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Ознакомиться с простейшими операциями, операциями с векторами и матрицами, построить графики функций и сравнить эффективность работы с циклами и операций с векторами.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Включила журналирование сессии с помощью</w:t>
      </w:r>
      <w:r>
        <w:t xml:space="preserve"> </w:t>
      </w:r>
      <w:r>
        <w:rPr>
          <w:iCs/>
          <w:i/>
        </w:rPr>
        <w:t xml:space="preserve">diary</w:t>
      </w:r>
      <w:r>
        <w:t xml:space="preserve">, вычислила значение выражения, задала вектор-строку и вектор-столбец, а также матрицу, используя показанные на Рисунке 1 (рис - fig. 1) строки.</w:t>
      </w:r>
    </w:p>
    <w:p>
      <w:pPr>
        <w:pStyle w:val="CaptionedFigure"/>
      </w:pPr>
      <w:bookmarkStart w:id="23" w:name="fig:001"/>
      <w:r>
        <w:drawing>
          <wp:inline>
            <wp:extent cx="5334000" cy="5751262"/>
            <wp:effectExtent b="0" l="0" r="0" t="0"/>
            <wp:docPr descr="Figure 1: 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s/1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Figure 1: Простейшие операции</w:t>
      </w:r>
    </w:p>
    <w:bookmarkEnd w:id="25"/>
    <w:bookmarkStart w:id="29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Задала два вектор-столбца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. Выполнила их сложение, скалярное и векторное умножения и вычислила норму вектора, используя строки, показанные на Рисунке 2 (рис - fig. 2).</w:t>
      </w:r>
    </w:p>
    <w:p>
      <w:pPr>
        <w:pStyle w:val="CaptionedFigure"/>
      </w:pPr>
      <w:bookmarkStart w:id="27" w:name="fig:002"/>
      <w:r>
        <w:drawing>
          <wp:inline>
            <wp:extent cx="5117566" cy="3964961"/>
            <wp:effectExtent b="0" l="0" r="0" t="0"/>
            <wp:docPr descr="Figure 2: Операции с векторами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396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bookmarkStart w:id="28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8"/>
      <w:r>
        <w:t xml:space="preserve">Figure 2: Операции с векторами</w:t>
      </w:r>
    </w:p>
    <w:bookmarkEnd w:id="29"/>
    <w:bookmarkStart w:id="33" w:name="шаг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Шаг 3</w:t>
      </w:r>
    </w:p>
    <w:p>
      <w:pPr>
        <w:pStyle w:val="FirstParagraph"/>
      </w:pPr>
      <w:r>
        <w:t xml:space="preserve">Задала два вектор-строки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и вычислила проекцию вектора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на вектор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с помощью строки</w:t>
      </w:r>
      <w:r>
        <w:t xml:space="preserve"> </w:t>
      </w:r>
      <w:r>
        <w:rPr>
          <w:iCs/>
          <w:i/>
        </w:rPr>
        <w:t xml:space="preserve">proj = dot(u, v)/(norm(v))^2</w:t>
      </w:r>
      <w:r>
        <w:rPr>
          <w:iCs/>
          <w:i/>
        </w:rPr>
        <w:t xml:space="preserve"> </w:t>
      </w:r>
      <w:r>
        <w:t xml:space="preserve"> </w:t>
      </w:r>
      <w:r>
        <w:t xml:space="preserve">v*, что показано на Рисунке 3 (рис - fig. 3).</w:t>
      </w:r>
    </w:p>
    <w:p>
      <w:pPr>
        <w:pStyle w:val="CaptionedFigure"/>
      </w:pPr>
      <w:bookmarkStart w:id="31" w:name="fig:003"/>
      <w:r>
        <w:drawing>
          <wp:inline>
            <wp:extent cx="3696020" cy="1982480"/>
            <wp:effectExtent b="0" l="0" r="0" t="0"/>
            <wp:docPr descr="Figure 3: 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bookmarkStart w:id="32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2"/>
      <w:r>
        <w:t xml:space="preserve">Figure 3: Вычисление проектора</w:t>
      </w:r>
    </w:p>
    <w:bookmarkEnd w:id="33"/>
    <w:bookmarkStart w:id="40" w:name="шаг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Шаг 4</w:t>
      </w:r>
    </w:p>
    <w:p>
      <w:pPr>
        <w:pStyle w:val="FirstParagraph"/>
      </w:pPr>
      <w:r>
        <w:t xml:space="preserve">Задала две матрицы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B</w:t>
      </w:r>
      <w:r>
        <w:t xml:space="preserve">, вычислила их произведение, произведение транспонированной матрицы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A</w:t>
      </w:r>
      <w:r>
        <w:t xml:space="preserve">, разницу матриц, где</w:t>
      </w:r>
      <w:r>
        <w:t xml:space="preserve"> </w:t>
      </w:r>
      <w:r>
        <w:rPr>
          <w:iCs/>
          <w:i/>
        </w:rPr>
        <w:t xml:space="preserve">eye(3)</w:t>
      </w:r>
      <w:r>
        <w:t xml:space="preserve"> </w:t>
      </w:r>
      <w:r>
        <w:t xml:space="preserve">- единичная матрица. Выполнение операций показано на Рисунке 4 (рис - fig. 4). Кроме того, нашла определитель, обратную матрицу, собственные значения матрицы и ее ранг, используя показанные на Рисунке 5 (рис - fig. 5) строки.</w:t>
      </w:r>
    </w:p>
    <w:p>
      <w:pPr>
        <w:pStyle w:val="CaptionedFigure"/>
      </w:pPr>
      <w:bookmarkStart w:id="35" w:name="fig:004"/>
      <w:r>
        <w:drawing>
          <wp:inline>
            <wp:extent cx="5125250" cy="5547872"/>
            <wp:effectExtent b="0" l="0" r="0" t="0"/>
            <wp:docPr descr="Figure 4: 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554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bookmarkStart w:id="36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6"/>
      <w:r>
        <w:t xml:space="preserve">Figure 4: Матричные операции</w:t>
      </w:r>
    </w:p>
    <w:p>
      <w:pPr>
        <w:pStyle w:val="CaptionedFigure"/>
      </w:pPr>
      <w:bookmarkStart w:id="38" w:name="fig:005"/>
      <w:r>
        <w:drawing>
          <wp:inline>
            <wp:extent cx="3357922" cy="2243737"/>
            <wp:effectExtent b="0" l="0" r="0" t="0"/>
            <wp:docPr descr="Figure 5: Определитель, обратная матрица, собственные значения и ранг матрицы" title="" id="1" name="Picture"/>
            <a:graphic>
              <a:graphicData uri="http://schemas.openxmlformats.org/drawingml/2006/picture">
                <pic:pic>
                  <pic:nvPicPr>
                    <pic:cNvPr descr="images/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bookmarkStart w:id="39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9"/>
      <w:r>
        <w:t xml:space="preserve">Figure 5: Определитель, обратная матрица, собственные значения и ранг матрицы</w:t>
      </w:r>
    </w:p>
    <w:bookmarkEnd w:id="40"/>
    <w:bookmarkStart w:id="47" w:name="шаг-5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Шаг 5</w:t>
      </w:r>
    </w:p>
    <w:p>
      <w:pPr>
        <w:pStyle w:val="FirstParagraph"/>
      </w:pPr>
      <w:r>
        <w:t xml:space="preserve">Создала вектор значений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с помощью команды linspace(начальное_значение, конечное_значение, n), которая создаёт вектор-строку из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равномерно распределённых значений на заданном интервале. Чем меньше приращение, тем более гладкой будет выглядеть кривая. Точка с запятой в конце строки предназначена для подавления вывода на экран. Задала также вектор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и построила график, показанный на Рисунке 6 (рис - fig. 6).</w:t>
      </w:r>
    </w:p>
    <w:p>
      <w:pPr>
        <w:pStyle w:val="CaptionedFigure"/>
      </w:pPr>
      <w:bookmarkStart w:id="42" w:name="fig:006"/>
      <w:r>
        <w:drawing>
          <wp:inline>
            <wp:extent cx="5334000" cy="3375111"/>
            <wp:effectExtent b="0" l="0" r="0" t="0"/>
            <wp:docPr descr="Figure 6: График функции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bookmarkStart w:id="43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43"/>
      <w:r>
        <w:t xml:space="preserve">Figure 6: График функции</w:t>
      </w:r>
    </w:p>
    <w:p>
      <w:pPr>
        <w:pStyle w:val="BodyText"/>
      </w:pPr>
      <w:r>
        <w:t xml:space="preserve">Для улучшения внешнего вида графика очистила получившийся до этого график, задала красный цвет для линии и ее толщину, подогнала диапазон осей, нарисовала сетку, подписала оси, добавила заголовок графика и задала легенду. Получившийся график показан на Рисунке 7 (рис - fig. 7).</w:t>
      </w:r>
    </w:p>
    <w:p>
      <w:pPr>
        <w:pStyle w:val="CaptionedFigure"/>
      </w:pPr>
      <w:bookmarkStart w:id="45" w:name="fig:007"/>
      <w:r>
        <w:drawing>
          <wp:inline>
            <wp:extent cx="5334000" cy="3333750"/>
            <wp:effectExtent b="0" l="0" r="0" t="0"/>
            <wp:docPr descr="Figure 7: Улучшенный график функции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bookmarkStart w:id="46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46"/>
      <w:r>
        <w:t xml:space="preserve">Figure 7: Улучшенный график функции</w:t>
      </w:r>
    </w:p>
    <w:bookmarkEnd w:id="47"/>
    <w:bookmarkStart w:id="54" w:name="шаг-6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Шаг 6</w:t>
      </w:r>
    </w:p>
    <w:p>
      <w:pPr>
        <w:pStyle w:val="FirstParagraph"/>
      </w:pPr>
      <w:r>
        <w:t xml:space="preserve">Очистила память и рабочую область фигуры. Задала два вектора и начертила точки, используя в качестве маркеров кружочки. График представлен на Рисунке 8 (рис - fig. 8).</w:t>
      </w:r>
    </w:p>
    <w:p>
      <w:pPr>
        <w:pStyle w:val="CaptionedFigure"/>
      </w:pPr>
      <w:bookmarkStart w:id="49" w:name="fig:008"/>
      <w:r>
        <w:drawing>
          <wp:inline>
            <wp:extent cx="5334000" cy="3410587"/>
            <wp:effectExtent b="0" l="0" r="0" t="0"/>
            <wp:docPr descr="Figure 8: График точек" title="" id="1" name="Picture"/>
            <a:graphic>
              <a:graphicData uri="http://schemas.openxmlformats.org/drawingml/2006/picture">
                <pic:pic>
                  <pic:nvPicPr>
                    <pic:cNvPr descr="images/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bookmarkStart w:id="50" w:name="fig8"/>
      <w:r>
        <w:t xml:space="preserve">Figure </w:t>
      </w:r>
      <w:fldSimple w:instr="SEQ Figure \* ARABIC ">
        <w:r>
          <w:t>8</w:t>
        </w:r>
      </w:fldSimple>
      <w:r>
        <w:t xml:space="preserve">:</w:t>
      </w:r>
      <w:r>
        <w:t xml:space="preserve"> </w:t>
      </w:r>
      <w:bookmarkEnd w:id="50"/>
      <w:r>
        <w:t xml:space="preserve">Figure 8: График точек</w:t>
      </w:r>
    </w:p>
    <w:p>
      <w:pPr>
        <w:pStyle w:val="BodyText"/>
      </w:pPr>
      <w:r>
        <w:t xml:space="preserve">Для добавления еще одного графика, а именно графика регрессии, использовала команду</w:t>
      </w:r>
      <w:r>
        <w:t xml:space="preserve"> </w:t>
      </w:r>
      <w:r>
        <w:rPr>
          <w:iCs/>
          <w:i/>
        </w:rPr>
        <w:t xml:space="preserve">hold on</w:t>
      </w:r>
      <w:r>
        <w:t xml:space="preserve">. Задала сетку, оси и легенду. Получившийся график представлен на Рисунке 9 (рис - fig. 9).</w:t>
      </w:r>
    </w:p>
    <w:p>
      <w:pPr>
        <w:pStyle w:val="CaptionedFigure"/>
      </w:pPr>
      <w:bookmarkStart w:id="52" w:name="fig:009"/>
      <w:r>
        <w:drawing>
          <wp:inline>
            <wp:extent cx="5334000" cy="2618300"/>
            <wp:effectExtent b="0" l="0" r="0" t="0"/>
            <wp:docPr descr="Figure 9: Два графика на одном чертеже" title="" id="1" name="Picture"/>
            <a:graphic>
              <a:graphicData uri="http://schemas.openxmlformats.org/drawingml/2006/picture">
                <pic:pic>
                  <pic:nvPicPr>
                    <pic:cNvPr descr="images/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bookmarkStart w:id="53" w:name="fig9"/>
      <w:r>
        <w:t xml:space="preserve">Figure </w:t>
      </w:r>
      <w:fldSimple w:instr="SEQ Figure \* ARABIC ">
        <w:r>
          <w:t>9</w:t>
        </w:r>
      </w:fldSimple>
      <w:r>
        <w:t xml:space="preserve">:</w:t>
      </w:r>
      <w:r>
        <w:t xml:space="preserve"> </w:t>
      </w:r>
      <w:bookmarkEnd w:id="53"/>
      <w:r>
        <w:t xml:space="preserve">Figure 9: Два графика на одном чертеже</w:t>
      </w:r>
    </w:p>
    <w:bookmarkEnd w:id="54"/>
    <w:bookmarkStart w:id="58" w:name="шаг-7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Шаг 7</w:t>
      </w:r>
    </w:p>
    <w:p>
      <w:pPr>
        <w:pStyle w:val="FirstParagraph"/>
      </w:pPr>
      <w:r>
        <w:t xml:space="preserve">Для построения графика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nor/>
            <m:sty m:val="p"/>
          </m:rPr>
          <m:t>sin</m:t>
        </m:r>
        <m:r>
          <m:t>x</m:t>
        </m:r>
      </m:oMath>
      <w:r>
        <w:t xml:space="preserve"> </w:t>
      </w:r>
      <w:r>
        <w:t xml:space="preserve">очистила память и рабочую область фигуры. Задала вектор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и использовала поэлементное возведение в степень и поэлементное умножение для построения графика. Получившийся график, представленный на Рисунке 10 (рис - fig. 10), сохранила в двух форматах.</w:t>
      </w:r>
    </w:p>
    <w:p>
      <w:pPr>
        <w:pStyle w:val="CaptionedFigure"/>
      </w:pPr>
      <w:bookmarkStart w:id="56" w:name="fig:010"/>
      <w:r>
        <w:drawing>
          <wp:inline>
            <wp:extent cx="5334000" cy="2839064"/>
            <wp:effectExtent b="0" l="0" r="0" t="0"/>
            <wp:docPr descr="Figure 10: График y=x^2\sin x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bookmarkStart w:id="57" w:name="fig10"/>
      <w:r>
        <w:t xml:space="preserve">Figure </w:t>
      </w:r>
      <w:fldSimple w:instr="SEQ Figure \* ARABIC ">
        <w:r>
          <w:t>10</w:t>
        </w:r>
      </w:fldSimple>
      <w:r>
        <w:t xml:space="preserve">:</w:t>
      </w:r>
      <w:r>
        <w:t xml:space="preserve"> </w:t>
      </w:r>
      <w:bookmarkEnd w:id="57"/>
      <w:r>
        <w:t xml:space="preserve">Figure 10: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nor/>
            <m:sty m:val="p"/>
          </m:rPr>
          <m:t>sin</m:t>
        </m:r>
        <m:r>
          <m:t>x</m:t>
        </m:r>
      </m:oMath>
    </w:p>
    <w:bookmarkEnd w:id="58"/>
    <w:bookmarkStart w:id="68" w:name="шаг-8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Шаг 8</w:t>
      </w:r>
    </w:p>
    <w:p>
      <w:pPr>
        <w:pStyle w:val="FirstParagraph"/>
      </w:pPr>
      <w:r>
        <w:t xml:space="preserve">Для сравнения эффективности работы с циклами и операций с векторами очистила память и рабочую область фигуры. Создала файл</w:t>
      </w:r>
      <w:r>
        <w:t xml:space="preserve"> </w:t>
      </w:r>
      <w:r>
        <w:rPr>
          <w:iCs/>
          <w:i/>
        </w:rPr>
        <w:t xml:space="preserve">loop_for.m</w:t>
      </w:r>
      <w:r>
        <w:t xml:space="preserve">, содержимое которого представлено на Рисунке 11 (рис - fig. 11). Код в данном файле вычисляет сумму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1000000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nary>
      </m:oMath>
      <w:r>
        <w:t xml:space="preserve"> </w:t>
      </w:r>
      <w:r>
        <w:t xml:space="preserve">с помощью цикла. Код, содержащийся в файле</w:t>
      </w:r>
      <w:r>
        <w:t xml:space="preserve"> </w:t>
      </w:r>
      <w:r>
        <w:rPr>
          <w:iCs/>
          <w:i/>
        </w:rPr>
        <w:t xml:space="preserve">loop_vec.m</w:t>
      </w:r>
      <w:r>
        <w:t xml:space="preserve">, представленный на Рисунке 12 (рис - fig. 12), вычисляет эту сумму с помощью операций с векторами. Результаты выполнения данных файлов представлены на Рисунке 13 (рис - fig. 13). Вычисление суммы с помощью операций с векторами оказалось в 17,5 раз быстрее, чем вычисление с помощью цикла.</w:t>
      </w:r>
    </w:p>
    <w:p>
      <w:pPr>
        <w:pStyle w:val="CaptionedFigure"/>
      </w:pPr>
      <w:bookmarkStart w:id="60" w:name="fig:011"/>
      <w:r>
        <w:drawing>
          <wp:inline>
            <wp:extent cx="4940833" cy="1506070"/>
            <wp:effectExtent b="0" l="0" r="0" t="0"/>
            <wp:docPr descr="Figure 11: Файл loop_for.m" title="" id="1" name="Picture"/>
            <a:graphic>
              <a:graphicData uri="http://schemas.openxmlformats.org/drawingml/2006/picture">
                <pic:pic>
                  <pic:nvPicPr>
                    <pic:cNvPr descr="images/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150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bookmarkStart w:id="61" w:name="fig11"/>
      <w:r>
        <w:t xml:space="preserve">Figure </w:t>
      </w:r>
      <w:fldSimple w:instr="SEQ Figure \* ARABIC ">
        <w:r>
          <w:t>11</w:t>
        </w:r>
      </w:fldSimple>
      <w:r>
        <w:t xml:space="preserve">:</w:t>
      </w:r>
      <w:r>
        <w:t xml:space="preserve"> </w:t>
      </w:r>
      <w:bookmarkEnd w:id="61"/>
      <w:r>
        <w:t xml:space="preserve">Figure 11: Файл loop_for.m</w:t>
      </w:r>
    </w:p>
    <w:p>
      <w:pPr>
        <w:pStyle w:val="CaptionedFigure"/>
      </w:pPr>
      <w:bookmarkStart w:id="63" w:name="fig:012"/>
      <w:r>
        <w:drawing>
          <wp:inline>
            <wp:extent cx="4856309" cy="1513754"/>
            <wp:effectExtent b="0" l="0" r="0" t="0"/>
            <wp:docPr descr="Figure 12: Файл loop_vec.m" title="" id="1" name="Picture"/>
            <a:graphic>
              <a:graphicData uri="http://schemas.openxmlformats.org/drawingml/2006/picture">
                <pic:pic>
                  <pic:nvPicPr>
                    <pic:cNvPr descr="images/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bookmarkStart w:id="64" w:name="fig12"/>
      <w:r>
        <w:t xml:space="preserve">Figure </w:t>
      </w:r>
      <w:fldSimple w:instr="SEQ Figure \* ARABIC ">
        <w:r>
          <w:t>12</w:t>
        </w:r>
      </w:fldSimple>
      <w:r>
        <w:t xml:space="preserve">:</w:t>
      </w:r>
      <w:r>
        <w:t xml:space="preserve"> </w:t>
      </w:r>
      <w:bookmarkEnd w:id="64"/>
      <w:r>
        <w:t xml:space="preserve">Figure 12: Файл loop_vec.m</w:t>
      </w:r>
    </w:p>
    <w:p>
      <w:pPr>
        <w:pStyle w:val="CaptionedFigure"/>
      </w:pPr>
      <w:bookmarkStart w:id="66" w:name="fig:013"/>
      <w:r>
        <w:drawing>
          <wp:inline>
            <wp:extent cx="2358998" cy="1121868"/>
            <wp:effectExtent b="0" l="0" r="0" t="0"/>
            <wp:docPr descr="Figure 13: Запуск файлов loop_vec.m и loop_for.m" title="" id="1" name="Picture"/>
            <a:graphic>
              <a:graphicData uri="http://schemas.openxmlformats.org/drawingml/2006/picture">
                <pic:pic>
                  <pic:nvPicPr>
                    <pic:cNvPr descr="images/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98" cy="11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bookmarkStart w:id="67" w:name="fig13"/>
      <w:r>
        <w:t xml:space="preserve">Figure </w:t>
      </w:r>
      <w:fldSimple w:instr="SEQ Figure \* ARABIC ">
        <w:r>
          <w:t>13</w:t>
        </w:r>
      </w:fldSimple>
      <w:r>
        <w:t xml:space="preserve">:</w:t>
      </w:r>
      <w:r>
        <w:t xml:space="preserve"> </w:t>
      </w:r>
      <w:bookmarkEnd w:id="67"/>
      <w:r>
        <w:t xml:space="preserve">Figure 13: Запуск файлов loop_vec.m и loop_for.m</w:t>
      </w:r>
    </w:p>
    <w:bookmarkEnd w:id="68"/>
    <w:bookmarkEnd w:id="69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Octave, а именно с работой с простейшими операциями, операциями с векторами и матрицами, построить графики функций и сравнить эффективность работы с циклами и операций с векторами. Результаты работы находятся в</w:t>
      </w:r>
      <w:r>
        <w:t xml:space="preserve"> </w:t>
      </w:r>
      <w:hyperlink r:id="rId70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71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hyperlink" Id="rId70" Target="https://github.com/ZlataDyachenko" TargetMode="External" /><Relationship Type="http://schemas.openxmlformats.org/officeDocument/2006/relationships/hyperlink" Id="rId71" Target="https://www.youtube.com/watch?v=bGZ6UN-K-2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github.com/ZlataDyachenko" TargetMode="External" /><Relationship Type="http://schemas.openxmlformats.org/officeDocument/2006/relationships/hyperlink" Id="rId71" Target="https://www.youtube.com/watch?v=bGZ6UN-K-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Выполнила Дяченко Злата Константиновна, НПМмд-02-22</dc:creator>
  <dc:language>ru-RU</dc:language>
  <cp:keywords/>
  <dcterms:created xsi:type="dcterms:W3CDTF">2022-10-14T09:05:37Z</dcterms:created>
  <dcterms:modified xsi:type="dcterms:W3CDTF">2022-10-14T09:05:37Z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Дисциплина: Научное программирование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