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3.png" ContentType="image/png"/>
  <Override PartName="/word/media/rId35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задачи о погоне.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рассуждения и вывод дифференциальных уравнений, если скорость катера больше скорости лодки в 5.5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2" w:name="объект-и-предмет-исследования"/>
    <w:p>
      <w:pPr>
        <w:pStyle w:val="Heading1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в данной лабораторной работе является задача о погоне, а предметом исследования - траектории движения лодки и катера при определенных начальных условиях.</w:t>
      </w:r>
    </w:p>
    <w:bookmarkEnd w:id="22"/>
    <w:bookmarkStart w:id="24" w:name="теоретические-вводные-данные"/>
    <w:p>
      <w:pPr>
        <w:pStyle w:val="Heading1"/>
      </w:pPr>
      <w:r>
        <w:t xml:space="preserve">Теоретические вводные данные</w:t>
      </w:r>
    </w:p>
    <w:bookmarkStart w:id="23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2 раза больше скорости лодки.</w:t>
      </w:r>
    </w:p>
    <w:p>
      <w:pPr>
        <w:pStyle w:val="BodyText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Расстояние, после которого катер начнет двигаться вокруг полюса может быть найден двумя способами в зависимости от начального положения катера относительно полюса. Назовем это расстояние x.</w:t>
      </w:r>
    </w:p>
    <w:p>
      <w:pPr>
        <w:pStyle w:val="BodyText"/>
      </w:pPr>
      <w:r>
        <w:t xml:space="preserve">Решение задачи сводится к решению уравнения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bookmarkEnd w:id="23"/>
    <w:bookmarkEnd w:id="24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Я высчитала, что мой вариант 61. В данном варианте начальное расстрояние от лодки до катера 20,5 км, а скорость катера в 5,5 раз больше скорости лодки. Учитывая эти данные, я произвела вывод необходимых для решения задачи дифференциальных уравнений. Получилось,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29.25</m:t>
                </m:r>
              </m:e>
            </m:rad>
          </m:den>
        </m:f>
      </m:oMath>
      <w:r>
        <w:t xml:space="preserve">, где первый случай начальных условий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>
                        <m:t>6.5</m:t>
                      </m:r>
                    </m:den>
                  </m:f>
                </m:e>
              </m:mr>
            </m:m>
          </m:e>
        </m:d>
      </m:oMath>
      <w:r>
        <w:t xml:space="preserve"> </w:t>
      </w:r>
      <w:r>
        <w:t xml:space="preserve">, а второй случай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>
                        <m:t>4.5</m:t>
                      </m:r>
                    </m:den>
                  </m:f>
                </m:e>
              </m:mr>
            </m:m>
          </m:e>
        </m:d>
      </m:oMath>
      <w:r>
        <w:t xml:space="preserve"> </w:t>
      </w:r>
      <w:r>
        <w:t xml:space="preserve">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2756271"/>
            <wp:effectExtent b="0" l="0" r="0" t="0"/>
            <wp:docPr descr="Вывод уравнений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Вывод уравнений</w:t>
      </w:r>
    </w:p>
    <w:bookmarkEnd w:id="27"/>
    <w:bookmarkStart w:id="32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Построила модель в Modelica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3801725"/>
            <wp:effectExtent b="0" l="0" r="0" t="0"/>
            <wp:docPr descr="Код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Код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5334000" cy="1265333"/>
            <wp:effectExtent b="0" l="0" r="0" t="0"/>
            <wp:docPr descr="Код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Код</w:t>
      </w:r>
    </w:p>
    <w:bookmarkEnd w:id="32"/>
    <w:bookmarkStart w:id="37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Построила траекторию движения катера и лодки для двух случаев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34" w:name="fig:002"/>
      <w:r>
        <w:drawing>
          <wp:inline>
            <wp:extent cx="5334000" cy="2876535"/>
            <wp:effectExtent b="0" l="0" r="0" t="0"/>
            <wp:docPr descr="Графики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Графики для первого случая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36" w:name="fig:003"/>
      <w:r>
        <w:drawing>
          <wp:inline>
            <wp:extent cx="5334000" cy="2900947"/>
            <wp:effectExtent b="0" l="0" r="0" t="0"/>
            <wp:docPr descr="График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0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Графики для второго случая</w:t>
      </w:r>
    </w:p>
    <w:p>
      <w:pPr>
        <w:pStyle w:val="BodyText"/>
      </w:pPr>
      <w:r>
        <w:t xml:space="preserve">По графику определила точки пересечения траекторий.</w:t>
      </w:r>
    </w:p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построила математическую модель для решения задачи о погоне. Результаты работы находятся в [репозитории на GitHub] (https://github.com/ZlataDyachenko/workD), а также есть [скринкаст выполнения лабораторной работы] (https://youtu.be/9tQHPaN8gdQ).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Выполнила Дяченко Злата Константиновна, НФИбд-03-18</dc:creator>
  <dc:language>ru-RU</dc:language>
  <cp:keywords/>
  <dcterms:created xsi:type="dcterms:W3CDTF">2021-02-20T17:44:20Z</dcterms:created>
  <dcterms:modified xsi:type="dcterms:W3CDTF">2021-02-20T17:44:20Z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eacher">
    <vt:lpwstr>Преподаватель: Кулябов Дмитрий Сергеевич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