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3.png" ContentType="image/png"/>
  <Override PartName="/word/media/rId36.png" ContentType="image/png"/>
  <Override PartName="/word/media/rId42.png" ContentType="image/png"/>
  <Override PartName="/word/media/rId24.png" ContentType="image/png"/>
  <Override PartName="/word/media/rId30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Выполнила</w:t>
      </w:r>
      <w:r>
        <w:t xml:space="preserve"> </w:t>
      </w:r>
      <w:r>
        <w:t xml:space="preserve">Дяченко</w:t>
      </w:r>
      <w:r>
        <w:t xml:space="preserve"> </w:t>
      </w:r>
      <w:r>
        <w:t xml:space="preserve">Злата</w:t>
      </w:r>
      <w:r>
        <w:t xml:space="preserve"> </w:t>
      </w:r>
      <w:r>
        <w:t xml:space="preserve">Константиновна,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построить модель рекламной кампании.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Построить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0.658</m:t>
        </m:r>
        <m:r>
          <m:rPr>
            <m:sty m:val="p"/>
          </m:rPr>
          <m:t>+</m:t>
        </m:r>
        <m:r>
          <m:t>0.000081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br/>
      </w:r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0.000085</m:t>
        </m:r>
        <m:r>
          <m:rPr>
            <m:sty m:val="p"/>
          </m:rPr>
          <m:t>+</m:t>
        </m:r>
        <m:r>
          <m:t>0.23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br/>
      </w:r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0.85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0.83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1024</m:t>
        </m:r>
      </m:oMath>
      <w:r>
        <w:t xml:space="preserve">, в начальный момент о товаре знает 7 человек. Для случая 2 определить, в какой момент времени скорость распространения рекламы будет иметь максимальное значение.</w:t>
      </w:r>
    </w:p>
    <w:bookmarkEnd w:id="21"/>
    <w:bookmarkStart w:id="22" w:name="объект-и-предмет-исследования"/>
    <w:p>
      <w:pPr>
        <w:pStyle w:val="Heading1"/>
      </w:pPr>
      <w:r>
        <w:t xml:space="preserve">Объект и предмет исследования</w:t>
      </w:r>
    </w:p>
    <w:p>
      <w:pPr>
        <w:pStyle w:val="FirstParagraph"/>
      </w:pPr>
      <w:r>
        <w:t xml:space="preserve">Объектом исследования в данной лабораторной работе является модель рекламной кампании, а предметом исследования - графики распространения рекламы для трех случаев.</w:t>
      </w:r>
    </w:p>
    <w:bookmarkEnd w:id="22"/>
    <w:bookmarkStart w:id="23" w:name="теоретические-вводные-данные"/>
    <w:p>
      <w:pPr>
        <w:pStyle w:val="Heading1"/>
      </w:pPr>
      <w:r>
        <w:t xml:space="preserve">Теоретические вводные данные</w:t>
      </w:r>
    </w:p>
    <w:p>
      <w:pPr>
        <w:pStyle w:val="FirstParagraph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bookmarkEnd w:id="23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шаг-1"/>
    <w:p>
      <w:pPr>
        <w:pStyle w:val="Heading2"/>
      </w:pPr>
      <w:r>
        <w:t xml:space="preserve">Шаг 1</w:t>
      </w:r>
    </w:p>
    <w:p>
      <w:pPr>
        <w:pStyle w:val="FirstParagraph"/>
      </w:pPr>
      <w:r>
        <w:t xml:space="preserve">Я построила модель для первого случая, когда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с данными начальными условиями в Modelica. Увидеть это можно на Рисунке 1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5" w:name="fig:001"/>
      <w:r>
        <w:drawing>
          <wp:inline>
            <wp:extent cx="5334000" cy="1158657"/>
            <wp:effectExtent b="0" l="0" r="0" t="0"/>
            <wp:docPr descr="Математическая модель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k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8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Математическая модель для первого случая</w:t>
      </w:r>
    </w:p>
    <w:bookmarkEnd w:id="26"/>
    <w:bookmarkStart w:id="29" w:name="шаг-2"/>
    <w:p>
      <w:pPr>
        <w:pStyle w:val="Heading2"/>
      </w:pPr>
      <w:r>
        <w:t xml:space="preserve">Шаг 2</w:t>
      </w:r>
    </w:p>
    <w:p>
      <w:pPr>
        <w:pStyle w:val="FirstParagraph"/>
      </w:pPr>
      <w:r>
        <w:t xml:space="preserve">Построила график распространения информации о товаре. График изображен на следующем рисунке (рис.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8" w:name="fig:002"/>
      <w:r>
        <w:drawing>
          <wp:inline>
            <wp:extent cx="5334000" cy="2326460"/>
            <wp:effectExtent b="0" l="0" r="0" t="0"/>
            <wp:docPr descr="График распространения информации о товар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6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График распространения информации о товаре</w:t>
      </w:r>
    </w:p>
    <w:bookmarkEnd w:id="29"/>
    <w:bookmarkStart w:id="32" w:name="шаг-3"/>
    <w:p>
      <w:pPr>
        <w:pStyle w:val="Heading2"/>
      </w:pPr>
      <w:r>
        <w:t xml:space="preserve">Шаг 3</w:t>
      </w:r>
    </w:p>
    <w:p>
      <w:pPr>
        <w:pStyle w:val="FirstParagraph"/>
      </w:pPr>
      <w:r>
        <w:t xml:space="preserve">Построила модель для второго случая, когда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(рис.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31" w:name="fig:003"/>
      <w:r>
        <w:drawing>
          <wp:inline>
            <wp:extent cx="5334000" cy="1251185"/>
            <wp:effectExtent b="0" l="0" r="0" t="0"/>
            <wp:docPr descr="Математическая модель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k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1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Математическая модель для второго случая</w:t>
      </w:r>
    </w:p>
    <w:bookmarkEnd w:id="32"/>
    <w:bookmarkStart w:id="35" w:name="шаг-4"/>
    <w:p>
      <w:pPr>
        <w:pStyle w:val="Heading2"/>
      </w:pPr>
      <w:r>
        <w:t xml:space="preserve">Шаг 4</w:t>
      </w:r>
    </w:p>
    <w:p>
      <w:pPr>
        <w:pStyle w:val="FirstParagraph"/>
      </w:pPr>
      <w:r>
        <w:t xml:space="preserve">Построила график распространения информации о товаре, который изображен на Рисунке 4 (рис.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34" w:name="fig:004"/>
      <w:r>
        <w:drawing>
          <wp:inline>
            <wp:extent cx="5334000" cy="2719676"/>
            <wp:effectExtent b="0" l="0" r="0" t="0"/>
            <wp:docPr descr="График распространения информации о товаре во втором случае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9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График распространения информации о товаре во втором случае</w:t>
      </w:r>
    </w:p>
    <w:bookmarkEnd w:id="35"/>
    <w:bookmarkStart w:id="38" w:name="шаг-5"/>
    <w:p>
      <w:pPr>
        <w:pStyle w:val="Heading2"/>
      </w:pPr>
      <w:r>
        <w:t xml:space="preserve">Шаг 5</w:t>
      </w:r>
    </w:p>
    <w:p>
      <w:pPr>
        <w:pStyle w:val="FirstParagraph"/>
      </w:pPr>
      <w:r>
        <w:t xml:space="preserve">Построив график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, смогла определить, в какой момент времени скорость распространения рекламы имеет максимальное значение. При шаге в 0.001 это момент времени 0.021</w:t>
      </w:r>
    </w:p>
    <w:p>
      <w:pPr>
        <w:pStyle w:val="CaptionedFigure"/>
      </w:pPr>
      <w:bookmarkStart w:id="37" w:name="fig:005"/>
      <w:r>
        <w:drawing>
          <wp:inline>
            <wp:extent cx="5334000" cy="2705877"/>
            <wp:effectExtent b="0" l="0" r="0" t="0"/>
            <wp:docPr descr="Максимальная скорость распространения рекламы" title="" id="1" name="Picture"/>
            <a:graphic>
              <a:graphicData uri="http://schemas.openxmlformats.org/drawingml/2006/picture">
                <pic:pic>
                  <pic:nvPicPr>
                    <pic:cNvPr descr="image/2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5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Максимальная скорость распространения рекламы</w:t>
      </w:r>
    </w:p>
    <w:bookmarkEnd w:id="38"/>
    <w:bookmarkStart w:id="41" w:name="шаг-6"/>
    <w:p>
      <w:pPr>
        <w:pStyle w:val="Heading2"/>
      </w:pPr>
      <w:r>
        <w:t xml:space="preserve">Шаг 6</w:t>
      </w:r>
    </w:p>
    <w:p>
      <w:pPr>
        <w:pStyle w:val="FirstParagraph"/>
      </w:pPr>
      <w:r>
        <w:t xml:space="preserve">Построила модель для третьего случая (рис.</w:t>
      </w:r>
      <w:r>
        <w:t xml:space="preserve"> 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40" w:name="fig:006"/>
      <w:r>
        <w:drawing>
          <wp:inline>
            <wp:extent cx="5334000" cy="1122947"/>
            <wp:effectExtent b="0" l="0" r="0" t="0"/>
            <wp:docPr descr="Математическая модель для третьего случая" title="" id="1" name="Picture"/>
            <a:graphic>
              <a:graphicData uri="http://schemas.openxmlformats.org/drawingml/2006/picture">
                <pic:pic>
                  <pic:nvPicPr>
                    <pic:cNvPr descr="image/k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2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Математическая модель для третьего случая</w:t>
      </w:r>
    </w:p>
    <w:bookmarkEnd w:id="41"/>
    <w:bookmarkStart w:id="44" w:name="шаг-7"/>
    <w:p>
      <w:pPr>
        <w:pStyle w:val="Heading2"/>
      </w:pPr>
      <w:r>
        <w:t xml:space="preserve">Шаг 7</w:t>
      </w:r>
    </w:p>
    <w:p>
      <w:pPr>
        <w:pStyle w:val="FirstParagraph"/>
      </w:pPr>
      <w:r>
        <w:t xml:space="preserve">Построила график распространения информации о товаре, который изображена на Рисунке 7 (рис.</w:t>
      </w:r>
      <w:r>
        <w:t xml:space="preserve"> </w:t>
      </w:r>
      <w:r>
        <w:t xml:space="preserve">@fig:007</w:t>
      </w:r>
      <w:r>
        <w:t xml:space="preserve">). Эту модель можно назвать самой эффективной, так как число людей, знающих о товаре, достигает максимума намного быстрее, чем в первом и втором случаях.</w:t>
      </w:r>
    </w:p>
    <w:p>
      <w:pPr>
        <w:pStyle w:val="CaptionedFigure"/>
      </w:pPr>
      <w:bookmarkStart w:id="43" w:name="fig:007"/>
      <w:r>
        <w:drawing>
          <wp:inline>
            <wp:extent cx="5334000" cy="2346690"/>
            <wp:effectExtent b="0" l="0" r="0" t="0"/>
            <wp:docPr descr="График распространения информации о товаре в третьем случа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График распространения информации о товаре в третьем случае</w:t>
      </w:r>
    </w:p>
    <w:bookmarkEnd w:id="44"/>
    <w:bookmarkEnd w:id="45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познакомилась с моделью рекламной кампании, рассмотрела ее для трех случаев, построив графики распространения информации о рекламе. Результаты работы находятся в</w:t>
      </w:r>
      <w:r>
        <w:t xml:space="preserve"> </w:t>
      </w:r>
      <w:hyperlink r:id="rId46">
        <w:r>
          <w:rPr>
            <w:rStyle w:val="Hyperlink"/>
          </w:rPr>
          <w:t xml:space="preserve">репозитории на GitHub</w:t>
        </w:r>
      </w:hyperlink>
      <w:r>
        <w:t xml:space="preserve">, а также есть</w:t>
      </w:r>
      <w:r>
        <w:t xml:space="preserve"> </w:t>
      </w:r>
      <w:hyperlink r:id="rId47">
        <w:r>
          <w:rPr>
            <w:rStyle w:val="Hyperlink"/>
          </w:rPr>
          <w:t xml:space="preserve">скринкаст выполнения лабораторной работы</w:t>
        </w:r>
      </w:hyperlink>
      <w:r>
        <w:t xml:space="preserve">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9" Target="media/rId39.png" /><Relationship Type="http://schemas.openxmlformats.org/officeDocument/2006/relationships/hyperlink" Id="rId46" Target="https://github.com/ZlataDyachenko/workD" TargetMode="External" /><Relationship Type="http://schemas.openxmlformats.org/officeDocument/2006/relationships/hyperlink" Id="rId47" Target="https://www.youtube.com/watch?v=fLQt1SEeqt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s://github.com/ZlataDyachenko/workD" TargetMode="External" /><Relationship Type="http://schemas.openxmlformats.org/officeDocument/2006/relationships/hyperlink" Id="rId47" Target="https://www.youtube.com/watch?v=fLQt1SEeq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Выполнила Дяченко Злата Константиновна, НФИбд-03-18</dc:creator>
  <dc:language>ru-RU</dc:language>
  <cp:keywords/>
  <dcterms:created xsi:type="dcterms:W3CDTF">2021-03-25T15:44:59Z</dcterms:created>
  <dcterms:modified xsi:type="dcterms:W3CDTF">2021-03-25T15:44:59Z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eacher">
    <vt:lpwstr>Преподаватель: Кулябов Дмитрий Сергеевич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