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7.png" ContentType="image/png"/>
  <Override PartName="/word/media/rId59.png" ContentType="image/png"/>
  <Override PartName="/word/media/rId62.png" ContentType="image/png"/>
  <Override PartName="/word/media/rId54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5.png" ContentType="image/png"/>
  <Override PartName="/word/media/rId88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Выполнила</w:t>
      </w:r>
      <w:r>
        <w:t xml:space="preserve"> </w:t>
      </w:r>
      <w:r>
        <w:t xml:space="preserve">Дяченко</w:t>
      </w:r>
      <w:r>
        <w:t xml:space="preserve"> </w:t>
      </w:r>
      <w:r>
        <w:t xml:space="preserve">Злата</w:t>
      </w:r>
      <w:r>
        <w:t xml:space="preserve"> </w:t>
      </w:r>
      <w:r>
        <w:t xml:space="preserve">Константиновна,</w:t>
      </w:r>
      <w:r>
        <w:t xml:space="preserve"> </w:t>
      </w:r>
      <w:r>
        <w:t xml:space="preserve">НФИбд-03-18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на виртуальную машину VirtualBox операционную систему Linux, дистрибутив Centos.</w:t>
      </w:r>
    </w:p>
    <w:bookmarkEnd w:id="21"/>
    <w:bookmarkStart w:id="9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4" w:name="шаг-1"/>
    <w:p>
      <w:pPr>
        <w:pStyle w:val="Heading2"/>
      </w:pPr>
      <w:r>
        <w:t xml:space="preserve">Шаг 1</w:t>
      </w:r>
    </w:p>
    <w:p>
      <w:pPr>
        <w:pStyle w:val="FirstParagraph"/>
      </w:pPr>
      <w:r>
        <w:t xml:space="preserve">В Свойствах VirtualBox выбрала месторасположение для виртуальных машин, что показано на Рисунке 1 (рис. 1)</w:t>
      </w:r>
    </w:p>
    <w:p>
      <w:pPr>
        <w:pStyle w:val="CaptionedFigure"/>
      </w:pPr>
      <w:bookmarkStart w:id="23" w:name="fig:001"/>
      <w:r>
        <w:drawing>
          <wp:inline>
            <wp:extent cx="5334000" cy="3052757"/>
            <wp:effectExtent b="0" l="0" r="0" t="0"/>
            <wp:docPr descr="Figure 1: Окно “Свойства” VirtualBox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VirtualBox</w:t>
      </w:r>
    </w:p>
    <w:bookmarkEnd w:id="24"/>
    <w:bookmarkStart w:id="29" w:name="шаг-2"/>
    <w:p>
      <w:pPr>
        <w:pStyle w:val="Heading2"/>
      </w:pPr>
      <w:r>
        <w:t xml:space="preserve">Шаг 2</w:t>
      </w:r>
    </w:p>
    <w:p>
      <w:pPr>
        <w:pStyle w:val="FirstParagraph"/>
      </w:pPr>
      <w:r>
        <w:t xml:space="preserve">Создала новую виртуальную машину с именем Base, тип операционной системы — Linux, RedHat (рис. 2). Указала размер основной памяти виртуальной машины — 1024 МБ (рис. 3)</w:t>
      </w:r>
    </w:p>
    <w:p>
      <w:pPr>
        <w:pStyle w:val="CaptionedFigure"/>
      </w:pPr>
      <w:bookmarkStart w:id="26" w:name="fig:002"/>
      <w:r>
        <w:drawing>
          <wp:inline>
            <wp:extent cx="5334000" cy="3079882"/>
            <wp:effectExtent b="0" l="0" r="0" t="0"/>
            <wp:docPr descr="Figure 2: 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CaptionedFigure"/>
      </w:pPr>
      <w:bookmarkStart w:id="28" w:name="fig:003"/>
      <w:r>
        <w:drawing>
          <wp:inline>
            <wp:extent cx="5334000" cy="3083981"/>
            <wp:effectExtent b="0" l="0" r="0" t="0"/>
            <wp:docPr descr="Figure 3: Окно “Размер основной памяти”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Окно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bookmarkEnd w:id="29"/>
    <w:bookmarkStart w:id="34" w:name="шаг-3"/>
    <w:p>
      <w:pPr>
        <w:pStyle w:val="Heading2"/>
      </w:pPr>
      <w:r>
        <w:t xml:space="preserve">Шаг 3</w:t>
      </w:r>
    </w:p>
    <w:p>
      <w:pPr>
        <w:pStyle w:val="FirstParagraph"/>
      </w:pPr>
      <w:r>
        <w:t xml:space="preserve">Задала конфигурацию жесткого диска - создала новый виртуальный жесткий диск (рис. 4) и (рис. 5)</w:t>
      </w:r>
    </w:p>
    <w:p>
      <w:pPr>
        <w:pStyle w:val="CaptionedFigure"/>
      </w:pPr>
      <w:bookmarkStart w:id="31" w:name="fig:004"/>
      <w:r>
        <w:drawing>
          <wp:inline>
            <wp:extent cx="5334000" cy="3067885"/>
            <wp:effectExtent b="0" l="0" r="0" t="0"/>
            <wp:docPr descr="Figure 4: Окно “Виртуальный жесткий диск”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Окно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</w:p>
    <w:p>
      <w:pPr>
        <w:pStyle w:val="CaptionedFigure"/>
      </w:pPr>
      <w:bookmarkStart w:id="33" w:name="fig:005"/>
      <w:r>
        <w:drawing>
          <wp:inline>
            <wp:extent cx="5334000" cy="3071937"/>
            <wp:effectExtent b="0" l="0" r="0" t="0"/>
            <wp:docPr descr="Figure 5: Окно “Мастер создания жесткого диска”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Окно</w:t>
      </w:r>
      <w:r>
        <w:t xml:space="preserve"> </w:t>
      </w:r>
      <w:r>
        <w:t xml:space="preserve">“</w:t>
      </w:r>
      <w:r>
        <w:t xml:space="preserve">Мастер создания жесткого диска</w:t>
      </w:r>
      <w:r>
        <w:t xml:space="preserve">”</w:t>
      </w:r>
    </w:p>
    <w:bookmarkEnd w:id="34"/>
    <w:bookmarkStart w:id="39" w:name="шаг-3-1"/>
    <w:p>
      <w:pPr>
        <w:pStyle w:val="Heading2"/>
      </w:pPr>
      <w:r>
        <w:t xml:space="preserve">Шаг 3</w:t>
      </w:r>
    </w:p>
    <w:p>
      <w:pPr>
        <w:pStyle w:val="FirstParagraph"/>
      </w:pPr>
      <w:r>
        <w:t xml:space="preserve">Формат хранения - динамический (рис. 6), размер диска 40ГБ, а его расположение - D:\VirtualBox VMs\zkdyachenko\Base\Base.vdi (рис. 7)</w:t>
      </w:r>
    </w:p>
    <w:p>
      <w:pPr>
        <w:pStyle w:val="CaptionedFigure"/>
      </w:pPr>
      <w:bookmarkStart w:id="36" w:name="fig:006"/>
      <w:r>
        <w:drawing>
          <wp:inline>
            <wp:extent cx="5334000" cy="3055995"/>
            <wp:effectExtent b="0" l="0" r="0" t="0"/>
            <wp:docPr descr="Figure 6: Окно “Дополнительные атрибуты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Окно</w:t>
      </w:r>
      <w:r>
        <w:t xml:space="preserve"> </w:t>
      </w:r>
      <w:r>
        <w:t xml:space="preserve">“</w:t>
      </w:r>
      <w:r>
        <w:t xml:space="preserve">Дополнительные атрибуты виртуального диска</w:t>
      </w:r>
      <w:r>
        <w:t xml:space="preserve">”</w:t>
      </w:r>
    </w:p>
    <w:p>
      <w:pPr>
        <w:pStyle w:val="CaptionedFigure"/>
      </w:pPr>
      <w:bookmarkStart w:id="38" w:name="fig:007"/>
      <w:r>
        <w:drawing>
          <wp:inline>
            <wp:extent cx="5334000" cy="3055181"/>
            <wp:effectExtent b="0" l="0" r="0" t="0"/>
            <wp:docPr descr="Figure 7: Окно “Расположение и размер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Окно</w:t>
      </w:r>
      <w:r>
        <w:t xml:space="preserve"> </w:t>
      </w:r>
      <w:r>
        <w:t xml:space="preserve">“</w:t>
      </w:r>
      <w:r>
        <w:t xml:space="preserve">Расположение и размер виртуального диска</w:t>
      </w:r>
      <w:r>
        <w:t xml:space="preserve">”</w:t>
      </w:r>
    </w:p>
    <w:bookmarkEnd w:id="39"/>
    <w:bookmarkStart w:id="42" w:name="шаг-4"/>
    <w:p>
      <w:pPr>
        <w:pStyle w:val="Heading2"/>
      </w:pPr>
      <w:r>
        <w:t xml:space="preserve">Шаг 4</w:t>
      </w:r>
    </w:p>
    <w:p>
      <w:pPr>
        <w:pStyle w:val="FirstParagraph"/>
      </w:pPr>
      <w:r>
        <w:t xml:space="preserve">Проверила, что папка для снимков виртуальной машины Base имеет путь D:\VirtualBox VMs\zkdyachenko\Base\Snapshots (рис. 8)</w:t>
      </w:r>
    </w:p>
    <w:p>
      <w:pPr>
        <w:pStyle w:val="CaptionedFigure"/>
      </w:pPr>
      <w:bookmarkStart w:id="41" w:name="fig:008"/>
      <w:r>
        <w:drawing>
          <wp:inline>
            <wp:extent cx="5334000" cy="3660337"/>
            <wp:effectExtent b="0" l="0" r="0" t="0"/>
            <wp:docPr descr="Figure 8: Окно “Свойства”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8: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виртуальной машины</w:t>
      </w:r>
    </w:p>
    <w:bookmarkEnd w:id="42"/>
    <w:bookmarkStart w:id="45" w:name="шаг-5"/>
    <w:p>
      <w:pPr>
        <w:pStyle w:val="Heading2"/>
      </w:pPr>
      <w:r>
        <w:t xml:space="preserve">Шаг 5</w:t>
      </w:r>
    </w:p>
    <w:p>
      <w:pPr>
        <w:pStyle w:val="FirstParagraph"/>
      </w:pPr>
      <w:r>
        <w:t xml:space="preserve">Зашла в носители виртуальной машины Base и добавила новый привод оптических дисков, выбрав заранее скаченный образ (рис. 9)</w:t>
      </w:r>
    </w:p>
    <w:p>
      <w:pPr>
        <w:pStyle w:val="CaptionedFigure"/>
      </w:pPr>
      <w:bookmarkStart w:id="44" w:name="fig:009"/>
      <w:r>
        <w:drawing>
          <wp:inline>
            <wp:extent cx="5334000" cy="3693762"/>
            <wp:effectExtent b="0" l="0" r="0" t="0"/>
            <wp:docPr descr="Figure 9: Окно “Носители” виртуальной машины Base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9: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 Base: выбор образа оптического диска</w:t>
      </w:r>
    </w:p>
    <w:bookmarkEnd w:id="45"/>
    <w:bookmarkStart w:id="48" w:name="шаг-6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Запустила виртуальную машину Base и выбрала установку системы на жесткий диск (рис. 10)</w:t>
      </w:r>
    </w:p>
    <w:p>
      <w:pPr>
        <w:pStyle w:val="CaptionedFigure"/>
      </w:pPr>
      <w:bookmarkStart w:id="47" w:name="fig:010"/>
      <w:r>
        <w:drawing>
          <wp:inline>
            <wp:extent cx="4863993" cy="4318426"/>
            <wp:effectExtent b="0" l="0" r="0" t="0"/>
            <wp:docPr descr="Figure 10: 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3" cy="431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10: Запуск установки системы</w:t>
      </w:r>
    </w:p>
    <w:bookmarkEnd w:id="48"/>
    <w:bookmarkStart w:id="51" w:name="шаг-6-1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Для установки выбрала русский язык (рис. 11)</w:t>
      </w:r>
    </w:p>
    <w:p>
      <w:pPr>
        <w:pStyle w:val="CaptionedFigure"/>
      </w:pPr>
      <w:bookmarkStart w:id="50" w:name="fig:011"/>
      <w:r>
        <w:drawing>
          <wp:inline>
            <wp:extent cx="5334000" cy="4581513"/>
            <wp:effectExtent b="0" l="0" r="0" t="0"/>
            <wp:docPr descr="Figure 11: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11: Установка русского языка</w:t>
      </w:r>
    </w:p>
    <w:bookmarkEnd w:id="51"/>
    <w:bookmarkStart w:id="56" w:name="шаг-6-2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Выбрала русскую раскладку клавиатуры, локальный носитель в качестве источника установки, вариант установки - Сервер с GUI и средства разработки, отключила KDUMP и подключила сеть (рис. 12). В качестве имени узла использовала свой логин (рис. 14)</w:t>
      </w:r>
    </w:p>
    <w:p>
      <w:pPr>
        <w:pStyle w:val="CaptionedFigure"/>
      </w:pPr>
      <w:bookmarkStart w:id="53" w:name="fig:012"/>
      <w:r>
        <w:drawing>
          <wp:inline>
            <wp:extent cx="5334000" cy="4541558"/>
            <wp:effectExtent b="0" l="0" r="0" t="0"/>
            <wp:docPr descr="Figure 12: Установка CentOS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12: Установка CentOS</w:t>
      </w:r>
    </w:p>
    <w:p>
      <w:pPr>
        <w:pStyle w:val="CaptionedFigure"/>
      </w:pPr>
      <w:bookmarkStart w:id="55" w:name="fig:013"/>
      <w:r>
        <w:drawing>
          <wp:inline>
            <wp:extent cx="5334000" cy="4626840"/>
            <wp:effectExtent b="0" l="0" r="0" t="0"/>
            <wp:docPr descr="Figure 13: Подключение сети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13: Подключение сети</w:t>
      </w:r>
    </w:p>
    <w:bookmarkEnd w:id="56"/>
    <w:bookmarkStart w:id="61" w:name="шаг-6-3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Создала пользователя zkdyachenko и установила пароль (рис. 14), кроме того задала root пароль (рис. 15)</w:t>
      </w:r>
    </w:p>
    <w:p>
      <w:pPr>
        <w:pStyle w:val="CaptionedFigure"/>
      </w:pPr>
      <w:bookmarkStart w:id="58" w:name="fig:014"/>
      <w:r>
        <w:drawing>
          <wp:inline>
            <wp:extent cx="5334000" cy="4609381"/>
            <wp:effectExtent b="0" l="0" r="0" t="0"/>
            <wp:docPr descr="Figure 14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14: Создание пользователя</w:t>
      </w:r>
    </w:p>
    <w:p>
      <w:pPr>
        <w:pStyle w:val="CaptionedFigure"/>
      </w:pPr>
      <w:bookmarkStart w:id="60" w:name="fig:015"/>
      <w:r>
        <w:drawing>
          <wp:inline>
            <wp:extent cx="5334000" cy="4597814"/>
            <wp:effectExtent b="0" l="0" r="0" t="0"/>
            <wp:docPr descr="Figure 15: Окно конфигурации при установке CentOS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15: Окно конфигурации при установке CentOS</w:t>
      </w:r>
    </w:p>
    <w:bookmarkEnd w:id="61"/>
    <w:bookmarkStart w:id="64" w:name="шаг-7"/>
    <w:p>
      <w:pPr>
        <w:pStyle w:val="Heading2"/>
      </w:pPr>
      <w:r>
        <w:t xml:space="preserve">Шаг 7</w:t>
      </w:r>
    </w:p>
    <w:p>
      <w:pPr>
        <w:pStyle w:val="FirstParagraph"/>
      </w:pPr>
      <w:r>
        <w:t xml:space="preserve">После завершения установки (рис. 16) перезагрузила виртуальную машину.</w:t>
      </w:r>
    </w:p>
    <w:p>
      <w:pPr>
        <w:pStyle w:val="CaptionedFigure"/>
      </w:pPr>
      <w:bookmarkStart w:id="63" w:name="fig:016"/>
      <w:r>
        <w:drawing>
          <wp:inline>
            <wp:extent cx="5334000" cy="4728332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16: Завершение установки</w:t>
      </w:r>
    </w:p>
    <w:bookmarkEnd w:id="64"/>
    <w:bookmarkStart w:id="67" w:name="шаг-8"/>
    <w:p>
      <w:pPr>
        <w:pStyle w:val="Heading2"/>
      </w:pPr>
      <w:r>
        <w:t xml:space="preserve">Шаг 8</w:t>
      </w:r>
    </w:p>
    <w:p>
      <w:pPr>
        <w:pStyle w:val="FirstParagraph"/>
      </w:pPr>
      <w:r>
        <w:t xml:space="preserve">Подключилась к виртуальной машине с помощью созданной учетной записи (рис. 17)</w:t>
      </w:r>
    </w:p>
    <w:p>
      <w:pPr>
        <w:pStyle w:val="CaptionedFigure"/>
      </w:pPr>
      <w:bookmarkStart w:id="66" w:name="fig:017"/>
      <w:r>
        <w:drawing>
          <wp:inline>
            <wp:extent cx="5334000" cy="4617892"/>
            <wp:effectExtent b="0" l="0" r="0" t="0"/>
            <wp:docPr descr="Figure 17: Рабочий стол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17: Рабочий стол виртуальной машины</w:t>
      </w:r>
    </w:p>
    <w:bookmarkEnd w:id="67"/>
    <w:bookmarkStart w:id="70" w:name="шаг-9"/>
    <w:p>
      <w:pPr>
        <w:pStyle w:val="Heading2"/>
      </w:pPr>
      <w:r>
        <w:t xml:space="preserve">Шаг 9</w:t>
      </w:r>
    </w:p>
    <w:p>
      <w:pPr>
        <w:pStyle w:val="FirstParagraph"/>
      </w:pPr>
      <w:r>
        <w:t xml:space="preserve">Приступила к установки драйверов для более комфортной работы с виртуальной машиной. Через вкладку Устройства подключила образ диска Дополнительной гостевой ОС (рис. 18). После установки вновь перезагрузила виртуальную машину.</w:t>
      </w:r>
    </w:p>
    <w:p>
      <w:pPr>
        <w:pStyle w:val="CaptionedFigure"/>
      </w:pPr>
      <w:bookmarkStart w:id="69" w:name="fig:018"/>
      <w:r>
        <w:drawing>
          <wp:inline>
            <wp:extent cx="5334000" cy="4614279"/>
            <wp:effectExtent b="0" l="0" r="0" t="0"/>
            <wp:docPr descr="Figure 18: Подключение образа диска Дополнительной гостевой ОС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18: Подключение образа диска Дополнительной гостевой ОС</w:t>
      </w:r>
    </w:p>
    <w:bookmarkEnd w:id="70"/>
    <w:bookmarkStart w:id="73" w:name="шаг-10"/>
    <w:p>
      <w:pPr>
        <w:pStyle w:val="Heading2"/>
      </w:pPr>
      <w:r>
        <w:t xml:space="preserve">Шаг 10</w:t>
      </w:r>
    </w:p>
    <w:p>
      <w:pPr>
        <w:pStyle w:val="FirstParagraph"/>
      </w:pPr>
      <w:r>
        <w:t xml:space="preserve">Запустила терминал и перешла под учетную запись</w:t>
      </w:r>
      <w:r>
        <w:t xml:space="preserve"> </w:t>
      </w:r>
      <w:r>
        <w:rPr>
          <w:iCs/>
          <w:i/>
        </w:rPr>
        <w:t xml:space="preserve">root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su</w:t>
      </w:r>
      <w:r>
        <w:t xml:space="preserve">. С помощью команды</w:t>
      </w:r>
      <w:r>
        <w:t xml:space="preserve"> </w:t>
      </w:r>
      <w:r>
        <w:rPr>
          <w:iCs/>
          <w:i/>
        </w:rPr>
        <w:t xml:space="preserve">yum update</w:t>
      </w:r>
      <w:r>
        <w:t xml:space="preserve"> </w:t>
      </w:r>
      <w:r>
        <w:t xml:space="preserve">обновила системные файлы (рис. 19)</w:t>
      </w:r>
    </w:p>
    <w:p>
      <w:pPr>
        <w:pStyle w:val="CaptionedFigure"/>
      </w:pPr>
      <w:bookmarkStart w:id="72" w:name="fig:019"/>
      <w:r>
        <w:drawing>
          <wp:inline>
            <wp:extent cx="5334000" cy="4565315"/>
            <wp:effectExtent b="0" l="0" r="0" t="0"/>
            <wp:docPr descr="Figure 19: Обновление системных файлов" title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19: Обновление системных файлов</w:t>
      </w:r>
    </w:p>
    <w:bookmarkEnd w:id="73"/>
    <w:bookmarkStart w:id="76" w:name="шаг-10-1"/>
    <w:p>
      <w:pPr>
        <w:pStyle w:val="Heading2"/>
      </w:pPr>
      <w:r>
        <w:t xml:space="preserve">Шаг 10</w:t>
      </w:r>
    </w:p>
    <w:p>
      <w:pPr>
        <w:pStyle w:val="FirstParagraph"/>
      </w:pPr>
      <w:r>
        <w:t xml:space="preserve">Установила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(рис. 20)</w:t>
      </w:r>
    </w:p>
    <w:p>
      <w:pPr>
        <w:pStyle w:val="CaptionedFigure"/>
      </w:pPr>
      <w:bookmarkStart w:id="75" w:name="fig:020"/>
      <w:r>
        <w:drawing>
          <wp:inline>
            <wp:extent cx="5334000" cy="4571043"/>
            <wp:effectExtent b="0" l="0" r="0" t="0"/>
            <wp:docPr descr="Figure 20: Установка mc" title="" id="1" name="Picture"/>
            <a:graphic>
              <a:graphicData uri="http://schemas.openxmlformats.org/drawingml/2006/picture">
                <pic:pic>
                  <pic:nvPicPr>
                    <pic:cNvPr descr="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20: Установка mc</w:t>
      </w:r>
    </w:p>
    <w:bookmarkEnd w:id="76"/>
    <w:bookmarkStart w:id="79" w:name="шаг-11"/>
    <w:p>
      <w:pPr>
        <w:pStyle w:val="Heading2"/>
      </w:pPr>
      <w:r>
        <w:t xml:space="preserve">Шаг 11</w:t>
      </w:r>
    </w:p>
    <w:p>
      <w:pPr>
        <w:pStyle w:val="FirstParagraph"/>
      </w:pPr>
      <w:r>
        <w:t xml:space="preserve">Для того чтобы другие виртуальные машины могли использовать машину Base и её конфигурацию как базовую, в VirtualBox в меню выбрала Файл -&gt; Менеджер виртуальных носителей -&gt; Жёсткие диски и, выделив «Base.vdi», указала</w:t>
      </w:r>
      <w:r>
        <w:t xml:space="preserve"> </w:t>
      </w:r>
      <w:r>
        <w:t xml:space="preserve">“</w:t>
      </w:r>
      <w:r>
        <w:t xml:space="preserve">Отключить</w:t>
      </w:r>
      <w:r>
        <w:t xml:space="preserve">”</w:t>
      </w:r>
      <w:r>
        <w:t xml:space="preserve"> </w:t>
      </w:r>
      <w:r>
        <w:t xml:space="preserve">(рис. 21)</w:t>
      </w:r>
    </w:p>
    <w:p>
      <w:pPr>
        <w:pStyle w:val="CaptionedFigure"/>
      </w:pPr>
      <w:bookmarkStart w:id="78" w:name="fig:021"/>
      <w:r>
        <w:drawing>
          <wp:inline>
            <wp:extent cx="5334000" cy="3200399"/>
            <wp:effectExtent b="0" l="0" r="0" t="0"/>
            <wp:docPr descr="Figure 21: Менеджер виртуальных носителей" title="" id="1" name="Picture"/>
            <a:graphic>
              <a:graphicData uri="http://schemas.openxmlformats.org/drawingml/2006/picture">
                <pic:pic>
                  <pic:nvPicPr>
                    <pic:cNvPr descr="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21: Менеджер виртуальных носителей</w:t>
      </w:r>
    </w:p>
    <w:bookmarkEnd w:id="79"/>
    <w:bookmarkStart w:id="82" w:name="шаг-11-1"/>
    <w:p>
      <w:pPr>
        <w:pStyle w:val="Heading2"/>
      </w:pPr>
      <w:r>
        <w:t xml:space="preserve">Шаг 11</w:t>
      </w:r>
    </w:p>
    <w:p>
      <w:pPr>
        <w:pStyle w:val="FirstParagraph"/>
      </w:pPr>
      <w:r>
        <w:t xml:space="preserve">Изменила тип носителя на</w:t>
      </w:r>
      <w:r>
        <w:t xml:space="preserve"> </w:t>
      </w:r>
      <w:r>
        <w:rPr>
          <w:iCs/>
          <w:i/>
        </w:rPr>
        <w:t xml:space="preserve">С множественным подключением</w:t>
      </w:r>
      <w:r>
        <w:t xml:space="preserve"> </w:t>
      </w:r>
      <w:r>
        <w:t xml:space="preserve">(рис. 22)</w:t>
      </w:r>
    </w:p>
    <w:p>
      <w:pPr>
        <w:pStyle w:val="CaptionedFigure"/>
      </w:pPr>
      <w:bookmarkStart w:id="81" w:name="fig:022"/>
      <w:r>
        <w:drawing>
          <wp:inline>
            <wp:extent cx="5334000" cy="3256359"/>
            <wp:effectExtent b="0" l="0" r="0" t="0"/>
            <wp:docPr descr="Figure 22: Менеджер виртуальных носителей" title="" id="1" name="Picture"/>
            <a:graphic>
              <a:graphicData uri="http://schemas.openxmlformats.org/drawingml/2006/picture">
                <pic:pic>
                  <pic:nvPicPr>
                    <pic:cNvPr descr="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22: Менеджер виртуальных носителей</w:t>
      </w:r>
    </w:p>
    <w:bookmarkEnd w:id="82"/>
    <w:bookmarkStart w:id="87" w:name="шаг-11-2"/>
    <w:p>
      <w:pPr>
        <w:pStyle w:val="Heading2"/>
      </w:pPr>
      <w:r>
        <w:t xml:space="preserve">Шаг 11</w:t>
      </w:r>
    </w:p>
    <w:p>
      <w:pPr>
        <w:pStyle w:val="FirstParagraph"/>
      </w:pPr>
      <w:r>
        <w:t xml:space="preserve">Теперь на основе виртуальной машины Base создала машину Host2, выбрав в VirtualBox Машина -&gt; Создать и в «Мастере создания новой виртуальной машины» указала в качестве имени машины Host2, в качестве типа операционной системы — Linux, версия «RedHat» (рис. 23), а при конфигурации виртуального жёсткого диска выбрав «Использовать существующий жёсткий диск» Base.vdi (рис. 24)</w:t>
      </w:r>
    </w:p>
    <w:p>
      <w:pPr>
        <w:pStyle w:val="CaptionedFigure"/>
      </w:pPr>
      <w:bookmarkStart w:id="84" w:name="fig:023"/>
      <w:r>
        <w:drawing>
          <wp:inline>
            <wp:extent cx="3926541" cy="3327186"/>
            <wp:effectExtent b="0" l="0" r="0" t="0"/>
            <wp:docPr descr="Figure 23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332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23: Создание новой виртуальной машины</w:t>
      </w:r>
    </w:p>
    <w:p>
      <w:pPr>
        <w:pStyle w:val="CaptionedFigure"/>
      </w:pPr>
      <w:bookmarkStart w:id="86" w:name="fig:024"/>
      <w:r>
        <w:drawing>
          <wp:inline>
            <wp:extent cx="3941909" cy="3380974"/>
            <wp:effectExtent b="0" l="0" r="0" t="0"/>
            <wp:docPr descr="Figure 24: Использование существующего диска" title="" id="1" name="Picture"/>
            <a:graphic>
              <a:graphicData uri="http://schemas.openxmlformats.org/drawingml/2006/picture">
                <pic:pic>
                  <pic:nvPicPr>
                    <pic:cNvPr descr="image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33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24: Использование существующего диска</w:t>
      </w:r>
    </w:p>
    <w:bookmarkEnd w:id="87"/>
    <w:bookmarkStart w:id="90" w:name="шаг-11-3"/>
    <w:p>
      <w:pPr>
        <w:pStyle w:val="Heading2"/>
      </w:pPr>
      <w:r>
        <w:t xml:space="preserve">Шаг 11</w:t>
      </w:r>
    </w:p>
    <w:p>
      <w:pPr>
        <w:pStyle w:val="FirstParagraph"/>
      </w:pPr>
      <w:r>
        <w:t xml:space="preserve">Указала диск Base.vdi в качестве носителя для машины Base (рис. 25), так как в начале шага отключала его, чтобы изменить тип подключения.</w:t>
      </w:r>
    </w:p>
    <w:p>
      <w:pPr>
        <w:pStyle w:val="CaptionedFigure"/>
      </w:pPr>
      <w:bookmarkStart w:id="89" w:name="fig:025"/>
      <w:r>
        <w:drawing>
          <wp:inline>
            <wp:extent cx="5334000" cy="3092823"/>
            <wp:effectExtent b="0" l="0" r="0" t="0"/>
            <wp:docPr descr="Figure 25: Две виртуальные машины с жестким диском Base.vdi" title="" id="1" name="Picture"/>
            <a:graphic>
              <a:graphicData uri="http://schemas.openxmlformats.org/drawingml/2006/picture">
                <pic:pic>
                  <pic:nvPicPr>
                    <pic:cNvPr descr="image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25: Две виртуальные машины с жестким диском Base.vdi</w:t>
      </w:r>
    </w:p>
    <w:bookmarkEnd w:id="90"/>
    <w:bookmarkEnd w:id="91"/>
    <w:bookmarkStart w:id="9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 Результаты работы находятся в</w:t>
      </w:r>
      <w:r>
        <w:t xml:space="preserve"> </w:t>
      </w:r>
      <w:hyperlink r:id="rId92">
        <w:r>
          <w:rPr>
            <w:rStyle w:val="Hyperlink"/>
          </w:rPr>
          <w:t xml:space="preserve">репозитории на GitHub</w:t>
        </w:r>
      </w:hyperlink>
      <w:r>
        <w:t xml:space="preserve">, а также есть</w:t>
      </w:r>
      <w:r>
        <w:t xml:space="preserve"> </w:t>
      </w:r>
      <w:hyperlink r:id="rId93">
        <w:r>
          <w:rPr>
            <w:rStyle w:val="Hyperlink"/>
          </w:rPr>
          <w:t xml:space="preserve">скринкаст выполнения лабораторной работы</w:t>
        </w:r>
      </w:hyperlink>
      <w:r>
        <w:t xml:space="preserve">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92" Target="https://github.com/ZlataDyachenko/workD" TargetMode="External" /><Relationship Type="http://schemas.openxmlformats.org/officeDocument/2006/relationships/hyperlink" Id="rId93" Target="https://www.youtube.com/watch?v=kYHqWaCcI4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2" Target="https://github.com/ZlataDyachenko/workD" TargetMode="External" /><Relationship Type="http://schemas.openxmlformats.org/officeDocument/2006/relationships/hyperlink" Id="rId93" Target="https://www.youtube.com/watch?v=kYHqWaCcI4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Выполнила Дяченко Злата Константиновна, НФИбд-03-18</dc:creator>
  <dc:language>ru-RU</dc:language>
  <cp:keywords/>
  <dcterms:created xsi:type="dcterms:W3CDTF">2021-09-16T18:14:39Z</dcterms:created>
  <dcterms:modified xsi:type="dcterms:W3CDTF">2021-09-16T18:14:39Z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Serif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Serif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eacher">
    <vt:lpwstr>Преподаватель: Кулябов Дмитрий Сергеевич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