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шифры простой замены.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Создала переменную типа строка, содержащую русский алфавит, что видно на Рисунке 1 (рис. -fig. 1)</w:t>
      </w:r>
    </w:p>
    <w:p>
      <w:pPr>
        <w:pStyle w:val="CaptionedFigure"/>
      </w:pPr>
      <w:bookmarkStart w:id="23" w:name="fig:001"/>
      <w:r>
        <w:drawing>
          <wp:inline>
            <wp:extent cx="4426003" cy="706931"/>
            <wp:effectExtent b="0" l="0" r="0" t="0"/>
            <wp:docPr descr="Figure 1: Создание переменной, содержащей алфавит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Figure 1: Создание переменной, содержащей алфавит</w:t>
      </w:r>
    </w:p>
    <w:bookmarkEnd w:id="25"/>
    <w:bookmarkStart w:id="29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Написала функцию, выполняющую шифрование с помощью шифра Цезаря. Код функции и результат ее использования представлен на Рисунке 2 (рис. -fig. 2). Функция принимает на вход алфавит, фразу, которую нужно зашифровать, и величину сдвига</w:t>
      </w:r>
      <w:r>
        <w:t xml:space="preserve"> </w:t>
      </w:r>
      <w:r>
        <w:rPr>
          <w:iCs/>
          <w:i/>
        </w:rPr>
        <w:t xml:space="preserve">k</w:t>
      </w:r>
      <w:r>
        <w:t xml:space="preserve">. Для каждого символа сообщения сначала производится поиск его порядкового номера в алфавите, обозначаемый</w:t>
      </w:r>
      <w:r>
        <w:t xml:space="preserve"> </w:t>
      </w:r>
      <w:r>
        <w:rPr>
          <w:iCs/>
          <w:i/>
        </w:rPr>
        <w:t xml:space="preserve">i</w:t>
      </w:r>
      <w:r>
        <w:t xml:space="preserve">. Затем по формуле</w:t>
      </w:r>
      <w:r>
        <w:t xml:space="preserve"> </w:t>
      </w:r>
      <w:r>
        <w:rPr>
          <w:iCs/>
          <w:i/>
        </w:rPr>
        <w:t xml:space="preserve">(i+k) mod l</w:t>
      </w:r>
      <w:r>
        <w:t xml:space="preserve">, где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- число символов в алфавите, определяется на символ с каким номером будет заменен данный. Этот символ добавляется к уже зашифрованным ранее символам. Функция возвращает получившуюся строку.</w:t>
      </w:r>
    </w:p>
    <w:p>
      <w:pPr>
        <w:pStyle w:val="CaptionedFigure"/>
      </w:pPr>
      <w:bookmarkStart w:id="27" w:name="fig:002"/>
      <w:r>
        <w:drawing>
          <wp:inline>
            <wp:extent cx="4825573" cy="2474258"/>
            <wp:effectExtent b="0" l="0" r="0" t="0"/>
            <wp:docPr descr="Figure 2: Реализация шифра Цезар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Figure 2: Реализация шифра Цезаря</w:t>
      </w:r>
    </w:p>
    <w:bookmarkEnd w:id="29"/>
    <w:bookmarkStart w:id="33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При использовании данной функции для шифрования фразы символ пробела заменяется буквой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. Чтобы пробел при шифровании сохранялся, в функцию было добавлено новое условие. На Рисунке 3 (рис. -fig. 3) представлена новая функция и результат ее использования для шифрования фразы.</w:t>
      </w:r>
    </w:p>
    <w:p>
      <w:pPr>
        <w:pStyle w:val="CaptionedFigure"/>
      </w:pPr>
      <w:bookmarkStart w:id="31" w:name="fig:003"/>
      <w:r>
        <w:drawing>
          <wp:inline>
            <wp:extent cx="5155986" cy="3726756"/>
            <wp:effectExtent b="0" l="0" r="0" t="0"/>
            <wp:docPr descr="Figure 3: Изменение функции шифра Цезар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bookmarkStart w:id="32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2"/>
      <w:r>
        <w:t xml:space="preserve">Figure 3: Изменение функции шифра Цезаря</w:t>
      </w:r>
    </w:p>
    <w:bookmarkEnd w:id="33"/>
    <w:bookmarkStart w:id="37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Для реализации шифра Атбаш добавила создала переменную, содержащую все символы русского алфавита и символ пробела в конце, что видно на Рисунке 4 (рис. -fig. 4).</w:t>
      </w:r>
    </w:p>
    <w:p>
      <w:pPr>
        <w:pStyle w:val="CaptionedFigure"/>
      </w:pPr>
      <w:bookmarkStart w:id="35" w:name="fig:004"/>
      <w:r>
        <w:drawing>
          <wp:inline>
            <wp:extent cx="4710312" cy="437989"/>
            <wp:effectExtent b="0" l="0" r="0" t="0"/>
            <wp:docPr descr="Figure 4: Создание переменной, содержащей алфавит и символ пробел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6"/>
      <w:r>
        <w:t xml:space="preserve">Figure 4: Создание переменной, содержащей алфавит и символ пробел</w:t>
      </w:r>
    </w:p>
    <w:bookmarkEnd w:id="37"/>
    <w:bookmarkStart w:id="41" w:name="шаг-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Шаг 5</w:t>
      </w:r>
    </w:p>
    <w:p>
      <w:pPr>
        <w:pStyle w:val="FirstParagraph"/>
      </w:pPr>
      <w:r>
        <w:t xml:space="preserve">Написала функцию, реализующую шифр Атбаш, код которой и пример выполнения показан на Рисунке 5 (рис. -fig. 5). Функция принимает на вход алфавит, фразу, которую нужно зашифровать. Для каждого символа сообщения сначала производится поиск его порядкового номера в алфавите, обозначаемый</w:t>
      </w:r>
      <w:r>
        <w:t xml:space="preserve"> </w:t>
      </w:r>
      <w:r>
        <w:rPr>
          <w:iCs/>
          <w:i/>
        </w:rPr>
        <w:t xml:space="preserve">i</w:t>
      </w:r>
      <w:r>
        <w:t xml:space="preserve">. Поиск номера нового символа осуществляется по формуле</w:t>
      </w:r>
      <w:r>
        <w:t xml:space="preserve"> </w:t>
      </w:r>
      <w:r>
        <w:rPr>
          <w:iCs/>
          <w:i/>
        </w:rPr>
        <w:t xml:space="preserve">l -1 -i</w:t>
      </w:r>
      <w:r>
        <w:t xml:space="preserve">, где</w:t>
      </w:r>
      <w:r>
        <w:t xml:space="preserve"> </w:t>
      </w:r>
      <w:r>
        <w:rPr>
          <w:iCs/>
          <w:i/>
        </w:rPr>
        <w:t xml:space="preserve">l</w:t>
      </w:r>
      <w:r>
        <w:t xml:space="preserve"> </w:t>
      </w:r>
      <w:r>
        <w:t xml:space="preserve">- число символов в алфавите.</w:t>
      </w:r>
    </w:p>
    <w:p>
      <w:pPr>
        <w:pStyle w:val="CaptionedFigure"/>
      </w:pPr>
      <w:bookmarkStart w:id="39" w:name="fig:005"/>
      <w:r>
        <w:drawing>
          <wp:inline>
            <wp:extent cx="4541263" cy="2382050"/>
            <wp:effectExtent b="0" l="0" r="0" t="0"/>
            <wp:docPr descr="Figure 5: Реализация шифра Атбаш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bookmarkStart w:id="40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40"/>
      <w:r>
        <w:t xml:space="preserve">Figure 5: Реализация шифра Атбаш</w:t>
      </w:r>
    </w:p>
    <w:bookmarkEnd w:id="41"/>
    <w:bookmarkEnd w:id="42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двумя типами шифров простой замены и реализовала их. Результаты работы находятся в</w:t>
      </w:r>
      <w:r>
        <w:t xml:space="preserve"> </w:t>
      </w:r>
      <w:hyperlink r:id="rId43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4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3" Target="https://github.com/ZlataDyachenko/workD" TargetMode="External" /><Relationship Type="http://schemas.openxmlformats.org/officeDocument/2006/relationships/hyperlink" Id="rId44" Target="https://youtu.be/75rpMm6mq3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ZlataDyachenko/workD" TargetMode="External" /><Relationship Type="http://schemas.openxmlformats.org/officeDocument/2006/relationships/hyperlink" Id="rId44" Target="https://youtu.be/75rpMm6mq3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Выполнила Дяченко Злата Константиновна, НПМмд-02-22</dc:creator>
  <dc:language>ru-RU</dc:language>
  <cp:keywords/>
  <dcterms:created xsi:type="dcterms:W3CDTF">2022-09-17T18:20:45Z</dcterms:created>
  <dcterms:modified xsi:type="dcterms:W3CDTF">2022-09-17T18:20:45Z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Times New Roman</vt:lpwstr>
  </property>
  <property fmtid="{D5CDD505-2E9C-101B-9397-08002B2CF9AE}" pid="41" name="mainfontoptions">
    <vt:lpwstr>Ligatures=TeX</vt:lpwstr>
  </property>
  <property fmtid="{D5CDD505-2E9C-101B-9397-08002B2CF9AE}" pid="42" name="monofont">
    <vt:lpwstr>Consolas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Times New Roman</vt:lpwstr>
  </property>
  <property fmtid="{D5CDD505-2E9C-101B-9397-08002B2CF9AE}" pid="55" name="romanfontoptions">
    <vt:lpwstr>Ligatures=TeX</vt:lpwstr>
  </property>
  <property fmtid="{D5CDD505-2E9C-101B-9397-08002B2CF9AE}" pid="56" name="sansfont">
    <vt:lpwstr>Arial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