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8.png" ContentType="image/png"/>
  <Override PartName="/word/media/rId32.png" ContentType="image/png"/>
  <Override PartName="/word/media/rId37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Выполнила</w:t>
      </w:r>
      <w:r>
        <w:t xml:space="preserve"> </w:t>
      </w:r>
      <w:r>
        <w:t xml:space="preserve">Дяченко</w:t>
      </w:r>
      <w:r>
        <w:t xml:space="preserve"> </w:t>
      </w:r>
      <w:r>
        <w:t xml:space="preserve">Злата</w:t>
      </w:r>
      <w:r>
        <w:t xml:space="preserve"> </w:t>
      </w:r>
      <w:r>
        <w:t xml:space="preserve">Константиновна,</w:t>
      </w:r>
      <w:r>
        <w:t xml:space="preserve"> </w:t>
      </w:r>
      <w:r>
        <w:t xml:space="preserve">НПМмд-02-22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Ознакомится и реализовать вероятностные алгоритмы проверки чисел на простоту.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алгоритм, реализующий тест Ферма; алгоритм вычисления символа Якоби; алгоритм, реализующий тест Соловэя-Штрассена; алгоритм, реализующий тест Миллера-Рабина.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Пусть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– целое число. Числа ±1, ±</w:t>
      </w:r>
      <m:oMath>
        <m:r>
          <m:t>a</m:t>
        </m:r>
      </m:oMath>
      <w:r>
        <w:t xml:space="preserve"> </w:t>
      </w:r>
      <w:r>
        <w:t xml:space="preserve">называются тривиальными делителями числа</w:t>
      </w:r>
      <w:r>
        <w:t xml:space="preserve"> </w:t>
      </w:r>
      <m:oMath>
        <m:r>
          <m:t>a</m:t>
        </m:r>
      </m:oMath>
      <w:r>
        <w:t xml:space="preserve">.</w:t>
      </w:r>
      <w:r>
        <w:t xml:space="preserve"> </w:t>
      </w:r>
      <w:r>
        <w:t xml:space="preserve">Целое число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t>Z</m:t>
        </m:r>
        <m:r>
          <m:rPr>
            <m:sty m:val="p"/>
          </m:rPr>
          <m:t>/</m:t>
        </m:r>
        <m:r>
          <m:t>0</m:t>
        </m:r>
      </m:oMath>
      <w:r>
        <w:t xml:space="preserve"> </w:t>
      </w:r>
      <w:r>
        <w:t xml:space="preserve">называется простым, если оно не является делителем единицы и не имеет других делителей, кроме тривиальных. В противном случае число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t>Z</m:t>
        </m:r>
        <m:r>
          <m:rPr>
            <m:sty m:val="p"/>
          </m:rPr>
          <m:t>/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1</m:t>
        </m:r>
      </m:oMath>
      <w:r>
        <w:t xml:space="preserve"> </w:t>
      </w:r>
      <w:r>
        <w:t xml:space="preserve">называется составным.</w:t>
      </w:r>
      <w:r>
        <w:t xml:space="preserve"> </w:t>
      </w:r>
      <w:r>
        <w:t xml:space="preserve">Проверка чисел на простоту является составной частью алгоритмов генерации простых чисел, применяемых в криптографии с открытым ключом. Алгоритмы проверки на простоту можно разделить на вероятностные и детерминированные. Детерминированный алгоритм всегда действует по одной и той же схеме и гарантированно решает поставленную задачу (или не дает никакого ответа).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зависящих от входных данных, то вероятностный алгоритм становится детерминированным).</w:t>
      </w:r>
    </w:p>
    <w:p>
      <w:pPr>
        <w:pStyle w:val="BodyText"/>
      </w:pPr>
      <w:r>
        <w:t xml:space="preserve">Тест Ферма основан на малой теореме Ферма: для простого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и произвольного числа</w:t>
      </w:r>
      <w:r>
        <w:t xml:space="preserve"> </w:t>
      </w:r>
      <m:oMath>
        <m:r>
          <m:t>a</m:t>
        </m:r>
      </m:oMath>
      <w:r>
        <w:t xml:space="preserve">, 1 ≤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≤ p − 1, выполняется сравнение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p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≡</m:t>
          </m:r>
          <m:r>
            <m:t>1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  <m:r>
                <m:t>o</m:t>
              </m:r>
              <m:r>
                <m:t>d</m:t>
              </m:r>
              <m:r>
                <m:t>p</m:t>
              </m:r>
            </m:e>
          </m:d>
        </m:oMath>
      </m:oMathPara>
    </w:p>
    <w:p>
      <w:pPr>
        <w:pStyle w:val="FirstParagraph"/>
      </w:pPr>
      <w:r>
        <w:t xml:space="preserve">Следовательно, если для нечетного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существует такое целое</w:t>
      </w:r>
      <w:r>
        <w:t xml:space="preserve"> </w:t>
      </w:r>
      <m:oMath>
        <m:r>
          <m:t>a</m:t>
        </m:r>
      </m:oMath>
      <w:r>
        <w:t xml:space="preserve">, что 1 ≤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&lt; n, НОД(</w:t>
      </w:r>
      <m:oMath>
        <m:r>
          <m:t>a</m:t>
        </m:r>
        <m:r>
          <m:rPr>
            <m:sty m:val="p"/>
          </m:rPr>
          <m:t>,</m:t>
        </m:r>
        <m:r>
          <m:t>n</m:t>
        </m:r>
      </m:oMath>
      <w:r>
        <w:t xml:space="preserve">) = 1 и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≠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  <w:r>
        <w:t xml:space="preserve">, то 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составное. Отсюда получаем следующий вероятностный алгоритм проверки числа на простоту.</w:t>
      </w:r>
    </w:p>
    <w:p>
      <w:pPr>
        <w:numPr>
          <w:ilvl w:val="0"/>
          <w:numId w:val="1001"/>
        </w:numPr>
        <w:pStyle w:val="Compact"/>
      </w:pPr>
      <w:r>
        <w:t xml:space="preserve">Алгоритм, реализующий тест Ферма.</w:t>
      </w:r>
      <w:r>
        <w:br/>
      </w:r>
      <w:r>
        <w:rPr>
          <w:iCs/>
          <w:i/>
        </w:rPr>
        <w:t xml:space="preserve">Вход</w:t>
      </w:r>
      <w:r>
        <w:t xml:space="preserve">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  <w:r>
        <w:br/>
      </w:r>
      <w:r>
        <w:rPr>
          <w:iCs/>
          <w:i/>
        </w:rPr>
        <w:t xml:space="preserve">Выход</w:t>
      </w:r>
      <w:r>
        <w:t xml:space="preserve">. «Число</w:t>
      </w:r>
      <w:r>
        <w:t xml:space="preserve"> </w:t>
      </w:r>
      <m:oMath>
        <m:r>
          <m:t>n</m:t>
        </m:r>
      </m:oMath>
      <w:r>
        <w:t xml:space="preserve">, вероятно, простое» или «Число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составное».</w:t>
      </w:r>
    </w:p>
    <w:p>
      <w:pPr>
        <w:numPr>
          <w:ilvl w:val="1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</m:oMath>
      <w:r>
        <w:t xml:space="preserve">, 2 ≤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≤ n − 2.</w:t>
      </w:r>
    </w:p>
    <w:p>
      <w:pPr>
        <w:numPr>
          <w:ilvl w:val="1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←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</w:t>
      </w:r>
      <w:r>
        <w:t xml:space="preserve"> </w:t>
      </w:r>
      <m:oMath>
        <m:r>
          <m:t>n</m:t>
        </m:r>
      </m:oMath>
      <w:r>
        <w:t xml:space="preserve">, вероятно, простое». В противном случае результат: «Число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составное».</w:t>
      </w:r>
    </w:p>
    <w:p>
      <w:pPr>
        <w:pStyle w:val="FirstParagraph"/>
      </w:pPr>
      <w:r>
        <w:t xml:space="preserve">Тест Соловэя-Штрассена. Основан на критерии Эйлера: нечетное число ݊является простым тогда и только тогда, когда для любого целого числа</w:t>
      </w:r>
      <w:r>
        <w:t xml:space="preserve"> </w:t>
      </w:r>
      <m:oMath>
        <m:r>
          <m:t>a</m:t>
        </m:r>
      </m:oMath>
      <w:r>
        <w:t xml:space="preserve">, 1 ≤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≤ n − 1, взаимно простого с</w:t>
      </w:r>
      <w:r>
        <w:t xml:space="preserve"> </w:t>
      </w:r>
      <m:oMath>
        <m:r>
          <m:t>n</m:t>
        </m:r>
      </m:oMath>
      <w:r>
        <w:t xml:space="preserve">, выполняется сравнение: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f>
                <m:fPr>
                  <m:type m:val="bar"/>
                </m:fPr>
                <m:num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  <m:r>
            <m:rPr>
              <m:sty m:val="p"/>
            </m:rPr>
            <m:t>≡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n</m:t>
                  </m:r>
                </m:den>
              </m:f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  <m:r>
                <m:t>o</m:t>
              </m:r>
              <m:r>
                <m:t>d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</m:oMath>
      <w:r>
        <w:t xml:space="preserve"> </w:t>
      </w:r>
      <w:r>
        <w:t xml:space="preserve">– символ Якоби.</w:t>
      </w:r>
      <w:r>
        <w:t xml:space="preserve"> </w:t>
      </w:r>
      <w:r>
        <w:t xml:space="preserve">Пусть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∈</m:t>
        </m:r>
        <m:r>
          <m:t>Z</m:t>
        </m:r>
      </m:oMath>
      <w:r>
        <w:t xml:space="preserve">, где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p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и числа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≠</m:t>
        </m:r>
        <m:r>
          <m:t>2</m:t>
        </m:r>
      </m:oMath>
      <w:r>
        <w:t xml:space="preserve"> </w:t>
      </w:r>
      <w:r>
        <w:t xml:space="preserve">простые (не обязательно различные). Символ Якоби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</m:oMath>
      <w:r>
        <w:t xml:space="preserve"> </w:t>
      </w:r>
      <w:r>
        <w:t xml:space="preserve">определяется равенством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m</m:t>
                  </m:r>
                </m:num>
                <m:den>
                  <m:r>
                    <m:t>n</m:t>
                  </m:r>
                </m:den>
              </m:f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m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m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m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numPr>
          <w:ilvl w:val="0"/>
          <w:numId w:val="1003"/>
        </w:numPr>
        <w:pStyle w:val="Compact"/>
      </w:pPr>
      <w:r>
        <w:t xml:space="preserve">Алгоритм вычисления символа Якоби.</w:t>
      </w:r>
      <w:r>
        <w:br/>
      </w:r>
      <w:r>
        <w:rPr>
          <w:iCs/>
          <w:i/>
        </w:rPr>
        <w:t xml:space="preserve">Вход</w:t>
      </w:r>
      <w:r>
        <w:t xml:space="preserve">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3</m:t>
        </m:r>
      </m:oMath>
      <w:r>
        <w:t xml:space="preserve">, целое число</w:t>
      </w:r>
      <w:r>
        <w:t xml:space="preserve"> </w:t>
      </w:r>
      <m:oMath>
        <m:r>
          <m:t>a</m:t>
        </m:r>
      </m:oMath>
      <w:r>
        <w:t xml:space="preserve">, 0 ≤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&lt; n.</w:t>
      </w:r>
      <w:r>
        <w:br/>
      </w:r>
      <w:r>
        <w:rPr>
          <w:iCs/>
          <w:i/>
        </w:rPr>
        <w:t xml:space="preserve">Выход</w:t>
      </w:r>
      <w:r>
        <w:t xml:space="preserve">. Символ Якоби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</m:oMath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←</m:t>
        </m:r>
        <m:r>
          <m:t>1</m:t>
        </m:r>
      </m:oMath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результат: 0.</w:t>
      </w:r>
    </w:p>
    <w:p>
      <w:pPr>
        <w:numPr>
          <w:ilvl w:val="1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g.</w:t>
      </w:r>
    </w:p>
    <w:p>
      <w:pPr>
        <w:numPr>
          <w:ilvl w:val="1"/>
          <w:numId w:val="1004"/>
        </w:numPr>
        <w:pStyle w:val="Compact"/>
      </w:pPr>
      <w:r>
        <w:t xml:space="preserve">Представить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k</m:t>
            </m:r>
          </m:sup>
        </m:sSup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, где число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нечетное.</w:t>
      </w:r>
    </w:p>
    <w:p>
      <w:pPr>
        <w:numPr>
          <w:ilvl w:val="1"/>
          <w:numId w:val="1004"/>
        </w:numPr>
        <w:pStyle w:val="Compact"/>
      </w:pPr>
      <w:r>
        <w:t xml:space="preserve">При четном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s</m:t>
        </m:r>
        <m:r>
          <m:rPr>
            <m:sty m:val="p"/>
          </m:rPr>
          <m:t>←</m:t>
        </m:r>
        <m:r>
          <m:t>1</m:t>
        </m:r>
      </m:oMath>
      <w:r>
        <w:t xml:space="preserve">, при нечетном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s</m:t>
        </m:r>
        <m:r>
          <m:rPr>
            <m:sty m:val="p"/>
          </m:rPr>
          <m:t>←</m:t>
        </m:r>
        <m:r>
          <m:t>1</m:t>
        </m:r>
      </m:oMath>
      <w:r>
        <w:t xml:space="preserve">, если</w:t>
      </w:r>
      <w:r>
        <w:t xml:space="preserve"> </w:t>
      </w:r>
      <m:oMath>
        <m:r>
          <m:t>n</m:t>
        </m:r>
        <m:r>
          <m:rPr>
            <m:sty m:val="p"/>
          </m:rPr>
          <m:t>≡</m:t>
        </m:r>
        <m:r>
          <m:rPr>
            <m:sty m:val="p"/>
          </m:rPr>
          <m:t>±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8</m:t>
            </m:r>
          </m:e>
        </m:d>
      </m:oMath>
      <w:r>
        <w:t xml:space="preserve">; положить</w:t>
      </w:r>
      <w:r>
        <w:t xml:space="preserve"> </w:t>
      </w:r>
      <m:oMath>
        <m:r>
          <m:t>s</m:t>
        </m:r>
        <m:r>
          <m:rPr>
            <m:sty m:val="p"/>
          </m:rPr>
          <m:t>←</m:t>
        </m:r>
        <m:r>
          <m:rPr>
            <m:sty m:val="p"/>
          </m:rPr>
          <m:t>−</m:t>
        </m:r>
        <m:r>
          <m:t>1</m:t>
        </m:r>
      </m:oMath>
      <w:r>
        <w:t xml:space="preserve">, если</w:t>
      </w:r>
      <w:r>
        <w:t xml:space="preserve"> </w:t>
      </w:r>
      <m:oMath>
        <m:r>
          <m:t>n</m:t>
        </m:r>
        <m:r>
          <m:rPr>
            <m:sty m:val="p"/>
          </m:rPr>
          <m:t>≡</m:t>
        </m:r>
        <m:r>
          <m:rPr>
            <m:sty m:val="p"/>
          </m:rPr>
          <m:t>±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8</m:t>
            </m:r>
          </m:e>
        </m:d>
      </m:oMath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При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g*s.</w:t>
      </w:r>
    </w:p>
    <w:p>
      <w:pPr>
        <w:numPr>
          <w:ilvl w:val="1"/>
          <w:numId w:val="1004"/>
        </w:numPr>
        <w:pStyle w:val="Compact"/>
      </w:pPr>
      <w:r>
        <w:t xml:space="preserve">Если</w:t>
      </w:r>
      <w:r>
        <w:t xml:space="preserve"> </w:t>
      </w:r>
      <m:oMath>
        <m:r>
          <m:t>n</m:t>
        </m:r>
        <m:r>
          <m:rPr>
            <m:sty m:val="p"/>
          </m:rPr>
          <m:t>≡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4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≡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4</m:t>
            </m:r>
          </m:e>
        </m:d>
      </m:oMath>
      <w:r>
        <w:t xml:space="preserve">, то</w:t>
      </w:r>
      <w:r>
        <w:t xml:space="preserve"> </w:t>
      </w:r>
      <m:oMath>
        <m:r>
          <m:t>s</m:t>
        </m:r>
        <m:r>
          <m:rPr>
            <m:sty m:val="p"/>
          </m:rPr>
          <m:t>←</m:t>
        </m:r>
        <m:r>
          <m:rPr>
            <m:sty m:val="p"/>
          </m:rPr>
          <m:t>−</m:t>
        </m:r>
        <m:r>
          <m:t>s</m:t>
        </m:r>
      </m:oMath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←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←</m:t>
        </m:r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r>
          <m:t>g</m:t>
        </m:r>
        <m:r>
          <m:rPr>
            <m:sty m:val="p"/>
          </m:rPr>
          <m:t>←</m:t>
        </m:r>
        <m:r>
          <m:t>g</m:t>
        </m:r>
        <m:r>
          <m:rPr>
            <m:sty m:val="p"/>
          </m:rPr>
          <m:t>*</m:t>
        </m:r>
        <m:r>
          <m:t>s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3"/>
        </w:numPr>
        <w:pStyle w:val="Compact"/>
      </w:pPr>
      <w:r>
        <w:t xml:space="preserve">Алгоритм, реализующий тест Соловэя-Штрассена.</w:t>
      </w:r>
      <w:r>
        <w:br/>
      </w:r>
      <w:r>
        <w:rPr>
          <w:iCs/>
          <w:i/>
        </w:rPr>
        <w:t xml:space="preserve">Вход</w:t>
      </w:r>
      <w:r>
        <w:t xml:space="preserve">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  <w:r>
        <w:br/>
      </w:r>
      <w:r>
        <w:rPr>
          <w:iCs/>
          <w:i/>
        </w:rPr>
        <w:t xml:space="preserve">Выход</w:t>
      </w:r>
      <w:r>
        <w:t xml:space="preserve">. «Число</w:t>
      </w:r>
      <w:r>
        <w:t xml:space="preserve"> </w:t>
      </w:r>
      <m:oMath>
        <m:r>
          <m:t>n</m:t>
        </m:r>
      </m:oMath>
      <w:r>
        <w:t xml:space="preserve">, вероятно, простое» или «Число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составное».</w:t>
      </w:r>
    </w:p>
    <w:p>
      <w:pPr>
        <w:numPr>
          <w:ilvl w:val="1"/>
          <w:numId w:val="1005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</m:oMath>
      <w:r>
        <w:t xml:space="preserve">, 2 ≤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&lt; n − 2.</w:t>
      </w:r>
    </w:p>
    <w:p>
      <w:pPr>
        <w:numPr>
          <w:ilvl w:val="1"/>
          <w:numId w:val="1005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←</m:t>
        </m:r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составное».</w:t>
      </w:r>
    </w:p>
    <w:p>
      <w:pPr>
        <w:numPr>
          <w:ilvl w:val="1"/>
          <w:numId w:val="1005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←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</m:oMath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≡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  <w:r>
        <w:t xml:space="preserve"> </w:t>
      </w:r>
      <w:r>
        <w:t xml:space="preserve">результат: «Число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составное». В противном случае результат: «Число</w:t>
      </w:r>
      <w:r>
        <w:t xml:space="preserve"> </w:t>
      </w:r>
      <m:oMath>
        <m:r>
          <m:t>n</m:t>
        </m:r>
      </m:oMath>
      <w:r>
        <w:t xml:space="preserve">, вероятно, простое».</w:t>
      </w:r>
    </w:p>
    <w:p>
      <w:pPr>
        <w:pStyle w:val="FirstParagraph"/>
      </w:pPr>
      <w:r>
        <w:t xml:space="preserve">На сегодняшний день для проверки чисел на простоту чаще всего используется тест Миллера-Рабина, основанный на следующем наблюдении. Пусть 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нечетное и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,где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– нечетное. Если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простое, то для любого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≥ 2, взаимно простого с</w:t>
      </w:r>
      <w:r>
        <w:t xml:space="preserve"> </w:t>
      </w:r>
      <m:oMath>
        <m:r>
          <m:t>n</m:t>
        </m:r>
      </m:oMath>
      <w:r>
        <w:t xml:space="preserve">, выполняется условие</w:t>
      </w:r>
      <w:r>
        <w:t xml:space="preserve"> </w:t>
      </w:r>
      <m:oMath>
        <m:sSub>
          <m:e>
            <m:r>
              <m:t>a</m:t>
            </m:r>
          </m:e>
          <m:sub>
            <m:r>
              <m:t>p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≡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Алгоритм, реализующий тест Миллера-Рабина.</w:t>
      </w:r>
      <w:r>
        <w:br/>
      </w:r>
      <w:r>
        <w:rPr>
          <w:iCs/>
          <w:i/>
        </w:rPr>
        <w:t xml:space="preserve">Вход</w:t>
      </w:r>
      <w:r>
        <w:t xml:space="preserve">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  <w:r>
        <w:br/>
      </w:r>
      <w:r>
        <w:rPr>
          <w:iCs/>
          <w:i/>
        </w:rPr>
        <w:t xml:space="preserve">Выход</w:t>
      </w:r>
      <w:r>
        <w:t xml:space="preserve">. «Число</w:t>
      </w:r>
      <w:r>
        <w:t xml:space="preserve"> </w:t>
      </w:r>
      <m:oMath>
        <m:r>
          <m:t>n</m:t>
        </m:r>
      </m:oMath>
      <w:r>
        <w:t xml:space="preserve">, вероятно, простое» или «Число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составное».</w:t>
      </w:r>
    </w:p>
    <w:p>
      <w:pPr>
        <w:numPr>
          <w:ilvl w:val="1"/>
          <w:numId w:val="1007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число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нечетное.</w:t>
      </w:r>
    </w:p>
    <w:p>
      <w:pPr>
        <w:numPr>
          <w:ilvl w:val="1"/>
          <w:numId w:val="1007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</m:oMath>
      <w:r>
        <w:t xml:space="preserve">, 2 ≤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&lt; n − 2.</w:t>
      </w:r>
    </w:p>
    <w:p>
      <w:pPr>
        <w:numPr>
          <w:ilvl w:val="1"/>
          <w:numId w:val="1007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←</m:t>
        </m:r>
        <m:sSup>
          <m:e>
            <m:r>
              <m:t>a</m:t>
            </m:r>
          </m:e>
          <m:sup>
            <m:r>
              <m:t>r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  <w:r>
        <w:t xml:space="preserve">.</w:t>
      </w:r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выполнять следующие действия: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←</m:t>
        </m:r>
        <m:r>
          <m:t>1</m:t>
        </m:r>
      </m:oMath>
      <w:r>
        <w:t xml:space="preserve">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:</w:t>
      </w:r>
    </w:p>
    <w:p>
      <w:pPr>
        <w:numPr>
          <w:ilvl w:val="3"/>
          <w:numId w:val="1009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←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  <w:r>
        <w:t xml:space="preserve">.</w:t>
      </w:r>
    </w:p>
    <w:p>
      <w:pPr>
        <w:numPr>
          <w:ilvl w:val="3"/>
          <w:numId w:val="1009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составное».</w:t>
      </w:r>
    </w:p>
    <w:p>
      <w:pPr>
        <w:numPr>
          <w:ilvl w:val="3"/>
          <w:numId w:val="1009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←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составное».</w:t>
      </w:r>
    </w:p>
    <w:p>
      <w:pPr>
        <w:numPr>
          <w:ilvl w:val="1"/>
          <w:numId w:val="1007"/>
        </w:numPr>
        <w:pStyle w:val="Compact"/>
      </w:pPr>
      <w:r>
        <w:t xml:space="preserve">Результат: «Число</w:t>
      </w:r>
      <w:r>
        <w:t xml:space="preserve"> </w:t>
      </w:r>
      <m:oMath>
        <m:r>
          <m:t>n</m:t>
        </m:r>
      </m:oMath>
      <w:r>
        <w:t xml:space="preserve">, вероятно, простое».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7" w:name="шаг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Шаг 1</w:t>
      </w:r>
    </w:p>
    <w:p>
      <w:pPr>
        <w:pStyle w:val="FirstParagraph"/>
      </w:pPr>
      <w:r>
        <w:t xml:space="preserve">Ознакомилась с предоставленными теоретическими данными. Для выполнения задания решила использовать язык Python. Написала функцию, выполняющую проверку числа на простоту с использованием теста Ферма. Код функции и результат ее использования представлен на Рисунке 1 (рис. - fig. 1). Функция принимает на вход число</w:t>
      </w:r>
      <w:r>
        <w:t xml:space="preserve"> </w:t>
      </w:r>
      <m:oMath>
        <m:r>
          <m:t>n</m:t>
        </m:r>
      </m:oMath>
      <w:r>
        <w:t xml:space="preserve">. При условии, что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 </w:t>
      </w:r>
      <w:r>
        <w:t xml:space="preserve">реализуется алгоритм, представленный в теоретическом введении и функция возвращает отчет. Если условие не выполняется, будет выведено соответствующее сообщение.</w:t>
      </w:r>
    </w:p>
    <w:p>
      <w:pPr>
        <w:pStyle w:val="CaptionedFigure"/>
      </w:pPr>
      <w:bookmarkStart w:id="26" w:name="fig:001"/>
      <w:r>
        <w:drawing>
          <wp:inline>
            <wp:extent cx="5334000" cy="3269225"/>
            <wp:effectExtent b="0" l="0" r="0" t="0"/>
            <wp:docPr descr="Figure 1: Реализация алгоритма, реализующего тест Фирма" title="" id="24" name="Picture"/>
            <a:graphic>
              <a:graphicData uri="http://schemas.openxmlformats.org/drawingml/2006/picture">
                <pic:pic>
                  <pic:nvPicPr>
                    <pic:cNvPr descr="images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9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Реализация алгоритма, реализующего тест Фирма</w:t>
      </w:r>
    </w:p>
    <w:bookmarkEnd w:id="27"/>
    <w:bookmarkStart w:id="36" w:name="шаг-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Шаг 2</w:t>
      </w:r>
    </w:p>
    <w:p>
      <w:pPr>
        <w:pStyle w:val="FirstParagraph"/>
      </w:pPr>
      <w:r>
        <w:t xml:space="preserve">На Рисунке 2 (рис. - fig. 2) представлен код функции, реализующий алгоритм вычисления символа Якоби. Пример выполнения показан на Рисунке 3 (рис. - fig. 3).</w:t>
      </w:r>
    </w:p>
    <w:p>
      <w:pPr>
        <w:pStyle w:val="CaptionedFigure"/>
      </w:pPr>
      <w:bookmarkStart w:id="31" w:name="fig:002"/>
      <w:r>
        <w:drawing>
          <wp:inline>
            <wp:extent cx="5334000" cy="2417071"/>
            <wp:effectExtent b="0" l="0" r="0" t="0"/>
            <wp:docPr descr="Figure 2: Реализация алгоритма вычисления символа Якоби" title="" id="29" name="Picture"/>
            <a:graphic>
              <a:graphicData uri="http://schemas.openxmlformats.org/drawingml/2006/picture">
                <pic:pic>
                  <pic:nvPicPr>
                    <pic:cNvPr descr="images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7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Реализация алгоритма вычисления символа Якоби</w:t>
      </w:r>
    </w:p>
    <w:p>
      <w:pPr>
        <w:pStyle w:val="CaptionedFigure"/>
      </w:pPr>
      <w:bookmarkStart w:id="35" w:name="fig:003"/>
      <w:r>
        <w:drawing>
          <wp:inline>
            <wp:extent cx="5334000" cy="1624927"/>
            <wp:effectExtent b="0" l="0" r="0" t="0"/>
            <wp:docPr descr="Figure 3: Пример работы алгоритма вычисления символа Якоби" title="" id="33" name="Picture"/>
            <a:graphic>
              <a:graphicData uri="http://schemas.openxmlformats.org/drawingml/2006/picture">
                <pic:pic>
                  <pic:nvPicPr>
                    <pic:cNvPr descr="images/2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4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3: Пример работы алгоритма вычисления символа Якоби</w:t>
      </w:r>
    </w:p>
    <w:bookmarkEnd w:id="36"/>
    <w:bookmarkStart w:id="41" w:name="шаг-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Шаг 3</w:t>
      </w:r>
    </w:p>
    <w:p>
      <w:pPr>
        <w:pStyle w:val="FirstParagraph"/>
      </w:pPr>
      <w:r>
        <w:t xml:space="preserve">На Рисунке 3 (рис. - fig. 3) представлен код функции, реализующий тест Соловэя-Штрассена.</w:t>
      </w:r>
    </w:p>
    <w:p>
      <w:pPr>
        <w:pStyle w:val="CaptionedFigure"/>
      </w:pPr>
      <w:bookmarkStart w:id="40" w:name="fig:004"/>
      <w:r>
        <w:drawing>
          <wp:inline>
            <wp:extent cx="5334000" cy="2058389"/>
            <wp:effectExtent b="0" l="0" r="0" t="0"/>
            <wp:docPr descr="Figure 4: Реализация теста Соловэя-Штрассена" title="" id="38" name="Picture"/>
            <a:graphic>
              <a:graphicData uri="http://schemas.openxmlformats.org/drawingml/2006/picture">
                <pic:pic>
                  <pic:nvPicPr>
                    <pic:cNvPr descr="images/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8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Реализация теста Соловэя-Штрассена</w:t>
      </w:r>
    </w:p>
    <w:bookmarkEnd w:id="41"/>
    <w:bookmarkStart w:id="46" w:name="шаг-4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Шаг 4</w:t>
      </w:r>
    </w:p>
    <w:p>
      <w:pPr>
        <w:pStyle w:val="FirstParagraph"/>
      </w:pPr>
      <w:r>
        <w:t xml:space="preserve">На Рисунке 4 (рис. - fig. 4) представлен код функции, реализующий тест Миллера-Рабина, и пример выполнения.</w:t>
      </w:r>
    </w:p>
    <w:p>
      <w:pPr>
        <w:pStyle w:val="CaptionedFigure"/>
      </w:pPr>
      <w:bookmarkStart w:id="45" w:name="fig:005"/>
      <w:r>
        <w:drawing>
          <wp:inline>
            <wp:extent cx="5334000" cy="2636943"/>
            <wp:effectExtent b="0" l="0" r="0" t="0"/>
            <wp:docPr descr="Figure 5: Реализация теста Миллера-Рабина" title="" id="43" name="Picture"/>
            <a:graphic>
              <a:graphicData uri="http://schemas.openxmlformats.org/drawingml/2006/picture">
                <pic:pic>
                  <pic:nvPicPr>
                    <pic:cNvPr descr="images/4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6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5: Реализация теста Миллера-Рабина</w:t>
      </w:r>
    </w:p>
    <w:bookmarkEnd w:id="46"/>
    <w:bookmarkEnd w:id="47"/>
    <w:bookmarkStart w:id="5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алгоритмами проверки чисел на простоту и реализовала их. Результаты работы находятся в</w:t>
      </w:r>
      <w:r>
        <w:t xml:space="preserve"> </w:t>
      </w:r>
      <w:hyperlink r:id="rId48">
        <w:r>
          <w:rPr>
            <w:rStyle w:val="Hyperlink"/>
          </w:rPr>
          <w:t xml:space="preserve">репозитории на GitHub</w:t>
        </w:r>
      </w:hyperlink>
      <w:r>
        <w:t xml:space="preserve">, а также есть</w:t>
      </w:r>
      <w:r>
        <w:t xml:space="preserve"> </w:t>
      </w:r>
      <w:hyperlink r:id="rId49">
        <w:r>
          <w:rPr>
            <w:rStyle w:val="Hyperlink"/>
          </w:rPr>
          <w:t xml:space="preserve">скринкаст выполнения лабораторной работы</w:t>
        </w:r>
      </w:hyperlink>
      <w:r>
        <w:t xml:space="preserve">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hyperlink" Id="rId48" Target="https://github.com/ZlataDyachenko/workD" TargetMode="External" /><Relationship Type="http://schemas.openxmlformats.org/officeDocument/2006/relationships/hyperlink" Id="rId49" Target="https://www.youtube.com/watch?v=Sg-IUSGijS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github.com/ZlataDyachenko/workD" TargetMode="External" /><Relationship Type="http://schemas.openxmlformats.org/officeDocument/2006/relationships/hyperlink" Id="rId49" Target="https://www.youtube.com/watch?v=Sg-IUSGijS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Выполнила Дяченко Злата Константиновна, НПМмд-02-22</dc:creator>
  <dc:language>ru-RU</dc:language>
  <cp:keywords/>
  <dcterms:created xsi:type="dcterms:W3CDTF">2022-11-12T18:01:43Z</dcterms:created>
  <dcterms:modified xsi:type="dcterms:W3CDTF">2022-11-12T18:01:43Z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False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Times New Roman</vt:lpwstr>
  </property>
  <property fmtid="{D5CDD505-2E9C-101B-9397-08002B2CF9AE}" pid="41" name="mainfontoptions">
    <vt:lpwstr>Ligatures=TeX</vt:lpwstr>
  </property>
  <property fmtid="{D5CDD505-2E9C-101B-9397-08002B2CF9AE}" pid="42" name="monofont">
    <vt:lpwstr>Consolas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Times New Roman</vt:lpwstr>
  </property>
  <property fmtid="{D5CDD505-2E9C-101B-9397-08002B2CF9AE}" pid="55" name="romanfontoptions">
    <vt:lpwstr>Ligatures=TeX</vt:lpwstr>
  </property>
  <property fmtid="{D5CDD505-2E9C-101B-9397-08002B2CF9AE}" pid="56" name="sansfont">
    <vt:lpwstr>Arial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Дисциплина: Математические основы защиты информации и информационной безопасности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eacher">
    <vt:lpwstr>Преподаватель: Кулябов Дмитрий Сергеевич</vt:lpwstr>
  </property>
  <property fmtid="{D5CDD505-2E9C-101B-9397-08002B2CF9AE}" pid="77" name="titleDelim">
    <vt:lpwstr>:</vt:lpwstr>
  </property>
  <property fmtid="{D5CDD505-2E9C-101B-9397-08002B2CF9AE}" pid="78" name="toc">
    <vt:lpwstr>True</vt:lpwstr>
  </property>
  <property fmtid="{D5CDD505-2E9C-101B-9397-08002B2CF9AE}" pid="79" name="toc-title">
    <vt:lpwstr>Содержание</vt:lpwstr>
  </property>
  <property fmtid="{D5CDD505-2E9C-101B-9397-08002B2CF9AE}" pid="80" name="toc_depth">
    <vt:lpwstr>2</vt:lpwstr>
  </property>
</Properties>
</file>