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74F" w:rsidRDefault="0093174F" w:rsidP="0093174F">
      <w:pPr>
        <w:pStyle w:val="Nadpis1"/>
        <w:numPr>
          <w:ilvl w:val="0"/>
          <w:numId w:val="6"/>
        </w:numPr>
        <w:tabs>
          <w:tab w:val="num" w:pos="432"/>
        </w:tabs>
        <w:spacing w:after="120"/>
        <w:jc w:val="both"/>
      </w:pPr>
      <w:bookmarkStart w:id="0" w:name="_Ref280251329"/>
      <w:bookmarkStart w:id="1" w:name="_Toc291084064"/>
      <w:bookmarkStart w:id="2" w:name="_Toc291097664"/>
      <w:r>
        <w:t>Základy typografie</w:t>
      </w:r>
      <w:bookmarkEnd w:id="0"/>
      <w:bookmarkEnd w:id="1"/>
      <w:bookmarkEnd w:id="2"/>
    </w:p>
    <w:p w:rsidR="002F7332" w:rsidRPr="002F7332" w:rsidRDefault="002F7332" w:rsidP="002F7332"/>
    <w:p w:rsidR="0093174F" w:rsidRDefault="0093174F" w:rsidP="0093174F">
      <w:pPr>
        <w:pStyle w:val="Nadpis2"/>
        <w:numPr>
          <w:ilvl w:val="1"/>
          <w:numId w:val="6"/>
        </w:numPr>
        <w:tabs>
          <w:tab w:val="num" w:pos="576"/>
          <w:tab w:val="left" w:pos="720"/>
        </w:tabs>
        <w:spacing w:after="120"/>
        <w:ind w:left="578" w:hanging="578"/>
        <w:jc w:val="both"/>
      </w:pPr>
      <w:bookmarkStart w:id="3" w:name="_Toc291084065"/>
      <w:bookmarkStart w:id="4" w:name="_Toc291097665"/>
      <w:r>
        <w:t>Typografie</w:t>
      </w:r>
      <w:bookmarkEnd w:id="3"/>
      <w:bookmarkEnd w:id="4"/>
    </w:p>
    <w:p w:rsidR="0093174F" w:rsidRDefault="0093174F" w:rsidP="0093174F">
      <w:pPr>
        <w:spacing w:before="120"/>
        <w:ind w:firstLine="578"/>
        <w:jc w:val="both"/>
      </w:pPr>
      <w:r>
        <w:rPr>
          <w:b/>
        </w:rPr>
        <w:t>Typografie</w:t>
      </w:r>
      <w:r>
        <w:t xml:space="preserve"> je obor zahrnující sazbu a knihtisk. Zároveň se slovo typografie používá pro výt</w:t>
      </w:r>
      <w:r>
        <w:softHyphen/>
        <w:t xml:space="preserve">varné a technické řešení textů. </w:t>
      </w:r>
    </w:p>
    <w:p w:rsidR="0093174F" w:rsidRDefault="0093174F" w:rsidP="0093174F">
      <w:pPr>
        <w:spacing w:before="120"/>
        <w:ind w:firstLine="578"/>
        <w:jc w:val="both"/>
      </w:pPr>
      <w:r>
        <w:t>Pro správnou úpravu textů je nutné se seznámit se základními pojmy typografie (písmo, písmová osnova, font, kurzíva, …) a především s typografickými zásadami. K tomu poslouží následující stránky. Následující text je koncipován jako základní výklad o typografii a současně vysvětlení, jak efektivně upravovat vzhled textu v prostředí textového editoru Microsoft Word.</w:t>
      </w:r>
    </w:p>
    <w:p w:rsidR="0093174F" w:rsidRDefault="0093174F" w:rsidP="0093174F">
      <w:pPr>
        <w:pStyle w:val="Nadpis2"/>
        <w:numPr>
          <w:ilvl w:val="1"/>
          <w:numId w:val="6"/>
        </w:numPr>
        <w:tabs>
          <w:tab w:val="num" w:pos="576"/>
          <w:tab w:val="left" w:pos="720"/>
        </w:tabs>
        <w:spacing w:after="120"/>
        <w:ind w:left="578" w:hanging="578"/>
        <w:jc w:val="both"/>
      </w:pPr>
      <w:bookmarkStart w:id="5" w:name="_Toc291084066"/>
      <w:bookmarkStart w:id="6" w:name="_Toc291097666"/>
      <w:r>
        <w:t>Písmo</w:t>
      </w:r>
      <w:bookmarkEnd w:id="5"/>
      <w:bookmarkEnd w:id="6"/>
    </w:p>
    <w:p w:rsidR="0093174F" w:rsidRDefault="0093174F" w:rsidP="0093174F">
      <w:pPr>
        <w:spacing w:before="120"/>
        <w:jc w:val="both"/>
      </w:pPr>
      <w:r>
        <w:rPr>
          <w:b/>
        </w:rPr>
        <w:t>Písmo</w:t>
      </w:r>
      <w:r>
        <w:t xml:space="preserve"> je psané vyjádření zvukové podoby jazyka. V českém jazykovém prostředí to je nejčastěji latinka, ovšem můžeme se setkat s azbukou, arabským písmem, …</w:t>
      </w:r>
    </w:p>
    <w:p w:rsidR="0093174F" w:rsidRDefault="0093174F" w:rsidP="0093174F">
      <w:pPr>
        <w:spacing w:before="120"/>
        <w:jc w:val="both"/>
      </w:pPr>
      <w:r>
        <w:rPr>
          <w:b/>
        </w:rPr>
        <w:t>Font</w:t>
      </w:r>
      <w:r>
        <w:t xml:space="preserve"> je úplný soubor znaků abecedy graficky provedený stejným stylem. Font obsahuje nejen znaky abecedy, ale i číslice a další symboly. Mezi nejčastěji užívané fonty v Microsoft Word patří </w:t>
      </w:r>
      <w:proofErr w:type="spellStart"/>
      <w:r>
        <w:t>Times</w:t>
      </w:r>
      <w:proofErr w:type="spellEnd"/>
      <w:r>
        <w:t xml:space="preserve"> New Roman,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Courier</w:t>
      </w:r>
      <w:proofErr w:type="spellEnd"/>
      <w:r>
        <w:t xml:space="preserve"> New.</w:t>
      </w:r>
    </w:p>
    <w:p w:rsidR="0093174F" w:rsidRDefault="0093174F" w:rsidP="0093174F">
      <w:pPr>
        <w:pStyle w:val="Nadpis3"/>
        <w:numPr>
          <w:ilvl w:val="2"/>
          <w:numId w:val="6"/>
        </w:numPr>
        <w:tabs>
          <w:tab w:val="num" w:pos="720"/>
        </w:tabs>
        <w:spacing w:after="120"/>
        <w:jc w:val="both"/>
      </w:pPr>
      <w:bookmarkStart w:id="7" w:name="_Ref290213169"/>
      <w:bookmarkStart w:id="8" w:name="_Toc291084067"/>
      <w:bookmarkStart w:id="9" w:name="_Toc291097667"/>
      <w:r>
        <w:t>Proporcionalita písma</w:t>
      </w:r>
      <w:bookmarkEnd w:id="7"/>
      <w:bookmarkEnd w:id="8"/>
      <w:bookmarkEnd w:id="9"/>
    </w:p>
    <w:p w:rsidR="0093174F" w:rsidRDefault="0093174F" w:rsidP="0093174F">
      <w:pPr>
        <w:jc w:val="both"/>
      </w:pPr>
      <w:r>
        <w:t xml:space="preserve">Písma dělíme dle šířky jednotlivých znaků </w:t>
      </w:r>
      <w:proofErr w:type="gramStart"/>
      <w:r>
        <w:t>na</w:t>
      </w:r>
      <w:proofErr w:type="gramEnd"/>
      <w:r>
        <w:t>:</w:t>
      </w:r>
    </w:p>
    <w:p w:rsidR="0093174F" w:rsidRDefault="0093174F" w:rsidP="0093174F">
      <w:pPr>
        <w:numPr>
          <w:ilvl w:val="0"/>
          <w:numId w:val="2"/>
        </w:numPr>
        <w:spacing w:before="120"/>
        <w:jc w:val="both"/>
      </w:pPr>
      <w:r>
        <w:rPr>
          <w:b/>
        </w:rPr>
        <w:t>písma proporcionální</w:t>
      </w:r>
      <w:r>
        <w:t xml:space="preserve"> – znaky mají šířku přiměřenou písmenu, tj. písmeno „m“ je širší a písmeno „t“ je užší. Používají se u většiny běž</w:t>
      </w:r>
      <w:r>
        <w:softHyphen/>
        <w:t>ných fontů, pracují s nimi současné textové editory.</w:t>
      </w:r>
    </w:p>
    <w:p w:rsidR="0093174F" w:rsidRDefault="0093174F" w:rsidP="0093174F">
      <w:pPr>
        <w:tabs>
          <w:tab w:val="left" w:pos="720"/>
        </w:tabs>
        <w:spacing w:before="120"/>
        <w:jc w:val="both"/>
      </w:pPr>
      <w:r>
        <w:tab/>
        <w:t>Př. Proporcionální písmo</w:t>
      </w:r>
    </w:p>
    <w:p w:rsidR="0093174F" w:rsidRDefault="0093174F" w:rsidP="0093174F">
      <w:pPr>
        <w:numPr>
          <w:ilvl w:val="0"/>
          <w:numId w:val="2"/>
        </w:numPr>
        <w:spacing w:before="120"/>
        <w:jc w:val="both"/>
      </w:pPr>
      <w:r>
        <w:rPr>
          <w:b/>
        </w:rPr>
        <w:t>písma neproporcionální</w:t>
      </w:r>
      <w:r>
        <w:t xml:space="preserve"> – všechny znaky mají stejnou šířku. Dříve se tato písmena používala u psacích strojů, dnes některé fonty (např. </w:t>
      </w:r>
      <w:proofErr w:type="spellStart"/>
      <w:r>
        <w:t>Courier</w:t>
      </w:r>
      <w:proofErr w:type="spellEnd"/>
      <w:r>
        <w:t xml:space="preserve"> New).</w:t>
      </w:r>
    </w:p>
    <w:p w:rsidR="0093174F" w:rsidRDefault="0093174F" w:rsidP="0093174F">
      <w:pPr>
        <w:tabs>
          <w:tab w:val="left" w:pos="720"/>
        </w:tabs>
        <w:spacing w:before="120"/>
        <w:ind w:left="360"/>
        <w:jc w:val="both"/>
        <w:rPr>
          <w:rFonts w:ascii="Courier New" w:hAnsi="Courier New" w:cs="Courier New"/>
        </w:rPr>
      </w:pPr>
      <w:r>
        <w:tab/>
        <w:t xml:space="preserve">Př. </w:t>
      </w:r>
      <w:r>
        <w:rPr>
          <w:rFonts w:ascii="Courier New" w:hAnsi="Courier New" w:cs="Courier New"/>
        </w:rPr>
        <w:t>Neproporcionální písmo</w:t>
      </w:r>
    </w:p>
    <w:p w:rsidR="0093174F" w:rsidRDefault="0093174F" w:rsidP="0093174F">
      <w:pPr>
        <w:jc w:val="both"/>
      </w:pPr>
    </w:p>
    <w:p w:rsidR="0093174F" w:rsidRDefault="0093174F" w:rsidP="0093174F">
      <w:pPr>
        <w:tabs>
          <w:tab w:val="left" w:pos="720"/>
          <w:tab w:val="left" w:pos="2340"/>
        </w:tabs>
        <w:jc w:val="both"/>
      </w:pPr>
      <w:r>
        <w:t xml:space="preserve">Porovnejte: </w:t>
      </w:r>
      <w:r>
        <w:tab/>
      </w:r>
    </w:p>
    <w:p w:rsidR="0093174F" w:rsidRDefault="0093174F" w:rsidP="0093174F">
      <w:pPr>
        <w:tabs>
          <w:tab w:val="left" w:pos="1620"/>
          <w:tab w:val="left" w:pos="2880"/>
        </w:tabs>
        <w:ind w:left="2880" w:hanging="2880"/>
        <w:jc w:val="both"/>
      </w:pPr>
      <w:proofErr w:type="spellStart"/>
      <w:r>
        <w:t>mimimimi</w:t>
      </w:r>
      <w:proofErr w:type="spellEnd"/>
      <w:r>
        <w:tab/>
      </w:r>
      <w:proofErr w:type="spellStart"/>
      <w:r>
        <w:t>mamama</w:t>
      </w:r>
      <w:proofErr w:type="spellEnd"/>
      <w:r>
        <w:tab/>
        <w:t>Proporcionální písmo upravuje mezery, aby byly všechny stejné. Šířka mezer závisí také na celkovém počtu mezer a znaků na řádku.</w:t>
      </w:r>
    </w:p>
    <w:p w:rsidR="0093174F" w:rsidRDefault="0093174F" w:rsidP="0093174F">
      <w:pPr>
        <w:tabs>
          <w:tab w:val="left" w:pos="1620"/>
        </w:tabs>
        <w:ind w:left="2880" w:hanging="2880"/>
        <w:jc w:val="both"/>
      </w:pPr>
      <w:proofErr w:type="spellStart"/>
      <w:r>
        <w:rPr>
          <w:rFonts w:ascii="Courier New" w:hAnsi="Courier New" w:cs="Courier New"/>
        </w:rPr>
        <w:t>mimimimi</w:t>
      </w:r>
      <w:proofErr w:type="spellEnd"/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mamama</w:t>
      </w:r>
      <w:proofErr w:type="spellEnd"/>
      <w:r>
        <w:rPr>
          <w:rFonts w:ascii="Courier New" w:hAnsi="Courier New" w:cs="Courier New"/>
        </w:rPr>
        <w:tab/>
        <w:t>N</w:t>
      </w:r>
      <w:r>
        <w:t>eproporcionální písmo mezery neupravuje, všem písmenům je k dispozici stejná šířka.</w:t>
      </w:r>
    </w:p>
    <w:p w:rsidR="0093174F" w:rsidRDefault="0093174F" w:rsidP="0093174F">
      <w:pPr>
        <w:ind w:firstLine="708"/>
        <w:jc w:val="both"/>
      </w:pPr>
    </w:p>
    <w:p w:rsidR="0093174F" w:rsidRDefault="0093174F" w:rsidP="0093174F">
      <w:pPr>
        <w:ind w:firstLine="708"/>
        <w:jc w:val="both"/>
      </w:pPr>
      <w:r>
        <w:t xml:space="preserve">S písmem neproporcionálním se pracovalo především v éře psacích strojů. Papír představoval systém o 30 řádcích a 60 sloupcích a do každého vzniklého obdélníku se vpisoval jeden znak. To přinášelo jednoduchost např. při odsazování odstavců nebo tvorbě tabulek. Protože i mezera měla přesně definovanou velikost, odsazoval se odstavec šesti mezerami. Psaly-li se pod sebe např. účetní položky, bylo jednoduché zarovnat je přesně např. dle desetinné čárky. </w:t>
      </w:r>
    </w:p>
    <w:p w:rsidR="0093174F" w:rsidRDefault="0093174F" w:rsidP="0093174F">
      <w:pPr>
        <w:jc w:val="both"/>
      </w:pPr>
      <w:r>
        <w:lastRenderedPageBreak/>
        <w:t xml:space="preserve"> </w:t>
      </w:r>
      <w:r>
        <w:tab/>
        <w:t xml:space="preserve">U současných písem proporcionálních musí být v editoru Microsoft Word k odsazení použita klávesa </w:t>
      </w:r>
      <w:proofErr w:type="spellStart"/>
      <w:r w:rsidRPr="00FB3002">
        <w:rPr>
          <w:color w:val="FFFFFF"/>
          <w:bdr w:val="single" w:sz="4" w:space="0" w:color="auto"/>
        </w:rPr>
        <w:t>a</w:t>
      </w:r>
      <w:r w:rsidRPr="00FB3002">
        <w:rPr>
          <w:bdr w:val="single" w:sz="4" w:space="0" w:color="auto"/>
        </w:rPr>
        <w:t>Tab</w:t>
      </w:r>
      <w:r w:rsidRPr="00FB3002">
        <w:rPr>
          <w:color w:val="FFFFFF"/>
          <w:bdr w:val="single" w:sz="4" w:space="0" w:color="auto"/>
        </w:rPr>
        <w:t>a</w:t>
      </w:r>
      <w:proofErr w:type="spellEnd"/>
      <w:r>
        <w:t xml:space="preserve">. Pokud by se odsazovalo ručně pomocí mezer, nebyla by odsazení stejná, protože velikost mezery je závislá na jejím okolí. </w:t>
      </w:r>
    </w:p>
    <w:p w:rsidR="0093174F" w:rsidRDefault="0093174F" w:rsidP="0093174F">
      <w:pPr>
        <w:jc w:val="both"/>
      </w:pPr>
    </w:p>
    <w:p w:rsidR="0093174F" w:rsidRDefault="0093174F" w:rsidP="0093174F">
      <w:pPr>
        <w:pStyle w:val="Nadpis3"/>
        <w:numPr>
          <w:ilvl w:val="2"/>
          <w:numId w:val="6"/>
        </w:numPr>
        <w:tabs>
          <w:tab w:val="num" w:pos="720"/>
        </w:tabs>
        <w:spacing w:after="120"/>
        <w:jc w:val="both"/>
      </w:pPr>
      <w:bookmarkStart w:id="10" w:name="_Toc291084068"/>
      <w:bookmarkStart w:id="11" w:name="_Toc291097668"/>
      <w:r>
        <w:t>Normostrana</w:t>
      </w:r>
      <w:bookmarkEnd w:id="10"/>
      <w:bookmarkEnd w:id="11"/>
    </w:p>
    <w:p w:rsidR="0093174F" w:rsidRDefault="0093174F" w:rsidP="0093174F">
      <w:pPr>
        <w:spacing w:before="120"/>
        <w:ind w:firstLine="708"/>
        <w:jc w:val="both"/>
      </w:pPr>
      <w:r>
        <w:t>Pojem „</w:t>
      </w:r>
      <w:r>
        <w:rPr>
          <w:b/>
        </w:rPr>
        <w:t>normostrana</w:t>
      </w:r>
      <w:r>
        <w:t>“ dříve označoval standardizovanou stranu strojově (nepro</w:t>
      </w:r>
      <w:r>
        <w:softHyphen/>
        <w:t>por</w:t>
      </w:r>
      <w:r>
        <w:softHyphen/>
        <w:t>cionál</w:t>
      </w:r>
      <w:r>
        <w:softHyphen/>
        <w:t>ně) psaného textu o 30 řádcích po 60 úhozech, tj. 1800 úho</w:t>
      </w:r>
      <w:r>
        <w:softHyphen/>
        <w:t>z</w:t>
      </w:r>
      <w:proofErr w:type="spellStart"/>
      <w:r>
        <w:t>ů</w:t>
      </w:r>
      <w:proofErr w:type="spellEnd"/>
      <w:r>
        <w:t xml:space="preserve">. V dnešním významu u proporcionálních písem označuje </w:t>
      </w:r>
      <w:r>
        <w:rPr>
          <w:b/>
        </w:rPr>
        <w:t>1800 znaků</w:t>
      </w:r>
      <w:r>
        <w:t xml:space="preserve"> (včetně mezer), bez ohledu na počet stran. </w:t>
      </w:r>
    </w:p>
    <w:p w:rsidR="0093174F" w:rsidRDefault="0093174F" w:rsidP="0093174F">
      <w:pPr>
        <w:spacing w:before="120"/>
        <w:ind w:firstLine="708"/>
        <w:jc w:val="both"/>
      </w:pPr>
      <w:r>
        <w:t>Počet znaků lze většinou zjistit v textovém editoru (není nutné je počítat). V Microsoft Word 2003 se zjistí v menu Nástroje → Počet slov. V Microsoft Word 2007 se zjistí v menu Revize → Počet slov (umístěno v bloku Kontrola pravopisu).</w:t>
      </w:r>
    </w:p>
    <w:p w:rsidR="0093174F" w:rsidRDefault="0093174F" w:rsidP="0093174F">
      <w:pPr>
        <w:pStyle w:val="Titulek1"/>
        <w:ind w:firstLine="708"/>
        <w:jc w:val="both"/>
      </w:pPr>
      <w:bookmarkStart w:id="12" w:name="_Toc291097758"/>
      <w:r>
        <w:t xml:space="preserve">Obr. </w:t>
      </w:r>
      <w:fldSimple w:instr=" SEQ &quot;Obr.&quot; \*Arabic ">
        <w:r>
          <w:rPr>
            <w:noProof/>
          </w:rPr>
          <w:t>1</w:t>
        </w:r>
      </w:fldSimple>
      <w:r>
        <w:t>: Karta Počet slov (MS Word 2003, MS Word 2007)</w:t>
      </w:r>
      <w:bookmarkEnd w:id="12"/>
    </w:p>
    <w:p w:rsidR="0093174F" w:rsidRDefault="0093174F" w:rsidP="0093174F">
      <w:pPr>
        <w:spacing w:before="120"/>
        <w:ind w:firstLine="708"/>
        <w:jc w:val="both"/>
      </w:pPr>
    </w:p>
    <w:p w:rsidR="0093174F" w:rsidRDefault="0093174F" w:rsidP="0093174F">
      <w:pPr>
        <w:pStyle w:val="Nadpis3"/>
        <w:numPr>
          <w:ilvl w:val="2"/>
          <w:numId w:val="6"/>
        </w:numPr>
        <w:tabs>
          <w:tab w:val="num" w:pos="720"/>
        </w:tabs>
        <w:spacing w:after="120"/>
        <w:jc w:val="both"/>
      </w:pPr>
      <w:bookmarkStart w:id="13" w:name="_Ref279231544"/>
      <w:bookmarkStart w:id="14" w:name="_Toc291084069"/>
      <w:bookmarkStart w:id="15" w:name="_Toc291097669"/>
      <w:r>
        <w:t>Klasifikace písem</w:t>
      </w:r>
      <w:bookmarkEnd w:id="13"/>
      <w:bookmarkEnd w:id="14"/>
      <w:bookmarkEnd w:id="15"/>
    </w:p>
    <w:p w:rsidR="0093174F" w:rsidRDefault="0093174F" w:rsidP="0093174F">
      <w:pPr>
        <w:numPr>
          <w:ilvl w:val="0"/>
          <w:numId w:val="4"/>
        </w:numPr>
        <w:spacing w:before="120"/>
        <w:jc w:val="both"/>
      </w:pPr>
      <w:r>
        <w:rPr>
          <w:b/>
        </w:rPr>
        <w:t>písma patková</w:t>
      </w:r>
      <w:r>
        <w:t xml:space="preserve"> – písmena jsou zakončena charakteristickou patkou (krátká čárka kolmá k hlavním tahům písmene). Tahy písmen nejsou všude stejně široké. Často toto písmo používáme pro základní text.</w:t>
      </w:r>
    </w:p>
    <w:p w:rsidR="0093174F" w:rsidRDefault="0093174F" w:rsidP="0093174F">
      <w:pPr>
        <w:tabs>
          <w:tab w:val="left" w:pos="720"/>
        </w:tabs>
        <w:spacing w:before="120"/>
        <w:jc w:val="both"/>
        <w:rPr>
          <w:rFonts w:ascii="Palatino Linotype" w:hAnsi="Palatino Linotype"/>
        </w:rPr>
      </w:pPr>
      <w:r>
        <w:tab/>
        <w:t xml:space="preserve">Př. </w:t>
      </w:r>
      <w:r>
        <w:rPr>
          <w:rFonts w:ascii="Palatino Linotype" w:hAnsi="Palatino Linotype"/>
        </w:rPr>
        <w:t>Patkové písmo</w:t>
      </w:r>
    </w:p>
    <w:p w:rsidR="0093174F" w:rsidRDefault="0093174F" w:rsidP="0093174F">
      <w:pPr>
        <w:keepNext/>
        <w:tabs>
          <w:tab w:val="left" w:pos="720"/>
        </w:tabs>
        <w:spacing w:before="120"/>
        <w:ind w:left="680"/>
        <w:jc w:val="both"/>
      </w:pPr>
      <w:r>
        <w:rPr>
          <w:rFonts w:ascii="Palatino Linotype" w:hAnsi="Palatino Linotype"/>
          <w:noProof/>
          <w:lang w:eastAsia="cs-CZ"/>
        </w:rPr>
        <w:drawing>
          <wp:inline distT="0" distB="0" distL="0" distR="0">
            <wp:extent cx="1276350" cy="1123950"/>
            <wp:effectExtent l="19050" t="19050" r="19050" b="1905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23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3174F" w:rsidRDefault="0093174F" w:rsidP="0093174F">
      <w:pPr>
        <w:numPr>
          <w:ilvl w:val="0"/>
          <w:numId w:val="4"/>
        </w:numPr>
        <w:spacing w:before="120"/>
        <w:jc w:val="both"/>
      </w:pPr>
      <w:r>
        <w:rPr>
          <w:b/>
        </w:rPr>
        <w:t>písma bezpatková</w:t>
      </w:r>
      <w:r>
        <w:t xml:space="preserve"> – písmena jsou ukončena bez patky. Tahy písmen jsou rovnoměrné. Používá</w:t>
      </w:r>
      <w:r>
        <w:softHyphen/>
        <w:t>me je např. k psaní nadpisů.</w:t>
      </w:r>
    </w:p>
    <w:p w:rsidR="0093174F" w:rsidRDefault="0093174F" w:rsidP="0093174F">
      <w:pPr>
        <w:tabs>
          <w:tab w:val="left" w:pos="720"/>
        </w:tabs>
        <w:spacing w:before="120"/>
        <w:jc w:val="both"/>
        <w:rPr>
          <w:rFonts w:ascii="Arial" w:hAnsi="Arial" w:cs="Arial"/>
        </w:rPr>
      </w:pPr>
      <w:r>
        <w:tab/>
        <w:t xml:space="preserve">Př. </w:t>
      </w:r>
      <w:r>
        <w:rPr>
          <w:rFonts w:ascii="Arial" w:hAnsi="Arial" w:cs="Arial"/>
        </w:rPr>
        <w:t>Bezpatkové písmo</w:t>
      </w:r>
    </w:p>
    <w:p w:rsidR="0093174F" w:rsidRDefault="0093174F" w:rsidP="0093174F">
      <w:pPr>
        <w:keepNext/>
        <w:tabs>
          <w:tab w:val="left" w:pos="720"/>
        </w:tabs>
        <w:spacing w:before="120"/>
        <w:jc w:val="both"/>
      </w:pPr>
      <w:r>
        <w:rPr>
          <w:rFonts w:ascii="Arial" w:hAnsi="Arial" w:cs="Arial"/>
        </w:rPr>
        <w:tab/>
      </w:r>
      <w:r>
        <w:rPr>
          <w:rFonts w:ascii="Arial" w:hAnsi="Arial" w:cs="Arial"/>
          <w:noProof/>
          <w:lang w:eastAsia="cs-CZ"/>
        </w:rPr>
        <w:drawing>
          <wp:inline distT="0" distB="0" distL="0" distR="0">
            <wp:extent cx="1238250" cy="1104900"/>
            <wp:effectExtent l="19050" t="19050" r="19050" b="1905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3174F" w:rsidRDefault="0093174F" w:rsidP="0093174F">
      <w:pPr>
        <w:numPr>
          <w:ilvl w:val="0"/>
          <w:numId w:val="2"/>
        </w:numPr>
        <w:spacing w:before="120"/>
        <w:jc w:val="both"/>
        <w:rPr>
          <w:bCs/>
        </w:rPr>
      </w:pPr>
      <w:r>
        <w:rPr>
          <w:b/>
          <w:bCs/>
        </w:rPr>
        <w:t xml:space="preserve">písma kaligrafická, dekorativní, volně psaná - </w:t>
      </w:r>
      <w:r>
        <w:rPr>
          <w:bCs/>
        </w:rPr>
        <w:t>nejčastěji jsou využívána na plakátech, pozvánkách, reklamních a grafických materiálech.</w:t>
      </w:r>
    </w:p>
    <w:p w:rsidR="0093174F" w:rsidRDefault="0093174F" w:rsidP="0093174F">
      <w:pPr>
        <w:tabs>
          <w:tab w:val="left" w:pos="720"/>
        </w:tabs>
        <w:spacing w:before="120"/>
        <w:jc w:val="both"/>
        <w:rPr>
          <w:rFonts w:ascii="Mistral" w:hAnsi="Mistral"/>
        </w:rPr>
      </w:pPr>
      <w:r>
        <w:tab/>
        <w:t xml:space="preserve">Př. </w:t>
      </w:r>
      <w:r>
        <w:rPr>
          <w:rFonts w:ascii="Mistral" w:hAnsi="Mistral"/>
        </w:rPr>
        <w:t>Kaligrafické písmo</w:t>
      </w:r>
    </w:p>
    <w:p w:rsidR="0093174F" w:rsidRDefault="0093174F" w:rsidP="0093174F">
      <w:pPr>
        <w:pStyle w:val="Nadpis1"/>
      </w:pPr>
      <w:bookmarkStart w:id="16" w:name="_Toc291084093"/>
      <w:bookmarkStart w:id="17" w:name="_Toc291097681"/>
      <w:r>
        <w:t>Psaní textu</w:t>
      </w:r>
      <w:bookmarkEnd w:id="16"/>
      <w:bookmarkEnd w:id="17"/>
    </w:p>
    <w:p w:rsidR="0093174F" w:rsidRDefault="0093174F" w:rsidP="0093174F">
      <w:pPr>
        <w:ind w:firstLine="576"/>
        <w:jc w:val="both"/>
      </w:pPr>
      <w:r>
        <w:t>Text vkládáme především pomocí klávesnice. Při pohybu v textu či využití formátování se často pracuje také s myší, u notebooků s touchpadem.</w:t>
      </w:r>
    </w:p>
    <w:p w:rsidR="0093174F" w:rsidRDefault="0093174F" w:rsidP="0093174F">
      <w:pPr>
        <w:pStyle w:val="Nadpis2"/>
      </w:pPr>
      <w:bookmarkStart w:id="18" w:name="_Toc291084094"/>
      <w:bookmarkStart w:id="19" w:name="_Toc291097682"/>
      <w:r>
        <w:lastRenderedPageBreak/>
        <w:t>Klávesnice</w:t>
      </w:r>
      <w:bookmarkEnd w:id="18"/>
      <w:bookmarkEnd w:id="19"/>
    </w:p>
    <w:p w:rsidR="0093174F" w:rsidRDefault="0093174F" w:rsidP="0093174F">
      <w:pPr>
        <w:jc w:val="both"/>
      </w:pPr>
      <w:r>
        <w:t>Klávesnice je základní hardwarové vybavení počítače. Pro psaní textů je nepostradatelným pomocníkem. Je složena ze dvou základních částí, a to alfabetické a numerické a dále obsahuje klávesy se specifickou funkcí (na obrázku vyznačeny šedě).</w:t>
      </w:r>
    </w:p>
    <w:p w:rsidR="0093174F" w:rsidRDefault="0093174F" w:rsidP="0093174F">
      <w:pPr>
        <w:jc w:val="both"/>
      </w:pPr>
    </w:p>
    <w:p w:rsidR="0093174F" w:rsidRDefault="0003114A" w:rsidP="0093174F">
      <w:pPr>
        <w:keepNext/>
        <w:jc w:val="both"/>
      </w:pPr>
      <w:r>
        <w:pict>
          <v:shape id="_x0000_s1028" style="position:absolute;left:0;text-align:left;margin-left:1.5pt;margin-top:36.05pt;width:4in;height:90pt;z-index:251662336;mso-wrap-style:none;mso-position-horizontal:absolute;mso-position-horizontal-relative:text;mso-position-vertical:absolute;mso-position-vertical-relative:text;v-text-anchor:middle" coordsize="5760,1800" path="m,l,360r720,l720,720r,360l900,1080r,360l1800,1440r,360l3420,1800r,-180l3420,1440r1260,l4680,1080r360,l4860,1080r,-360l5760,720r,-360l5040,360,5040,,,xe" filled="f" strokecolor="red" strokeweight=".35mm">
            <v:stroke color2="aqua"/>
          </v:shape>
        </w:pict>
      </w:r>
      <w:r>
        <w:pict>
          <v:line id="_x0000_s1026" style="position:absolute;left:0;text-align:left;flip:y;z-index:251660288" from="126pt,113.25pt" to="126pt,2in" strokeweight=".26mm">
            <v:stroke endarrow="block" joinstyle="miter"/>
          </v:line>
        </w:pict>
      </w:r>
      <w:r>
        <w:pict>
          <v:line id="_x0000_s1027" style="position:absolute;left:0;text-align:left;flip:y;z-index:251661312" from="396pt,131.25pt" to="396pt,149.7pt" strokeweight=".26mm">
            <v:stroke endarrow="block" joinstyle="miter"/>
          </v:line>
        </w:pict>
      </w:r>
      <w:r>
        <w:pict>
          <v:rect id="_x0000_s1029" style="position:absolute;left:0;text-align:left;margin-left:369pt;margin-top:32.3pt;width:81pt;height:99pt;z-index:251663360;mso-wrap-style:none;v-text-anchor:middle" filled="f" strokecolor="red" strokeweight=".35mm">
            <v:stroke color2="aqua"/>
          </v:rect>
        </w:pict>
      </w:r>
      <w:r w:rsidR="0093174F">
        <w:rPr>
          <w:noProof/>
          <w:lang w:eastAsia="cs-CZ"/>
        </w:rPr>
        <w:drawing>
          <wp:inline distT="0" distB="0" distL="0" distR="0">
            <wp:extent cx="5753100" cy="1724025"/>
            <wp:effectExtent l="1905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24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4F" w:rsidRDefault="0093174F" w:rsidP="0093174F">
      <w:pPr>
        <w:tabs>
          <w:tab w:val="left" w:pos="1800"/>
          <w:tab w:val="left" w:pos="7041"/>
        </w:tabs>
        <w:jc w:val="both"/>
      </w:pPr>
      <w:r>
        <w:tab/>
        <w:t>alfabetická část</w:t>
      </w:r>
      <w:r>
        <w:tab/>
        <w:t>numerická část</w:t>
      </w:r>
    </w:p>
    <w:p w:rsidR="0093174F" w:rsidRDefault="0093174F" w:rsidP="0093174F">
      <w:pPr>
        <w:tabs>
          <w:tab w:val="left" w:pos="1800"/>
          <w:tab w:val="left" w:pos="7041"/>
        </w:tabs>
        <w:jc w:val="both"/>
      </w:pPr>
    </w:p>
    <w:p w:rsidR="0093174F" w:rsidRDefault="0093174F" w:rsidP="0093174F">
      <w:pPr>
        <w:tabs>
          <w:tab w:val="left" w:pos="1800"/>
          <w:tab w:val="left" w:pos="7041"/>
        </w:tabs>
        <w:jc w:val="both"/>
      </w:pPr>
    </w:p>
    <w:p w:rsidR="0093174F" w:rsidRDefault="0093174F" w:rsidP="0093174F">
      <w:pPr>
        <w:tabs>
          <w:tab w:val="left" w:pos="1800"/>
          <w:tab w:val="left" w:pos="7041"/>
        </w:tabs>
        <w:jc w:val="both"/>
      </w:pPr>
    </w:p>
    <w:p w:rsidR="0093174F" w:rsidRDefault="0093174F" w:rsidP="0093174F">
      <w:pPr>
        <w:tabs>
          <w:tab w:val="left" w:pos="1800"/>
          <w:tab w:val="left" w:pos="7041"/>
        </w:tabs>
        <w:jc w:val="both"/>
      </w:pPr>
    </w:p>
    <w:p w:rsidR="0093174F" w:rsidRDefault="0093174F" w:rsidP="0093174F">
      <w:pPr>
        <w:tabs>
          <w:tab w:val="left" w:pos="1800"/>
          <w:tab w:val="left" w:pos="7041"/>
        </w:tabs>
        <w:jc w:val="both"/>
      </w:pPr>
    </w:p>
    <w:tbl>
      <w:tblPr>
        <w:tblW w:w="0" w:type="auto"/>
        <w:tblInd w:w="-5" w:type="dxa"/>
        <w:tblLayout w:type="fixed"/>
        <w:tblLook w:val="0000"/>
      </w:tblPr>
      <w:tblGrid>
        <w:gridCol w:w="1336"/>
        <w:gridCol w:w="7960"/>
      </w:tblGrid>
      <w:tr w:rsidR="0093174F" w:rsidTr="0070514D">
        <w:trPr>
          <w:trHeight w:val="397"/>
        </w:trPr>
        <w:tc>
          <w:tcPr>
            <w:tcW w:w="9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70514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Klávesy se specifickou funkcí (základní přehled)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Enter</w:t>
            </w:r>
          </w:p>
        </w:tc>
        <w:tc>
          <w:tcPr>
            <w:tcW w:w="79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Slouží k tvorbě odstavců.</w:t>
            </w:r>
          </w:p>
        </w:tc>
      </w:tr>
      <w:tr w:rsidR="0093174F" w:rsidTr="0070514D">
        <w:trPr>
          <w:trHeight w:val="6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Shift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Používá se v kombinaci s jinou klávesou, nejčastěji slouží k psaní velkých písmen. </w:t>
            </w:r>
          </w:p>
        </w:tc>
      </w:tr>
      <w:tr w:rsidR="0093174F" w:rsidTr="0070514D">
        <w:trPr>
          <w:trHeight w:val="1361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Caps </w:t>
            </w:r>
            <w:proofErr w:type="spellStart"/>
            <w:r>
              <w:t>Lock</w:t>
            </w:r>
            <w:proofErr w:type="spellEnd"/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Aktivuje psaní velkými písmeny. Pro návrat k psaní malými písmeny stiskneme klávesu Caps </w:t>
            </w:r>
            <w:proofErr w:type="spellStart"/>
            <w:r>
              <w:t>Lock</w:t>
            </w:r>
            <w:proofErr w:type="spellEnd"/>
            <w:r>
              <w:t xml:space="preserve"> ještě jednou. U kláves s číslicemi v alfabetické části klávesnice slouží k přepínání mezi malými a velkými písmeny s diakritikou (nikoliv mezi malými písmeny a číslicemi jako klávesa Shift).</w:t>
            </w:r>
          </w:p>
        </w:tc>
      </w:tr>
      <w:tr w:rsidR="0093174F" w:rsidTr="0070514D">
        <w:trPr>
          <w:trHeight w:val="6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Ctrl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V kombinaci s jinými klávesami tvoří tzv. klávesové zkratky (viz </w:t>
            </w:r>
            <w:r w:rsidR="0003114A">
              <w:fldChar w:fldCharType="begin"/>
            </w:r>
            <w:r>
              <w:instrText xml:space="preserve"> REF _Ref280273643 \h </w:instrText>
            </w:r>
            <w:r w:rsidR="009A3ADF">
              <w:instrText xml:space="preserve"> \* MERGEFORMAT </w:instrText>
            </w:r>
            <w:r w:rsidR="0003114A">
              <w:fldChar w:fldCharType="separate"/>
            </w:r>
            <w:r>
              <w:t>Klávesové zkratky</w:t>
            </w:r>
            <w:r w:rsidR="0003114A">
              <w:fldChar w:fldCharType="end"/>
            </w:r>
            <w:r>
              <w:t>).</w:t>
            </w:r>
          </w:p>
        </w:tc>
      </w:tr>
      <w:tr w:rsidR="0093174F" w:rsidRPr="002F7F88" w:rsidTr="0070514D">
        <w:trPr>
          <w:trHeight w:val="6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Alt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V kombinaci s jinými klávesami tvoří tzv. klávesové zkratky (viz </w:t>
            </w:r>
            <w:fldSimple w:instr=" REF _Ref280273661 \h  \* MERGEFORMAT ">
              <w:r>
                <w:t>Klávesové zkratky</w:t>
              </w:r>
            </w:fldSimple>
            <w:r>
              <w:t>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Backspace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Slouží k vymazání již napsaného textu. Maže směrem zpět (vlevo).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Delete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Slouží k vymazání již napsaného textu. Maže směrem vpřed (vpravo).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Tab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Slouží k odsazení řádku, nejčastěji na začátku odstavce.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Home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Přesune kurzor na začátek řádku.</w:t>
            </w:r>
          </w:p>
        </w:tc>
      </w:tr>
      <w:tr w:rsidR="0093174F" w:rsidRPr="002F7F88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End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Přesune kurzor na konec řádku.</w:t>
            </w:r>
          </w:p>
        </w:tc>
      </w:tr>
      <w:tr w:rsidR="0093174F" w:rsidRPr="002F7F88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Page Up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Posune dokument o velikost jedné obrazovky směrem nahoru.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t>Page Down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Posune dokument o velikost jedné obrazovky směrem dolů.</w:t>
            </w:r>
          </w:p>
        </w:tc>
      </w:tr>
      <w:tr w:rsidR="0093174F" w:rsidTr="0070514D">
        <w:trPr>
          <w:trHeight w:val="6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Insert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Stiskem klávesy Insert se aktivuje tzv. přepisování. Nově vkládaný text tedy přepíše znaky již vložené. Deaktivuje se opětovným stisknutím.</w:t>
            </w:r>
          </w:p>
        </w:tc>
      </w:tr>
      <w:tr w:rsidR="0093174F" w:rsidTr="0070514D">
        <w:trPr>
          <w:trHeight w:val="68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  <w:rPr>
                <w:lang w:val="en-GB"/>
              </w:rPr>
            </w:pPr>
            <w:r>
              <w:rPr>
                <w:lang w:val="en-GB"/>
              </w:rPr>
              <w:lastRenderedPageBreak/>
              <w:t>Print Screen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Uloží do paměti aktuální obrazovku. Obsah obrazovky se vloží do vybrané aplikace stiskem Ctrl+V, příp. využitím nabídky Vložit).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F1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Spustí nápovědu k MS Word (často funguje i v jiných programech).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F4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Opakovat poslední operaci. 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F5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 xml:space="preserve">Spustí nabídku Najít a nahradit (kapitola </w:t>
            </w:r>
            <w:fldSimple w:instr=" REF nahradit \h  \* MERGEFORMAT ">
              <w:r>
                <w:rPr>
                  <w:b/>
                </w:rPr>
                <w:t>Najít a nahradit</w:t>
              </w:r>
            </w:fldSimple>
            <w:r>
              <w:t>).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F7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Spustí kontrolu pravopisu</w:t>
            </w:r>
          </w:p>
        </w:tc>
      </w:tr>
      <w:tr w:rsidR="0093174F" w:rsidTr="0070514D">
        <w:trPr>
          <w:trHeight w:val="397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F9</w:t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3174F" w:rsidRDefault="0093174F" w:rsidP="009A3ADF">
            <w:pPr>
              <w:pStyle w:val="Bezmezer"/>
            </w:pPr>
            <w:r>
              <w:t>Aktualizovat vybranou část textu</w:t>
            </w:r>
          </w:p>
        </w:tc>
      </w:tr>
    </w:tbl>
    <w:p w:rsidR="0093174F" w:rsidRDefault="0093174F" w:rsidP="0093174F">
      <w:pPr>
        <w:pStyle w:val="Nadpis3"/>
        <w:numPr>
          <w:ilvl w:val="2"/>
          <w:numId w:val="6"/>
        </w:numPr>
        <w:tabs>
          <w:tab w:val="num" w:pos="720"/>
        </w:tabs>
        <w:jc w:val="both"/>
      </w:pPr>
      <w:bookmarkStart w:id="20" w:name="_Toc291084095"/>
      <w:bookmarkStart w:id="21" w:name="_Toc291097683"/>
      <w:r>
        <w:t>Použití myši</w:t>
      </w:r>
      <w:bookmarkEnd w:id="20"/>
      <w:bookmarkEnd w:id="21"/>
    </w:p>
    <w:p w:rsidR="0093174F" w:rsidRDefault="0093174F" w:rsidP="0093174F">
      <w:pPr>
        <w:ind w:firstLine="708"/>
        <w:jc w:val="both"/>
      </w:pPr>
      <w:r>
        <w:t xml:space="preserve">Práce s myší je nedílnou součástí ovládání většiny moderního softwaru. Myš zobrazuje kurzor pohybující se po obrazovce tak, že kopíruje pohyb myši po podložce. V MS Word má kurzor dva základní tvary: </w:t>
      </w:r>
    </w:p>
    <w:p w:rsidR="0093174F" w:rsidRDefault="0093174F" w:rsidP="0093174F">
      <w:pPr>
        <w:ind w:left="1080" w:hanging="372"/>
        <w:jc w:val="both"/>
      </w:pPr>
      <w:r>
        <w:rPr>
          <w:noProof/>
          <w:lang w:eastAsia="cs-CZ"/>
        </w:rPr>
        <w:drawing>
          <wp:inline distT="0" distB="0" distL="0" distR="0">
            <wp:extent cx="114300" cy="200025"/>
            <wp:effectExtent l="19050" t="0" r="0" b="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00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zobrazuje se při najetí na položky lišty, kde lze kliknutím zobrazit kartu nastavení nebo přímo vybrat formátování   </w:t>
      </w:r>
    </w:p>
    <w:p w:rsidR="0093174F" w:rsidRDefault="0093174F" w:rsidP="0093174F">
      <w:pPr>
        <w:ind w:left="1080" w:hanging="360"/>
        <w:jc w:val="both"/>
      </w:pPr>
      <w:r>
        <w:rPr>
          <w:noProof/>
          <w:lang w:eastAsia="cs-CZ"/>
        </w:rPr>
        <w:drawing>
          <wp:inline distT="0" distB="0" distL="0" distR="0">
            <wp:extent cx="95250" cy="219075"/>
            <wp:effectExtent l="19050" t="0" r="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19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>zobrazuje se při poloze myši nad textem, kde lze umístit kurzor pro další vkládání textu</w:t>
      </w:r>
    </w:p>
    <w:p w:rsidR="0093174F" w:rsidRDefault="0093174F" w:rsidP="0093174F">
      <w:pPr>
        <w:jc w:val="both"/>
      </w:pPr>
      <w:r>
        <w:tab/>
        <w:t xml:space="preserve">Tvary ukazatele myši lze </w:t>
      </w:r>
      <w:proofErr w:type="spellStart"/>
      <w:r>
        <w:t>přenastavit</w:t>
      </w:r>
      <w:proofErr w:type="spellEnd"/>
      <w:r>
        <w:t>.</w:t>
      </w:r>
    </w:p>
    <w:p w:rsidR="0093174F" w:rsidRDefault="0093174F" w:rsidP="0093174F">
      <w:pPr>
        <w:keepNext/>
        <w:jc w:val="both"/>
      </w:pPr>
      <w:r>
        <w:t>U myši dále používáme následující způsoby kliknutí:</w:t>
      </w:r>
    </w:p>
    <w:p w:rsidR="0093174F" w:rsidRDefault="0093174F" w:rsidP="0093174F">
      <w:pPr>
        <w:numPr>
          <w:ilvl w:val="0"/>
          <w:numId w:val="7"/>
        </w:numPr>
        <w:jc w:val="both"/>
      </w:pPr>
      <w:r>
        <w:t>Jednoduché levé kliknutí – v textu se přesune kurzor pro psaní textu na místo kliknutí, v oblasti lišty menu se vybere možnost, nad kterou je kurzor umístěn.</w:t>
      </w:r>
    </w:p>
    <w:p w:rsidR="0093174F" w:rsidRDefault="0093174F" w:rsidP="0093174F">
      <w:pPr>
        <w:numPr>
          <w:ilvl w:val="0"/>
          <w:numId w:val="7"/>
        </w:numPr>
        <w:jc w:val="both"/>
      </w:pPr>
      <w:r>
        <w:t>Dvojité levé kliknutí – v textu označí celé slovo, nad kterým je kurzor umístěn</w:t>
      </w:r>
    </w:p>
    <w:p w:rsidR="0093174F" w:rsidRDefault="0093174F" w:rsidP="0093174F">
      <w:pPr>
        <w:numPr>
          <w:ilvl w:val="0"/>
          <w:numId w:val="7"/>
        </w:numPr>
        <w:jc w:val="both"/>
      </w:pPr>
      <w:r>
        <w:t>Trojité levé kliknutí – v textu označí celou větu, nad kterou je kurzor umístěn.</w:t>
      </w:r>
    </w:p>
    <w:p w:rsidR="0093174F" w:rsidRDefault="0093174F" w:rsidP="0093174F">
      <w:pPr>
        <w:numPr>
          <w:ilvl w:val="0"/>
          <w:numId w:val="7"/>
        </w:numPr>
        <w:jc w:val="both"/>
      </w:pPr>
      <w:r>
        <w:t>Jedenkrát pravé kliknutí – zobrazí nabídku položek menu, které jsou v místě kliknutí aktuálně dostupné. V zobrazeném menu dále vybíráme pomocí jednoduchého levého kliknutí.</w:t>
      </w:r>
    </w:p>
    <w:p w:rsidR="0093174F" w:rsidRDefault="0093174F" w:rsidP="0093174F">
      <w:pPr>
        <w:ind w:left="360"/>
        <w:jc w:val="both"/>
      </w:pPr>
      <w:r>
        <w:t xml:space="preserve"> </w:t>
      </w:r>
    </w:p>
    <w:p w:rsidR="0093174F" w:rsidRDefault="0093174F" w:rsidP="0093174F">
      <w:pPr>
        <w:ind w:firstLine="720"/>
        <w:jc w:val="both"/>
      </w:pPr>
      <w:r>
        <w:t xml:space="preserve">Pomocí myši lze také dosáhnout výběru většího množství textu tak, že se umístí kurzor myši na počátek zamýšleného výběru, stiskne se jedenkrát levé tlačítko myši, které se drží a myš se posouvá směrem ke konci vybraného textu. Tento text se dočasně podbarví šedě. </w:t>
      </w:r>
    </w:p>
    <w:p w:rsidR="0093174F" w:rsidRDefault="0093174F" w:rsidP="0093174F">
      <w:pPr>
        <w:ind w:firstLine="720"/>
        <w:jc w:val="both"/>
      </w:pPr>
      <w:r>
        <w:t xml:space="preserve">U notebooků je myš nahrazena zařízením </w:t>
      </w:r>
      <w:r>
        <w:rPr>
          <w:b/>
        </w:rPr>
        <w:t>touchpad</w:t>
      </w:r>
      <w:r>
        <w:t>. Toto zařízení má stejně jako myš levé a pravé tlačítko, pouze pro pohyb kurzoru se nevyužívá pohybu zařízení jako u myši, ale pohybu prstu po ploše zařízení touchpad, který je snímám a přenášen na obrazovku jako pohyb kurzoru.</w:t>
      </w:r>
    </w:p>
    <w:p w:rsidR="0093174F" w:rsidRDefault="0093174F" w:rsidP="0093174F">
      <w:pPr>
        <w:ind w:firstLine="720"/>
        <w:jc w:val="both"/>
      </w:pPr>
    </w:p>
    <w:p w:rsidR="0093174F" w:rsidRDefault="0093174F" w:rsidP="0093174F">
      <w:pPr>
        <w:keepNext/>
        <w:ind w:firstLine="720"/>
        <w:jc w:val="both"/>
      </w:pPr>
      <w:r>
        <w:rPr>
          <w:noProof/>
          <w:lang w:eastAsia="cs-CZ"/>
        </w:rPr>
        <w:lastRenderedPageBreak/>
        <w:drawing>
          <wp:inline distT="0" distB="0" distL="0" distR="0">
            <wp:extent cx="3419475" cy="2657475"/>
            <wp:effectExtent l="19050" t="0" r="9525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657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74F" w:rsidRDefault="0093174F" w:rsidP="0093174F">
      <w:pPr>
        <w:tabs>
          <w:tab w:val="left" w:pos="720"/>
        </w:tabs>
        <w:spacing w:before="120"/>
        <w:jc w:val="both"/>
        <w:rPr>
          <w:rFonts w:ascii="Mistral" w:hAnsi="Mistral"/>
        </w:rPr>
      </w:pPr>
    </w:p>
    <w:sectPr w:rsidR="0093174F" w:rsidSect="006F01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Mistral">
    <w:panose1 w:val="03090702030407020403"/>
    <w:charset w:val="EE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singleLevel"/>
    <w:tmpl w:val="00000007"/>
    <w:name w:val="WW8Num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000E"/>
    <w:multiLevelType w:val="singleLevel"/>
    <w:tmpl w:val="0000000E"/>
    <w:name w:val="WW8Num1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>
    <w:nsid w:val="0000000F"/>
    <w:multiLevelType w:val="singleLevel"/>
    <w:tmpl w:val="0000000F"/>
    <w:name w:val="WW8Num1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3">
    <w:nsid w:val="00000012"/>
    <w:multiLevelType w:val="singleLevel"/>
    <w:tmpl w:val="00000012"/>
    <w:name w:val="WW8Num1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>
    <w:nsid w:val="00000020"/>
    <w:multiLevelType w:val="singleLevel"/>
    <w:tmpl w:val="00000020"/>
    <w:name w:val="WW8Num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>
    <w:nsid w:val="00000025"/>
    <w:multiLevelType w:val="multilevel"/>
    <w:tmpl w:val="00000025"/>
    <w:name w:val="WW8Num3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2B"/>
    <w:multiLevelType w:val="multilevel"/>
    <w:tmpl w:val="040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41A6E5D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3174F"/>
    <w:rsid w:val="0003114A"/>
    <w:rsid w:val="00164F85"/>
    <w:rsid w:val="002F7332"/>
    <w:rsid w:val="006F0130"/>
    <w:rsid w:val="00877930"/>
    <w:rsid w:val="0093174F"/>
    <w:rsid w:val="009A3ADF"/>
    <w:rsid w:val="00D55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93174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dpis1">
    <w:name w:val="heading 1"/>
    <w:basedOn w:val="Normln"/>
    <w:next w:val="Normln"/>
    <w:link w:val="Nadpis1Char"/>
    <w:qFormat/>
    <w:rsid w:val="0093174F"/>
    <w:pPr>
      <w:keepNext/>
      <w:numPr>
        <w:numId w:val="8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93174F"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rsid w:val="0093174F"/>
    <w:pPr>
      <w:keepNext/>
      <w:numPr>
        <w:ilvl w:val="2"/>
        <w:numId w:val="8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3174F"/>
    <w:pPr>
      <w:keepNext/>
      <w:keepLines/>
      <w:numPr>
        <w:ilvl w:val="3"/>
        <w:numId w:val="8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3174F"/>
    <w:pPr>
      <w:keepNext/>
      <w:keepLines/>
      <w:numPr>
        <w:ilvl w:val="4"/>
        <w:numId w:val="8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3174F"/>
    <w:pPr>
      <w:keepNext/>
      <w:keepLines/>
      <w:numPr>
        <w:ilvl w:val="5"/>
        <w:numId w:val="8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3174F"/>
    <w:pPr>
      <w:keepNext/>
      <w:keepLines/>
      <w:numPr>
        <w:ilvl w:val="6"/>
        <w:numId w:val="8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3174F"/>
    <w:pPr>
      <w:keepNext/>
      <w:keepLines/>
      <w:numPr>
        <w:ilvl w:val="7"/>
        <w:numId w:val="8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3174F"/>
    <w:pPr>
      <w:keepNext/>
      <w:keepLines/>
      <w:numPr>
        <w:ilvl w:val="8"/>
        <w:numId w:val="8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93174F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Nadpis2Char">
    <w:name w:val="Nadpis 2 Char"/>
    <w:basedOn w:val="Standardnpsmoodstavce"/>
    <w:link w:val="Nadpis2"/>
    <w:rsid w:val="0093174F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Nadpis3Char">
    <w:name w:val="Nadpis 3 Char"/>
    <w:basedOn w:val="Standardnpsmoodstavce"/>
    <w:link w:val="Nadpis3"/>
    <w:rsid w:val="0093174F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Titulek1">
    <w:name w:val="Titulek1"/>
    <w:basedOn w:val="Normln"/>
    <w:next w:val="Normln"/>
    <w:rsid w:val="0093174F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3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3174F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3174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3174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3174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ar-SA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3174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ar-SA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3174F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ar-SA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317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ar-SA"/>
    </w:rPr>
  </w:style>
  <w:style w:type="paragraph" w:styleId="Titulek">
    <w:name w:val="caption"/>
    <w:basedOn w:val="Normln"/>
    <w:next w:val="Normln"/>
    <w:uiPriority w:val="35"/>
    <w:unhideWhenUsed/>
    <w:qFormat/>
    <w:rsid w:val="002F7332"/>
    <w:pPr>
      <w:spacing w:after="200"/>
    </w:pPr>
    <w:rPr>
      <w:b/>
      <w:bCs/>
      <w:color w:val="4F81BD" w:themeColor="accent1"/>
      <w:sz w:val="18"/>
      <w:szCs w:val="18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2F7332"/>
    <w:pPr>
      <w:spacing w:after="100"/>
    </w:pPr>
  </w:style>
  <w:style w:type="paragraph" w:styleId="Seznamobrzk">
    <w:name w:val="table of figures"/>
    <w:basedOn w:val="Normln"/>
    <w:next w:val="Normln"/>
    <w:uiPriority w:val="99"/>
    <w:unhideWhenUsed/>
    <w:rsid w:val="002F7332"/>
    <w:pPr>
      <w:ind w:left="480" w:hanging="480"/>
    </w:pPr>
    <w:rPr>
      <w:rFonts w:asciiTheme="minorHAnsi" w:hAnsiTheme="minorHAnsi"/>
      <w:cap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2F7332"/>
    <w:rPr>
      <w:color w:val="0000FF" w:themeColor="hyperlink"/>
      <w:u w:val="single"/>
    </w:rPr>
  </w:style>
  <w:style w:type="paragraph" w:styleId="Bezmezer">
    <w:name w:val="No Spacing"/>
    <w:uiPriority w:val="1"/>
    <w:qFormat/>
    <w:rsid w:val="009A3AD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C12C36-DBAA-4012-97E1-952C042A4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1038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Spravce</dc:creator>
  <cp:lastModifiedBy>Spravce</cp:lastModifiedBy>
  <cp:revision>4</cp:revision>
  <dcterms:created xsi:type="dcterms:W3CDTF">2013-03-25T08:50:00Z</dcterms:created>
  <dcterms:modified xsi:type="dcterms:W3CDTF">2013-03-25T11:51:00Z</dcterms:modified>
</cp:coreProperties>
</file>