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Nature-style reference list</w:t>
      </w:r>
    </w:p>
    <w:p>
      <w:pPr>
        <w:pStyle w:val="Normal"/>
      </w:pPr>
      <w:r>
        <w:t>Source folder: D:\BaiduSyncdisk\论文---规律论文\论文文稿\英文版本2.0\Artical\6.Artical\Reference</w:t>
      </w:r>
    </w:p>
    <w:p>
      <w:pPr>
        <w:pStyle w:val="Normal"/>
      </w:pPr>
      <w:r>
        <w:t>Format: Author(s). Title. Journal volume, pages (year). DOI URL.</w:t>
      </w:r>
    </w:p>
    <w:p>
      <w:pPr>
        <w:pStyle w:val="Normal"/>
      </w:pPr>
      <w:r>
        <w:t/>
      </w:r>
    </w:p>
    <w:p>
      <w:pPr>
        <w:ind w:left="720" w:hanging="360"/>
      </w:pPr>
      <w:r>
        <w:t xml:space="preserve">1. Zhang, H., Christen, S., Fan, Z., Hilliges, O. &amp; Song, J.. GraspXL: Generating Grasping Motions for Diverse Objects at Scale. Lecture Notes in Computer Science (2025). https://doi.org/10.1007/978-3-031-73347-5_22</w:t>
      </w:r>
    </w:p>
    <w:p>
      <w:pPr>
        <w:ind w:left="720" w:hanging="360"/>
      </w:pPr>
      <w:r>
        <w:t xml:space="preserve">2. Wei, W. et al.. Learning Human-Like Functional Grasping for Multifinger Hands From Few Demonstrations. IEEE Trans. Robot. 40, 3897-3916 (2024). https://doi.org/10.1109/tro.2024.3420722</w:t>
      </w:r>
    </w:p>
    <w:p>
      <w:pPr>
        <w:ind w:left="720" w:hanging="360"/>
      </w:pPr>
      <w:r>
        <w:t xml:space="preserve">3. O’Shea, H. &amp; Redmond, S. J.. A review of the neurobiomechanical processes underlying secure gripping in object manipulation. Neuroscience &amp;amp; Biobehavioral Reviews 123, 286-300 (2021). https://doi.org/10.1016/j.neubiorev.2021.01.007</w:t>
      </w:r>
    </w:p>
    <w:p>
      <w:pPr>
        <w:ind w:left="720" w:hanging="360"/>
      </w:pPr>
      <w:r>
        <w:t xml:space="preserve">4. Willemet, L., Roël, F., Abbink, D., Birznieks, I. &amp; Wiertlewski, M.. Grip force control under sudden change of friction. J. Physiol. 603, 411-422 (2025). https://doi.org/10.1113/jp286486</w:t>
      </w:r>
    </w:p>
    <w:p>
      <w:pPr>
        <w:ind w:left="720" w:hanging="360"/>
      </w:pPr>
      <w:r>
        <w:t xml:space="preserve">5. Wei, Y. et al.. Human tactile sensing and sensorimotor mechanism: from afferent tactile signals to efferent motor control. Nat. Commun. 15 (2024). https://doi.org/10.1038/s41467-024-50616-2</w:t>
      </w:r>
    </w:p>
    <w:p>
      <w:pPr>
        <w:ind w:left="720" w:hanging="360"/>
      </w:pPr>
      <w:r>
        <w:t xml:space="preserve">6. Yan, Y., Goodman, J. M., Moore, D. D., Solla, S. A. &amp; Bensmaia, S. J.. Unexpected complexity of everyday manual behaviors. Nat. Commun. 11 (2020). https://doi.org/10.1038/s41467-020-17404-0</w:t>
      </w:r>
    </w:p>
    <w:p>
      <w:pPr>
        <w:ind w:left="720" w:hanging="360"/>
      </w:pPr>
      <w:r>
        <w:t xml:space="preserve">7. Schiltz, F., Delhaye, B. P., Crevecoeur, F., Thonnard, J. L. &amp; Lefèvre, P.. Fast Grip Force Adaptation To Friction Relies On Localized Fingerpad Strains. (2021). https://doi.org/10.1101/2021.07.20.452911</w:t>
      </w:r>
    </w:p>
    <w:p>
      <w:pPr>
        <w:ind w:left="720" w:hanging="360"/>
      </w:pPr>
      <w:r>
        <w:t xml:space="preserve">8. Cini, F., Ortenzi, V., Corke, P. &amp; Controzzi, M.. On the choice of grasp type and location when handing over an object. Sci. Robot. 4 (2019). https://doi.org/10.1126/scirobotics.aau9757</w:t>
      </w:r>
    </w:p>
    <w:p>
      <w:pPr>
        <w:ind w:left="720" w:hanging="360"/>
      </w:pPr>
      <w:r>
        <w:t xml:space="preserve">9. Shao, Y., Hayward, V. &amp; Visell, Y.. Compression of dynamic tactile information in the human hand. Sci. Adv. 6 (2020). https://doi.org/10.1126/sciadv.aaz1158</w:t>
      </w:r>
    </w:p>
    <w:p>
      <w:pPr>
        <w:ind w:left="720" w:hanging="360"/>
      </w:pPr>
      <w:r>
        <w:t xml:space="preserve">10. He, X. et al.. Three-dimensional flexible thermoelectric fabrics for smart wearables. Nat. Commun. 16 (2025). https://doi.org/10.1038/s41467-025-57889-1</w:t>
      </w:r>
    </w:p>
    <w:p>
      <w:pPr>
        <w:ind w:left="720" w:hanging="360"/>
      </w:pPr>
      <w:r>
        <w:t xml:space="preserve">11. Park, M. et al.. Stretchable glove for accurate and robust hand pose reconstruction based on comprehensive motion data. Nat. Commun. 15 (2024). https://doi.org/10.1038/s41467-024-50101-w</w:t>
      </w:r>
    </w:p>
    <w:p>
      <w:pPr>
        <w:ind w:left="720" w:hanging="360"/>
      </w:pPr>
      <w:r>
        <w:t xml:space="preserve">12. Tashakori, A. et al.. Capturing complex hand movements and object interactions using machine learning-powered stretchable smart textile gloves. Nat Mach Intell 6, 106-118 (2024). https://doi.org/10.1038/s42256-023-00780-9</w:t>
      </w:r>
    </w:p>
    <w:p>
      <w:pPr>
        <w:ind w:left="720" w:hanging="360"/>
      </w:pPr>
      <w:r>
        <w:t xml:space="preserve">13. Lu, X. et al.. Triboelectric sensor gloves for real-time behavior identification and takeover time adjustment in conditionally automated vehicles. Nat. Commun. 16 (2025). https://doi.org/10.1038/s41467-025-56169-2</w:t>
      </w:r>
    </w:p>
    <w:p>
      <w:pPr>
        <w:ind w:left="720" w:hanging="360"/>
      </w:pPr>
      <w:r>
        <w:t xml:space="preserve">14. Zhu, P. et al.. Skin-electrode iontronic interface for mechanosensing. Nat. Commun. 12 (2021). https://doi.org/10.1038/s41467-021-24946-4</w:t>
      </w:r>
    </w:p>
    <w:p>
      <w:pPr>
        <w:ind w:left="720" w:hanging="360"/>
      </w:pPr>
      <w:r>
        <w:t xml:space="preserve">15. Luo, Y. et al.. Adaptive tactile interaction transfer via digitally embroidered smart gloves. Nat. Commun. 15 (2024). https://doi.org/10.1038/s41467-024-45059-8</w:t>
      </w:r>
    </w:p>
    <w:p>
      <w:pPr>
        <w:ind w:left="720" w:hanging="360"/>
      </w:pPr>
      <w:r>
        <w:t xml:space="preserve">16. Xu, G. et al.. Self-powered electrotactile textile haptic glove for enhanced human-machine interface. Sci. Adv. 11 (2025). https://doi.org/10.1126/sciadv.adt0318</w:t>
      </w:r>
    </w:p>
    <w:p>
      <w:pPr>
        <w:ind w:left="720" w:hanging="360"/>
      </w:pPr>
      <w:r>
        <w:t xml:space="preserve">17. Jiang, C. et al.. Capturing forceful interaction with deformable objects using a deep learning-powered stretchable tactile array. Nat. Commun. 15 (2024). https://doi.org/10.1038/s41467-024-53654-y</w:t>
      </w:r>
    </w:p>
    <w:p>
      <w:pPr>
        <w:ind w:left="720" w:hanging="360"/>
      </w:pPr>
      <w:r>
        <w:t xml:space="preserve">18. Kapandji, A. I. The Physiology of the Joints, Volume 1: Upper Limb, 6th edn (Churchill Livingstone, 2007).</w:t>
      </w:r>
    </w:p>
    <w:p>
      <w:pPr>
        <w:ind w:left="720" w:hanging="360"/>
      </w:pPr>
      <w:r>
        <w:t xml:space="preserve">19. Mallon, W. J., Brown, H. R. &amp; Nunley, J. A.. Digital ranges of motion: Normal values in young adults. The Journal of Hand Surgery 16, 882-887 (1991). https://doi.org/10.1016/s0363-5023(10)80155-8</w:t>
      </w:r>
    </w:p>
    <w:p>
      <w:pPr>
        <w:ind w:left="720" w:hanging="360"/>
      </w:pPr>
      <w:r>
        <w:t xml:space="preserve">20. Biswas, S. &amp; Visell, Y.. Emerging Material Technologies for Haptics. Adv Materials Technologies 4 (2019). https://doi.org/10.1002/admt.201900042</w:t>
      </w:r>
    </w:p>
    <w:p>
      <w:pPr>
        <w:ind w:left="720" w:hanging="360"/>
      </w:pPr>
      <w:r>
        <w:t xml:space="preserve">21. Shao, S., Li, M., Hu, Y. &amp; Li, M.. Manufacturing, Sensing, and Applications of Data Gloves: A Review. IEEE Sensors J. 26, 16590-16616 (2026). https://doi.org/10.1109/jsen.2026.3681433</w:t>
      </w:r>
    </w:p>
    <w:p>
      <w:pPr>
        <w:ind w:left="720" w:hanging="360"/>
      </w:pPr>
      <w:r>
        <w:t xml:space="preserve">22. Pan, M., Tang, Y. &amp; Li, H.. State-of-the-Art in Data Gloves: A Review of Hardware, Algorithms, and Applications. IEEE Trans. Instrum. Meas. 72, 1-15 (2023). https://doi.org/10.1109/tim.2023.3243614</w:t>
      </w:r>
    </w:p>
    <w:p>
      <w:pPr>
        <w:ind w:left="720" w:hanging="360"/>
      </w:pPr>
      <w:r>
        <w:t xml:space="preserve">23. Ji, B. et al.. Flexible Strain Sensor-Based Data Glove for Gesture Interaction in the Metaverse: A Review. International Journal of Human–Computer Interaction 40, 6793-6812 (2024). https://doi.org/10.1080/10447318.2023.2212232</w:t>
      </w:r>
    </w:p>
    <w:p>
      <w:pPr>
        <w:ind w:left="720" w:hanging="360"/>
      </w:pPr>
      <w:r>
        <w:t xml:space="preserve">24. Jiang, C. et al.. 3D Hand Pose Estimation via Articulated Anchor-to-Joint 3D Local Regressors. IEEE Trans. Pattern Anal. Mach. Intell. 48, 982-998 (2026). https://doi.org/10.1109/tpami.2025.3609907</w:t>
      </w:r>
    </w:p>
    <w:p>
      <w:pPr>
        <w:ind w:left="720" w:hanging="360"/>
      </w:pPr>
      <w:r>
        <w:t xml:space="preserve">25. Jiang, J., Li, J., Zhang, B., Deng, X. &amp; Shi, B.. EvHandPose: Event-Based 3D Hand Pose Estimation With Sparse Supervision. IEEE Trans. Pattern Anal. Mach. Intell. 46, 6416-6430 (2024). https://doi.org/10.1109/tpami.2024.3380648</w:t>
      </w:r>
    </w:p>
    <w:p>
      <w:pPr>
        <w:ind w:left="720" w:hanging="360"/>
      </w:pPr>
      <w:r>
        <w:t xml:space="preserve">26. Bandini, A. &amp; Zariffa, J.. Analysis of the Hands in Egocentric Vision: A Survey. IEEE Trans. Pattern Anal. Mach. Intell. 45, 6846-6866 (2023). https://doi.org/10.1109/tpami.2020.2986648</w:t>
      </w:r>
    </w:p>
    <w:p>
      <w:pPr>
        <w:ind w:left="720" w:hanging="360"/>
      </w:pPr>
      <w:r>
        <w:t xml:space="preserve">27. Jalayer, R., Jalayer, M., Orsenigo, C. &amp; Tomizuka, M.. A review on deep learning for vision-based hand detection, hand segmentation and hand gesture recognition in human–robot interaction. Robot. Comput.-Integr. Manuf. 97, 103110 (2026). https://doi.org/10.1016/j.rcim.2025.103110</w:t>
      </w:r>
    </w:p>
    <w:p>
      <w:pPr>
        <w:ind w:left="720" w:hanging="360"/>
      </w:pPr>
      <w:r>
        <w:t xml:space="preserve">28. Starke, J., Keller, M. &amp; Asfour, A.. Temporal Force Synergies in Human Grasping. 2021 IEEE/RSJ International Conference on Intelligent Robots and Systems (IROS) (2021). https://doi.org/10.1109/iros51168.2021.9636223</w:t>
      </w:r>
    </w:p>
    <w:p>
      <w:pPr>
        <w:ind w:left="720" w:hanging="360"/>
      </w:pPr>
      <w:r>
        <w:t xml:space="preserve">29. de Souza, R., El-Khoury, S., Santos-Victor, J. &amp; Billard, A.. Recognizing the grasp intention from human demonstration. Robotics and Autonomous Systems 74, 108-121 (2015). https://doi.org/10.1016/j.robot.2015.07.006</w:t>
      </w:r>
    </w:p>
    <w:p>
      <w:pPr>
        <w:ind w:left="720" w:hanging="360"/>
      </w:pPr>
      <w:r>
        <w:t xml:space="preserve">30. Brahmbhatt, S., Ham, C., Kemp, C. C. &amp; Hays, J.. ContactDB: Analyzing and Predicting Grasp Contact via Thermal Imaging. 2019 IEEE/CVF Conference on Computer Vision and Pattern Recognition (CVPR) (2019). https://doi.org/10.1109/cvpr.2019.00891</w:t>
      </w:r>
    </w:p>
    <w:p>
      <w:pPr>
        <w:ind w:left="720" w:hanging="360"/>
      </w:pPr>
      <w:r>
        <w:t xml:space="preserve">31. Brahmbhatt, S., Tang, C., Twigg, C. D., Kemp, C. C. &amp; Hays, J.. ContactPose: A Dataset of Grasps with Object Contact and Hand Pose. Lecture Notes in Computer Science (2020). https://doi.org/10.1007/978-3-030-58601-0_22</w:t>
      </w:r>
    </w:p>
    <w:p>
      <w:pPr>
        <w:ind w:left="720" w:hanging="360"/>
      </w:pPr>
      <w:r>
        <w:t xml:space="preserve">32. Cong, X., Xing, A., Pokhariya, C., Fu, R. &amp; Sridhar, S.. DyTact: Capturing Dynamic Contacts in Hand-Object Manipulation. 2026 International Conference on 3D Vision (3DV) (2026). https://doi.org/10.1109/3dv69130.2026.00068</w:t>
      </w:r>
    </w:p>
    <w:p>
      <w:pPr>
        <w:ind w:left="720" w:hanging="360"/>
      </w:pPr>
      <w:r>
        <w:t xml:space="preserve">33. Grady, P. et al.. PressureVision: Estimating Hand Pressure from a Single RGB Image. Lecture Notes in Computer Science (2022). https://doi.org/10.1007/978-3-031-20068-7_19</w:t>
      </w:r>
    </w:p>
    <w:p>
      <w:pPr>
        <w:ind w:left="720" w:hanging="360"/>
      </w:pPr>
      <w:r>
        <w:t xml:space="preserve">34. Pham, T. H., Kyriazis, N., Argyros, A. A. &amp; Kheddar, A.. Hand-Object Contact Force Estimation from Markerless Visual Tracking. IEEE Trans. Pattern Anal. Mach. Intell. 40, 2883-2896 (2018). https://doi.org/10.1109/tpami.2017.2759736</w:t>
      </w:r>
    </w:p>
    <w:p>
      <w:pPr>
        <w:ind w:left="720" w:hanging="360"/>
      </w:pPr>
      <w:r>
        <w:t xml:space="preserve">35. Song, Y. R. et al. OPENTOUCH: Bringing Full-Hand Touch to Real-World Interaction. Preprint at https://doi.org/10.48550/arXiv.2512.16842 (2025).</w:t>
      </w:r>
    </w:p>
    <w:p>
      <w:pPr>
        <w:ind w:left="720" w:hanging="360"/>
      </w:pPr>
      <w:r>
        <w:t xml:space="preserve">36. Wang, X., Geiger, F., Niculescu, V., Magno, M. &amp; Benini, L.. Leveraging Tactile Sensors for Low Latency Embedded Smart Hands for Prosthetic and Robotic Applications. IEEE Trans. Instrum. Meas. 71, 1-14 (2022). https://doi.org/10.1109/tim.2022.3165828</w:t>
      </w:r>
    </w:p>
    <w:p>
      <w:pPr>
        <w:ind w:left="720" w:hanging="360"/>
      </w:pPr>
      <w:r>
        <w:t xml:space="preserve">37. Song, Y. et al.. Artificial Intelligence Powered Smart Multimodal Hand‐Wearable Systems for Healthcare and Human–Machine Interaction. Adv Funct Materials 36 (2026). https://doi.org/10.1002/adfm.202532014</w:t>
      </w:r>
    </w:p>
    <w:p>
      <w:pPr>
        <w:ind w:left="720" w:hanging="360"/>
      </w:pPr>
      <w:r>
        <w:t xml:space="preserve">38. Lu, X. et al. Recent Advances and Prospects in Skin-Integrated Electronics: Flexible Sensing Systems for Robotics, Human-Machine Interaction, and Health Monitoring. Adv. Mater. (2026). https://doi.org/10.1002/adma.73436</w:t>
      </w:r>
    </w:p>
    <w:p>
      <w:pPr>
        <w:ind w:left="720" w:hanging="360"/>
      </w:pPr>
      <w:r>
        <w:t xml:space="preserve">39. Zhao, Y., Kwon, T., Streli, P., Pollefeys, M. &amp; Holz, C.. EgoPressure: A Dataset for Hand Pressure and Pose Estimation in Egocentric Vision. 2025 IEEE/CVF Conference on Computer Vision and Pattern Recognition (CVPR) (2025). https://doi.org/10.1109/cvpr52734.2025.02582</w:t>
      </w:r>
    </w:p>
    <w:p>
      <w:pPr>
        <w:ind w:left="720" w:hanging="360"/>
      </w:pPr>
      <w:r>
        <w:t xml:space="preserve">40. Albini, A. &amp; Cannata, G.. Pressure distribution classification and segmentation of human hands in contact with the robot body. The International Journal of Robotics Research 39, 668-687 (2020). https://doi.org/10.1177/0278364920907688</w:t>
      </w:r>
    </w:p>
    <w:p>
      <w:pPr>
        <w:ind w:left="720" w:hanging="360"/>
      </w:pPr>
      <w:r>
        <w:t xml:space="preserve">41. Bekiroglu, Y., Laaksonen, J., Jorgensen, J. A., Kyrki, V. &amp; Kragic, D.. Assessing Grasp Stability Based on Learning and Haptic Data. IEEE Trans. Robot. 27, 616-629 (2011). https://doi.org/10.1109/tro.2011.2132870</w:t>
      </w:r>
    </w:p>
    <w:p>
      <w:pPr>
        <w:ind w:left="720" w:hanging="360"/>
      </w:pPr>
      <w:r>
        <w:t xml:space="preserve">42. Detry, R., Ek, C. H., Madry, M. &amp; Kragic, D.. Learning a dictionary of prototypical grasp-predicting parts from grasping experience. 2013 IEEE International Conference on Robotics and Automation (2013). https://doi.org/10.1109/icra.2013.6630635</w:t>
      </w:r>
    </w:p>
    <w:p>
      <w:pPr>
        <w:ind w:left="720" w:hanging="360"/>
      </w:pPr>
      <w:r>
        <w:t xml:space="preserve">43. Billard, A. &amp; Kragic, D.. Trends and challenges in robot manipulation. Science 364 (2019). https://doi.org/10.1126/science.aat8414</w:t>
      </w:r>
    </w:p>
    <w:p>
      <w:pPr>
        <w:ind w:left="720" w:hanging="360"/>
      </w:pPr>
      <w:r>
        <w:t xml:space="preserve">44. Chu, D. et al.. Design and Implementation of an Anthropomorphic Robotic Hand With Key Kinematic Properties of the Human Hand. IEEE Trans. Robot. 42, 1254-1274 (2026). https://doi.org/10.1109/tro.2026.3663977</w:t>
      </w:r>
    </w:p>
    <w:p>
      <w:pPr>
        <w:ind w:left="720" w:hanging="360"/>
      </w:pPr>
      <w:r>
        <w:t xml:space="preserve">45. Dahiya, R. S., Mittendorfer, P., Valle, M., Cheng, G. &amp; Lumelsky, V. J.. Directions Toward Effective Utilization of Tactile Skin: A Review. IEEE Sensors J. 13, 4121-4138 (2013). https://doi.org/10.1109/jsen.2013.2279056</w:t>
      </w:r>
    </w:p>
    <w:p>
      <w:pPr>
        <w:ind w:left="720" w:hanging="360"/>
      </w:pPr>
      <w:r>
        <w:t xml:space="preserve">46. Tang, M. et al.. An Optimization Strategy Allowing a Tactile Glove With Minimal Tactile Sensors for Soft Object Identification. IEEE J. Biomed. Health Inform. 29, 8175-8185 (2025). https://doi.org/10.1109/jbhi.2025.3576248</w:t>
      </w:r>
    </w:p>
    <w:p>
      <w:pPr>
        <w:ind w:left="720" w:hanging="360"/>
      </w:pPr>
      <w:r>
        <w:t xml:space="preserve">47. Murakami, K., Matsuo, K., Hasegawa, T. &amp; Kurazume, R.. A Decision Method for Placement of Tactile Elements on a Sensor Glove for the Recognition of Grasp Types. IEEE/ASME Trans. Mechatron. 15, 157-162 (2010). https://doi.org/10.1109/tmech.2009.2023647</w:t>
      </w:r>
    </w:p>
    <w:p>
      <w:pPr>
        <w:ind w:left="720" w:hanging="360"/>
      </w:pPr>
      <w:r>
        <w:t xml:space="preserve">48. Guo, H., Wang, H., Li, Z., Bai, H. &amp; Tao, L. Data-Driven Optimization of Tactile Sensor Configurations for Efficient Dexterous Manipulation. Preprint at https://doi.org/10.48550/arXiv.2409.20473 (2024).</w:t>
      </w:r>
    </w:p>
    <w:p>
      <w:pPr>
        <w:ind w:left="720" w:hanging="360"/>
      </w:pPr>
      <w:r>
        <w:t xml:space="preserve">49. Chen, L. et al.. Spike timing–based coding in neuromimetic tactile system enables dynamic object classification. Science 384, 660-665 (2024). https://doi.org/10.1126/science.adf3708</w:t>
      </w:r>
    </w:p>
    <w:p>
      <w:pPr>
        <w:ind w:left="720" w:hanging="360"/>
      </w:pPr>
      <w:r>
        <w:t xml:space="preserve">50. Zheng, F.. Learning the signatures of the human grasp using a scalable tactile glove. J. Semicond. 40, 070202 (2019). https://doi.org/10.1088/1674-4926/40/7/070202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rPr>
      <w:b/>
      <w:sz w:val="32"/>
      <w:szCs w:val="32"/>
    </w:rPr>
  </w:style>
</w:styles>
</file>