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沿长科技（成都）</w:t>
      </w:r>
      <w:r>
        <w:rPr>
          <w:color w:val="2563EB"/>
          <w:sz w:val="18"/>
        </w:rPr>
        <w:t xml:space="preserve">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全栈开发工程师岗笔试</w:t>
      </w:r>
    </w:p>
    <w:p>
      <w:pPr>
        <w:pStyle w:val="Heading1"/>
        <w:spacing w:line="336" w:lineRule="auto" w:before="0" w:after="144"/>
        <w:jc w:val="center"/>
        <w:pBdr>
          <w:bottom w:val="none" w:sz="6" w:space="0" w:color="auto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PubMed 文献分析 Demo</w:t>
      </w:r>
    </w:p>
    <w:p>
      <w:pPr>
        <w:spacing w:after="900"/>
        <w:jc w:val="center"/>
      </w:pP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开发实施文档</w:t>
      </w:r>
      <w:r>
        <w:rPr>
          <w:color w:val="2563EB"/>
          <w:sz w:val="30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含对话式外壳增补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v1.2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（对话式外壳增补版）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日期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2026-09-18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依据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笔试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PPTX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原文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《竞品调查报告》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《需求评审报告》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最终实装代码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修订说明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v1.0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为开发前蓝图，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v1.1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已按最终代码逐项校正技术栈、接口契约与数据口径。本版新增第八节「对话式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外壳」，并在第十六节保留「规划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实装差异」完整留痕</w:t>
            </w:r>
          </w:p>
        </w:tc>
      </w:tr>
    </w:tbl>
    <w:p>
      <w:pPr>
        <w:spacing w:before="54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本文所列接口字段、数据规模与技术选型，均与仓库中最终代码一致，可逐项复核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一、目标与范围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二、总体架构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三、技术栈明细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四、项目目录结构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五、接口契约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六、关键模块实现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七、前端设计与设计系统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八、对话式 Agent 外壳（升级增补）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九、功能到实现的映射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十、期刊指标数据集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十一、开发里程碑（实际执行）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十二、测试与验收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十三、演示准备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十四、风险应对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十五、交付清单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十六、规划到实装的差异对照</w:t>
        </w:r>
      </w:hyperlink>
    </w:p>
    <w:p>
      <w:bookmarkStart w:id="16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一、目标与范围</w:t>
      </w:r>
      <w:bookmarkEnd w:id="16"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目标</w:t>
      </w:r>
      <w:r>
        <w:rPr>
          <w:rFonts w:ascii="微软雅黑" w:eastAsia="微软雅黑" w:hAnsi="微软雅黑" w:cs="微软雅黑" w:hint="eastAsia"/>
          <w:lang w:eastAsia="zh-CN"/>
        </w:rPr>
        <w:t>：独立、自包含、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精致的</w:t>
      </w:r>
      <w:r>
        <w:t xml:space="preserve"> PubMed </w:t>
      </w:r>
      <w:r>
        <w:rPr>
          <w:rFonts w:ascii="微软雅黑" w:eastAsia="微软雅黑" w:hAnsi="微软雅黑" w:cs="微软雅黑" w:hint="eastAsia"/>
          <w:lang w:eastAsia="zh-CN"/>
        </w:rPr>
        <w:t>文献分析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应用。用户输入一个关键词，一站式产出四类结果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统计（数量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年份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分区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影响因子）、词云与研究方向、近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IF Top100</w:t>
      </w:r>
      <w:r>
        <w:rPr>
          <w:rFonts w:ascii="微软雅黑" w:eastAsia="微软雅黑" w:hAnsi="微软雅黑" w:cs="微软雅黑" w:hint="eastAsia"/>
          <w:lang w:eastAsia="zh-CN"/>
        </w:rPr>
        <w:t>、约</w:t>
      </w:r>
      <w:r>
        <w:t xml:space="preserve"> 500 </w:t>
      </w:r>
      <w:r>
        <w:rPr>
          <w:rFonts w:ascii="微软雅黑" w:eastAsia="微软雅黑" w:hAnsi="微软雅黑" w:cs="微软雅黑" w:hint="eastAsia"/>
          <w:lang w:eastAsia="zh-CN"/>
        </w:rPr>
        <w:t>字中文分点综述。另附设计思考页。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范围 IN</w:t>
      </w:r>
      <w:r>
        <w:rPr>
          <w:rFonts w:ascii="微软雅黑" w:eastAsia="微软雅黑" w:hAnsi="微软雅黑" w:cs="微软雅黑" w:hint="eastAsia"/>
          <w:lang w:eastAsia="zh-CN"/>
        </w:rPr>
        <w:t>：单关键词检索仪表盘、</w:t>
      </w:r>
      <w:r>
        <w:t xml:space="preserve">F1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F4 </w:t>
      </w:r>
      <w:r>
        <w:rPr>
          <w:rFonts w:ascii="微软雅黑" w:eastAsia="微软雅黑" w:hAnsi="微软雅黑" w:cs="微软雅黑" w:hint="eastAsia"/>
          <w:lang w:eastAsia="zh-CN"/>
        </w:rPr>
        <w:t>全部功能、高质感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、设计思考页、演示预缓存与一键演示。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范围 OUT</w:t>
      </w:r>
      <w:r>
        <w:rPr>
          <w:rFonts w:ascii="微软雅黑" w:eastAsia="微软雅黑" w:hAnsi="微软雅黑" w:cs="微软雅黑" w:hint="eastAsia"/>
          <w:lang w:eastAsia="zh-CN"/>
        </w:rPr>
        <w:t>：用户系统与登录、业务数据持久化、多关键词对比、引用网络图、生产部署与</w:t>
      </w:r>
      <w:r>
        <w:t xml:space="preserve"> CI</w:t>
      </w:r>
      <w:r>
        <w:rPr>
          <w:rFonts w:ascii="微软雅黑" w:eastAsia="微软雅黑" w:hAnsi="微软雅黑" w:cs="微软雅黑" w:hint="eastAsia"/>
          <w:lang w:eastAsia="zh-CN"/>
        </w:rPr>
        <w:t>、付费期刊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实时拉取。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实装结果：范围</w:t>
      </w:r>
      <w:r>
        <w:t xml:space="preserve"> IN </w:t>
      </w:r>
      <w:r>
        <w:rPr>
          <w:rFonts w:ascii="微软雅黑" w:eastAsia="微软雅黑" w:hAnsi="微软雅黑" w:cs="微软雅黑" w:hint="eastAsia"/>
          <w:lang w:eastAsia="zh-CN"/>
        </w:rPr>
        <w:t>全部交付，范围</w:t>
      </w:r>
      <w:r>
        <w:t xml:space="preserve"> OUT </w:t>
      </w:r>
      <w:r>
        <w:rPr>
          <w:rFonts w:ascii="微软雅黑" w:eastAsia="微软雅黑" w:hAnsi="微软雅黑" w:cs="微软雅黑" w:hint="eastAsia"/>
          <w:lang w:eastAsia="zh-CN"/>
        </w:rPr>
        <w:t>全部未越界。前端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个文件共</w:t>
      </w:r>
      <w:r>
        <w:t xml:space="preserve"> 774 </w:t>
      </w:r>
      <w:r>
        <w:rPr>
          <w:rFonts w:ascii="微软雅黑" w:eastAsia="微软雅黑" w:hAnsi="微软雅黑" w:cs="微软雅黑" w:hint="eastAsia"/>
          <w:lang w:eastAsia="zh-CN"/>
        </w:rPr>
        <w:t>行，后端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个模块，零数据库、零向量库。</w:t>
      </w:r>
    </w:p>
    <w:p>
      <w:bookmarkStart w:id="17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二、总体架构</w:t>
      </w:r>
      <w:bookmarkEnd w:id="17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系统是单体应用，浏览器与后端通过</w:t>
      </w:r>
      <w:r>
        <w:t xml:space="preserve"> HTTP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通信。分层与职责如下。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展示层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React 18 + Vite + Tailwind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单页应用：对话式外壳（侧栏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工具卡片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对话流）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报告视图（统计卡、图表、词云、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Top100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、综述）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设计思考页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接入层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FastAPI + uvicorn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路由、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CORS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白名单、请求校验、缓存读写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编排层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pipeline.py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聚合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综述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组装统一响应体，在线请求与离线预生成共用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能力层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pubmed.py / analyze.py / review.py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检索抓取、统计聚合、中文综述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数据层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metrics.py + journal_metrics.json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期刊指标加载、刊名归一化、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ISSN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匹配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请求主链路</w:t>
      </w:r>
      <w:r>
        <w:rPr>
          <w:rFonts w:ascii="微软雅黑" w:eastAsia="微软雅黑" w:hAnsi="微软雅黑" w:cs="微软雅黑" w:hint="eastAsia"/>
          <w:lang w:eastAsia="zh-CN"/>
        </w:rPr>
        <w:t>：浏览器提交检索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查缓存</w:t>
      </w:r>
      <w:r>
        <w:t xml:space="preserve"> → pubmed </w:t>
      </w:r>
      <w:r>
        <w:rPr>
          <w:rFonts w:ascii="微软雅黑" w:eastAsia="微软雅黑" w:hAnsi="微软雅黑" w:cs="微软雅黑" w:hint="eastAsia"/>
          <w:lang w:eastAsia="zh-CN"/>
        </w:rPr>
        <w:t>检索抓取（</w:t>
      </w:r>
      <w:r>
        <w:t xml:space="preserve">esearch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efetch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analyze </w:t>
      </w:r>
      <w:r>
        <w:rPr>
          <w:rFonts w:ascii="微软雅黑" w:eastAsia="微软雅黑" w:hAnsi="微软雅黑" w:cs="微软雅黑" w:hint="eastAsia"/>
          <w:lang w:eastAsia="zh-CN"/>
        </w:rPr>
        <w:t>聚合</w:t>
      </w:r>
      <w:r>
        <w:t xml:space="preserve"> → review </w:t>
      </w:r>
      <w:r>
        <w:rPr>
          <w:rFonts w:ascii="微软雅黑" w:eastAsia="微软雅黑" w:hAnsi="微软雅黑" w:cs="微软雅黑" w:hint="eastAsia"/>
          <w:lang w:eastAsia="zh-CN"/>
        </w:rPr>
        <w:t>生成综述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组装响应并写回缓存。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三个关键约束：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综述只在链路末端调用一次大模型，调用量可控，符合费用预算。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指标数据随包分发、启动建索引，运行时只读，不依赖任何付费接口。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缓存分内存与文件两层，文件缓存启动即载入，演示现场断网也能秒回。</w:t>
      </w:r>
    </w:p>
    <w:p>
      <w:pPr>
        <w:jc w:val="both"/>
      </w:pPr>
      <w:r>
        <w:t xml:space="preserve">CORS </w:t>
      </w:r>
      <w:r>
        <w:rPr>
          <w:rFonts w:ascii="微软雅黑" w:eastAsia="微软雅黑" w:hAnsi="微软雅黑" w:cs="微软雅黑" w:hint="eastAsia"/>
          <w:lang w:eastAsia="zh-CN"/>
        </w:rPr>
        <w:t>仅放行本地演示端口</w:t>
      </w:r>
      <w:r>
        <w:t xml:space="preserve"> 5173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4173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8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三、技术栈明细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实装选型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前端框架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React 18.3 + Vite 5.4 + TypeScript 5.5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SPA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，构建快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样式方案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Tailwind CSS 3.4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落在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tailwind.config.js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theme.extend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；未引入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组件库，自建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Feature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三个基础组件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状态管理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内置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useState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单页应用状态量小，外壳与报告共用一份会话状态，不引额外依赖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图表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ECharts 5.4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按需注册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BarChart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PieChart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Grid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Tooltip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Legend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CanvasRenderer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渲染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未使用第三方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canvas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词云插件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客户端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无需额外依赖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Python 3.13 + FastAPI + uvicorn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异步、自动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OpenAPI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抓取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httpx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asyncio.gather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并发分桶抓取，每批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检索接口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NCBI E-utilities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esearch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与命中数，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efetch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取元数据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缓存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内存字典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cache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防限流、保演示；启动时把文件缓存载入内存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综述模型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阿里云百炼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DashScope qwen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chat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接口；未配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时走示例综述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指标数据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构建期生成的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journal_metrics.json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2709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本期刊、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5384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条归一化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ISSN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475 KB</w:t>
            </w:r>
          </w:p>
        </w:tc>
      </w:tr>
    </w:tbl>
    <w:p>
      <w:bookmarkStart w:id="19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四、项目目录结构</w:t>
      </w:r>
      <w:bookmarkEnd w:id="1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实装目录与各文件职责如下。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backend/app/main.py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入口、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CORS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、三个路由、两层缓存的读写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backend/app/config.py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环境变量集中定义，共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backend/app/pubmed.py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esearch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efetch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取并解析元数据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backend/app/metrics.py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指标加载、刊名五步归一化、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ISSN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与刊名双索引匹配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backend/app/analyze.py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年份、分区、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、词频、研究方向、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Top100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六类聚合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backend/app/pipeline.py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编排：聚合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综述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统一响应体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backend/app/review.py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综述生成与无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时的示例综述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backend/data/journal_metrics.json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内置期刊指标数据集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backend/cache/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演示预缓存，启动载入内存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backend/scripts/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指标数据集构建（分页抓取 + 关键词回填）与离线预生成缓存，共  2  个脚本</w:t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frontend/src/App.tsx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仪表盘与思考页切换、全部图表配置，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460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frontend/src/Thinking.tsx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设计思考页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frontend/src/EChart.tsx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ECharts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按需注册封装与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ResizeObserver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frontend/src/WordCloud.tsx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DOM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frontend/src/api.ts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接口类型定义与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fetch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封装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frontend/tailwind.config.js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设计与色彩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docs/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界面截图，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README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引用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README.md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启动说明、配置项表、数据来源说明、技术取舍表</w:t>
            </w:r>
          </w:p>
        </w:tc>
      </w:tr>
    </w:tbl>
    <w:p>
      <w:bookmarkStart w:id="20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五、接口契约</w:t>
      </w:r>
      <w:bookmarkEnd w:id="20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后端对外只暴露三个</w:t>
      </w:r>
      <w:r>
        <w:t xml:space="preserve"> HTTP </w:t>
      </w:r>
      <w:r>
        <w:rPr>
          <w:rFonts w:ascii="微软雅黑" w:eastAsia="微软雅黑" w:hAnsi="微软雅黑" w:cs="微软雅黑" w:hint="eastAsia"/>
          <w:lang w:eastAsia="zh-CN"/>
        </w:rPr>
        <w:t>接口：一个存活检查、一个预置词透出、一个检索分析主接口；另附缓存键的构造规则。以下逐个给出方法与字段约定，字段名与仓库代码逐字一致。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5.1 健康检查</w:t>
      </w:r>
    </w:p>
    <w:p>
      <w:pPr>
        <w:jc w:val="both"/>
      </w:pPr>
      <w:r>
        <w:rPr>
          <w:rFonts w:ascii="JetBrains Mono" w:hAnsi="JetBrains Mono"/>
          <w:sz w:val="18"/>
        </w:rPr>
        <w:t>GET /api/health</w:t>
      </w:r>
      <w:r>
        <w:rPr>
          <w:rFonts w:ascii="微软雅黑" w:eastAsia="微软雅黑" w:hAnsi="微软雅黑" w:cs="微软雅黑" w:hint="eastAsia"/>
          <w:lang w:eastAsia="zh-CN"/>
        </w:rPr>
        <w:t xml:space="preserve"> 返回服务状态，用于演示前存活检查。响应体为状态字段与服务名两个键。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5.2 预置演示词</w:t>
      </w:r>
    </w:p>
    <w:p>
      <w:pPr>
        <w:jc w:val="both"/>
      </w:pPr>
      <w:r>
        <w:rPr>
          <w:rFonts w:ascii="JetBrains Mono" w:hAnsi="JetBrains Mono"/>
          <w:sz w:val="18"/>
        </w:rPr>
        <w:t>GET /api/demo/presets</w:t>
      </w:r>
      <w:r>
        <w:rPr>
          <w:rFonts w:ascii="微软雅黑" w:eastAsia="微软雅黑" w:hAnsi="微软雅黑" w:cs="微软雅黑" w:hint="eastAsia"/>
          <w:lang w:eastAsia="zh-CN"/>
        </w:rPr>
        <w:t xml:space="preserve"> 返回预置演示关键词。预置词来自环境变量，后端不做任何检索，仅把配置透出给前端渲染按钮。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5.3 检索与分析</w:t>
      </w:r>
    </w:p>
    <w:p>
      <w:pPr>
        <w:jc w:val="both"/>
      </w:pPr>
      <w:r>
        <w:rPr>
          <w:rFonts w:ascii="JetBrains Mono" w:hAnsi="JetBrains Mono"/>
          <w:sz w:val="18"/>
        </w:rPr>
        <w:t>POST /api/analyze</w:t>
      </w:r>
      <w:r>
        <w:rPr>
          <w:rFonts w:ascii="微软雅黑" w:eastAsia="微软雅黑" w:hAnsi="微软雅黑" w:cs="微软雅黑" w:hint="eastAsia"/>
          <w:lang w:eastAsia="zh-CN"/>
        </w:rPr>
        <w:t xml:space="preserve"> 是唯一的功能接口。请求体字段如下。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query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检索词；为空返回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max_results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200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抓取篇数，服务端按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夹取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include_review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是否生成中文综述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检索异常返回</w:t>
      </w:r>
      <w:r>
        <w:t xml:space="preserve"> 502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注意默认抓取篇数是 200 而非 1000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1000 </w:t>
      </w:r>
      <w:r>
        <w:rPr>
          <w:rFonts w:ascii="微软雅黑" w:eastAsia="微软雅黑" w:hAnsi="微软雅黑" w:cs="微软雅黑" w:hint="eastAsia"/>
          <w:lang w:eastAsia="zh-CN"/>
        </w:rPr>
        <w:t>是配置上限，原因见第六节。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响应体顶层字段：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query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检索词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total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NCBI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报告的命中总数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returned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本次实际抓取并分析的篇数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stats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object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全部统计结果集合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articles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array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参与分析的文献精简列表，仅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review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object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null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中文综述；不需要综述时为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null</w:t>
            </w:r>
          </w:p>
        </w:tc>
      </w:tr>
    </w:tbl>
    <w:p>
      <w:pPr>
        <w:jc w:val="both"/>
      </w:pPr>
      <w:r>
        <w:t xml:space="preserve">stats </w:t>
      </w:r>
      <w:r>
        <w:rPr>
          <w:rFonts w:ascii="微软雅黑" w:eastAsia="微软雅黑" w:hAnsi="微软雅黑" w:cs="微软雅黑" w:hint="eastAsia"/>
          <w:lang w:eastAsia="zh-CN"/>
        </w:rPr>
        <w:t>子结构：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结构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year_distribution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数组，元素含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year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count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年份分布，按年份升序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quartile_distribution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数组，元素含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quartile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count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分区分布，固定顺序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与未知，仅返回非空档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if_statistics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对象，含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known_count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mean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median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min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仅统计已匹配指标的条目；无数据时各项为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null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wordcloud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数组，元素含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count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词频前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topics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数组，元素含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topic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count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研究方向标签，最多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top100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数组，元素含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title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journal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impact_factor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quartile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in_recent_5y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年影响因子前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top100_meta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对象，含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window_years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cutoff_year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recent_count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total_count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extended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Top100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口径与补足情况说明</w:t>
            </w:r>
          </w:p>
        </w:tc>
      </w:tr>
    </w:tbl>
    <w:p>
      <w:pPr>
        <w:jc w:val="both"/>
      </w:pPr>
      <w:r>
        <w:t xml:space="preserve">articles </w:t>
      </w:r>
      <w:r>
        <w:rPr>
          <w:rFonts w:ascii="微软雅黑" w:eastAsia="微软雅黑" w:hAnsi="微软雅黑" w:cs="微软雅黑" w:hint="eastAsia"/>
          <w:lang w:eastAsia="zh-CN"/>
        </w:rPr>
        <w:t>元素仅暴露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个字段：</w:t>
      </w:r>
      <w:r>
        <w:t>pmid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title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journal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year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url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mesh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impact_factor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quartile</w:t>
      </w:r>
      <w:r>
        <w:rPr>
          <w:rFonts w:ascii="微软雅黑" w:eastAsia="微软雅黑" w:hAnsi="微软雅黑" w:cs="微软雅黑" w:hint="eastAsia"/>
          <w:lang w:eastAsia="zh-CN"/>
        </w:rPr>
        <w:t>。摘要、作者、</w:t>
      </w:r>
      <w:r>
        <w:t xml:space="preserve">ISSN </w:t>
      </w:r>
      <w:r>
        <w:rPr>
          <w:rFonts w:ascii="微软雅黑" w:eastAsia="微软雅黑" w:hAnsi="微软雅黑" w:cs="微软雅黑" w:hint="eastAsia"/>
          <w:lang w:eastAsia="zh-CN"/>
        </w:rPr>
        <w:t>等中间字段不下发前端，仅在后端参与聚合与综述生成。</w:t>
      </w:r>
    </w:p>
    <w:p>
      <w:pPr>
        <w:jc w:val="both"/>
      </w:pPr>
      <w:r>
        <w:t xml:space="preserve">review </w:t>
      </w:r>
      <w:r>
        <w:rPr>
          <w:rFonts w:ascii="微软雅黑" w:eastAsia="微软雅黑" w:hAnsi="微软雅黑" w:cs="微软雅黑" w:hint="eastAsia"/>
          <w:lang w:eastAsia="zh-CN"/>
        </w:rPr>
        <w:t>结构：正常路径返回</w:t>
      </w:r>
      <w:r>
        <w:t xml:space="preserve"> text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sources</w:t>
      </w:r>
      <w:r>
        <w:rPr>
          <w:rFonts w:ascii="微软雅黑" w:eastAsia="微软雅黑" w:hAnsi="微软雅黑" w:cs="微软雅黑" w:hint="eastAsia"/>
          <w:lang w:eastAsia="zh-CN"/>
        </w:rPr>
        <w:t>；无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或开启示例综述时额外带</w:t>
      </w:r>
      <w:r>
        <w:t xml:space="preserve"> mock </w:t>
      </w:r>
      <w:r>
        <w:rPr>
          <w:rFonts w:ascii="微软雅黑" w:eastAsia="微软雅黑" w:hAnsi="微软雅黑" w:cs="微软雅黑" w:hint="eastAsia"/>
          <w:lang w:eastAsia="zh-CN"/>
        </w:rPr>
        <w:t>标记，前端据此显示提示条。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5.4 缓存键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缓存键为</w:t>
      </w:r>
      <w:r>
        <w:t xml:space="preserve"> query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max_results </w:t>
      </w:r>
      <w:r>
        <w:rPr>
          <w:rFonts w:ascii="微软雅黑" w:eastAsia="微软雅黑" w:hAnsi="微软雅黑" w:cs="微软雅黑" w:hint="eastAsia"/>
          <w:lang w:eastAsia="zh-CN"/>
        </w:rPr>
        <w:t>拼接后的</w:t>
      </w:r>
      <w:r>
        <w:t xml:space="preserve"> md5 </w:t>
      </w:r>
      <w:r>
        <w:rPr>
          <w:rFonts w:ascii="微软雅黑" w:eastAsia="微软雅黑" w:hAnsi="微软雅黑" w:cs="微软雅黑" w:hint="eastAsia"/>
          <w:lang w:eastAsia="zh-CN"/>
        </w:rPr>
        <w:t>摘要。</w:t>
      </w:r>
      <w:r>
        <w:rPr>
          <w:rFonts w:ascii="微软雅黑" w:eastAsia="微软雅黑" w:hAnsi="微软雅黑" w:cs="微软雅黑" w:hint="eastAsia"/>
          <w:b/>
          <w:lang w:eastAsia="zh-CN"/>
        </w:rPr>
        <w:t>键中不含 include_review</w:t>
      </w:r>
      <w:r>
        <w:rPr>
          <w:rFonts w:ascii="微软雅黑" w:eastAsia="微软雅黑" w:hAnsi="微软雅黑" w:cs="微软雅黑" w:hint="eastAsia"/>
          <w:lang w:eastAsia="zh-CN"/>
        </w:rPr>
        <w:t>，同一检索词不论是否要综述共用一条缓存；</w:t>
      </w:r>
      <w:r>
        <w:t xml:space="preserve">query </w:t>
      </w:r>
      <w:r>
        <w:rPr>
          <w:rFonts w:ascii="微软雅黑" w:eastAsia="微软雅黑" w:hAnsi="微软雅黑" w:cs="微软雅黑" w:hint="eastAsia"/>
          <w:lang w:eastAsia="zh-CN"/>
        </w:rPr>
        <w:t>只做首尾去空白、不做大小写归一化，因此不同大小写视为不同检索。</w:t>
      </w:r>
    </w:p>
    <w:p>
      <w:bookmarkStart w:id="21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六、关键模块实现</w:t>
      </w:r>
      <w:bookmarkEnd w:id="2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核心逻辑拆成五个模块，职责单一、彼此不交叉：检索抓取、期刊指标富集、聚合统计、综述生成，以及把它们串起来的编排层。以下按数据流经的先后顺序说明关键实现与取舍。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6.1 检索（pubmed.py）</w:t>
      </w:r>
    </w:p>
    <w:p>
      <w:pPr>
        <w:jc w:val="both"/>
      </w:pPr>
      <w:r>
        <w:rPr>
          <w:b/>
        </w:rPr>
        <w:t>esearch</w:t>
      </w:r>
      <w:r>
        <w:rPr>
          <w:rFonts w:ascii="微软雅黑" w:eastAsia="微软雅黑" w:hAnsi="微软雅黑" w:cs="微软雅黑" w:hint="eastAsia"/>
          <w:lang w:eastAsia="zh-CN"/>
        </w:rPr>
        <w:t>：参数为数据库</w:t>
      </w:r>
      <w:r>
        <w:t xml:space="preserve"> pubmed</w:t>
      </w:r>
      <w:r>
        <w:rPr>
          <w:rFonts w:ascii="微软雅黑" w:eastAsia="微软雅黑" w:hAnsi="微软雅黑" w:cs="微软雅黑" w:hint="eastAsia"/>
          <w:lang w:eastAsia="zh-CN"/>
        </w:rPr>
        <w:t>、检索词、</w:t>
      </w:r>
      <w:r>
        <w:t xml:space="preserve">JSON </w:t>
      </w:r>
      <w:r>
        <w:rPr>
          <w:rFonts w:ascii="微软雅黑" w:eastAsia="微软雅黑" w:hAnsi="微软雅黑" w:cs="微软雅黑" w:hint="eastAsia"/>
          <w:lang w:eastAsia="zh-CN"/>
        </w:rPr>
        <w:t>返回模式、抓取上限、按相关性排序，附带工具名与联系邮箱，有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时带</w:t>
      </w:r>
      <w:r>
        <w:t xml:space="preserve"> api_key</w:t>
      </w:r>
      <w:r>
        <w:rPr>
          <w:rFonts w:ascii="微软雅黑" w:eastAsia="微软雅黑" w:hAnsi="微软雅黑" w:cs="微软雅黑" w:hint="eastAsia"/>
          <w:lang w:eastAsia="zh-CN"/>
        </w:rPr>
        <w:t>。返回命中总数与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列表。</w:t>
      </w:r>
    </w:p>
    <w:p>
      <w:pPr>
        <w:jc w:val="both"/>
      </w:pPr>
      <w:r>
        <w:rPr>
          <w:b/>
        </w:rPr>
        <w:t>efetch</w:t>
      </w:r>
      <w:r>
        <w:rPr>
          <w:rFonts w:ascii="微软雅黑" w:eastAsia="微软雅黑" w:hAnsi="微软雅黑" w:cs="微软雅黑" w:hint="eastAsia"/>
          <w:lang w:eastAsia="zh-CN"/>
        </w:rPr>
        <w:t>：返回类型为</w:t>
      </w:r>
      <w:r>
        <w:t xml:space="preserve"> medline</w:t>
      </w:r>
      <w:r>
        <w:rPr>
          <w:rFonts w:ascii="微软雅黑" w:eastAsia="微软雅黑" w:hAnsi="微软雅黑" w:cs="微软雅黑" w:hint="eastAsia"/>
          <w:lang w:eastAsia="zh-CN"/>
        </w:rPr>
        <w:t>、模式为</w:t>
      </w:r>
      <w:r>
        <w:t xml:space="preserve"> xml</w:t>
      </w:r>
      <w:r>
        <w:rPr>
          <w:rFonts w:ascii="微软雅黑" w:eastAsia="微软雅黑" w:hAnsi="微软雅黑" w:cs="微软雅黑" w:hint="eastAsia"/>
          <w:lang w:eastAsia="zh-CN"/>
        </w:rPr>
        <w:t>，每批</w:t>
      </w:r>
      <w:r>
        <w:t xml:space="preserve"> 150 </w:t>
      </w:r>
      <w:r>
        <w:rPr>
          <w:rFonts w:ascii="微软雅黑" w:eastAsia="微软雅黑" w:hAnsi="微软雅黑" w:cs="微软雅黑" w:hint="eastAsia"/>
          <w:lang w:eastAsia="zh-CN"/>
        </w:rPr>
        <w:t>条，多批用</w:t>
      </w:r>
      <w:r>
        <w:t xml:space="preserve"> asyncio.gather </w:t>
      </w:r>
      <w:r>
        <w:rPr>
          <w:rFonts w:ascii="微软雅黑" w:eastAsia="微软雅黑" w:hAnsi="微软雅黑" w:cs="微软雅黑" w:hint="eastAsia"/>
          <w:lang w:eastAsia="zh-CN"/>
        </w:rPr>
        <w:t>并发后按顺序展平。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解析出的字段包括</w:t>
      </w:r>
      <w:r>
        <w:t xml:space="preserve"> PMID</w:t>
      </w:r>
      <w:r>
        <w:rPr>
          <w:rFonts w:ascii="微软雅黑" w:eastAsia="微软雅黑" w:hAnsi="微软雅黑" w:cs="微软雅黑" w:hint="eastAsia"/>
          <w:lang w:eastAsia="zh-CN"/>
        </w:rPr>
        <w:t>、标题、摘要（多段</w:t>
      </w:r>
      <w:r>
        <w:t xml:space="preserve"> AbstractText </w:t>
      </w:r>
      <w:r>
        <w:rPr>
          <w:rFonts w:ascii="微软雅黑" w:eastAsia="微软雅黑" w:hAnsi="微软雅黑" w:cs="微软雅黑" w:hint="eastAsia"/>
          <w:lang w:eastAsia="zh-CN"/>
        </w:rPr>
        <w:t>拼接，带</w:t>
      </w:r>
      <w:r>
        <w:t xml:space="preserve"> Label </w:t>
      </w:r>
      <w:r>
        <w:rPr>
          <w:rFonts w:ascii="微软雅黑" w:eastAsia="微软雅黑" w:hAnsi="微软雅黑" w:cs="微软雅黑" w:hint="eastAsia"/>
          <w:lang w:eastAsia="zh-CN"/>
        </w:rPr>
        <w:t>时拼为「</w:t>
      </w:r>
      <w:r>
        <w:t xml:space="preserve">Label: </w:t>
      </w:r>
      <w:r>
        <w:rPr>
          <w:rFonts w:ascii="微软雅黑" w:eastAsia="微软雅黑" w:hAnsi="微软雅黑" w:cs="微软雅黑" w:hint="eastAsia"/>
          <w:lang w:eastAsia="zh-CN"/>
        </w:rPr>
        <w:t>正文」）、作者（姓加缩写，最多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位）、期刊名（优先全称，回退</w:t>
      </w:r>
      <w:r>
        <w:t xml:space="preserve"> ISO </w:t>
      </w:r>
      <w:r>
        <w:rPr>
          <w:rFonts w:ascii="微软雅黑" w:eastAsia="微软雅黑" w:hAnsi="微软雅黑" w:cs="微软雅黑" w:hint="eastAsia"/>
          <w:lang w:eastAsia="zh-CN"/>
        </w:rPr>
        <w:t>缩写）、</w:t>
      </w:r>
      <w:r>
        <w:t>ISSN</w:t>
      </w:r>
      <w:r>
        <w:rPr>
          <w:rFonts w:ascii="微软雅黑" w:eastAsia="微软雅黑" w:hAnsi="微软雅黑" w:cs="微软雅黑" w:hint="eastAsia"/>
          <w:lang w:eastAsia="zh-CN"/>
        </w:rPr>
        <w:t>、年份（取</w:t>
      </w:r>
      <w:r>
        <w:t xml:space="preserve"> JournalIssue </w:t>
      </w:r>
      <w:r>
        <w:rPr>
          <w:rFonts w:ascii="微软雅黑" w:eastAsia="微软雅黑" w:hAnsi="微软雅黑" w:cs="微软雅黑" w:hint="eastAsia"/>
          <w:lang w:eastAsia="zh-CN"/>
        </w:rPr>
        <w:t>下的</w:t>
      </w:r>
      <w:r>
        <w:t xml:space="preserve"> PublicationDate </w:t>
      </w:r>
      <w:r>
        <w:rPr>
          <w:rFonts w:ascii="微软雅黑" w:eastAsia="微软雅黑" w:hAnsi="微软雅黑" w:cs="微软雅黑" w:hint="eastAsia"/>
          <w:lang w:eastAsia="zh-CN"/>
        </w:rPr>
        <w:t>年份，缺失时用</w:t>
      </w:r>
      <w:r>
        <w:t xml:space="preserve"> MedlineDate </w:t>
      </w:r>
      <w:r>
        <w:rPr>
          <w:rFonts w:ascii="微软雅黑" w:eastAsia="微软雅黑" w:hAnsi="微软雅黑" w:cs="微软雅黑" w:hint="eastAsia"/>
          <w:lang w:eastAsia="zh-CN"/>
        </w:rPr>
        <w:t>正则兜底）、</w:t>
      </w:r>
      <w:r>
        <w:t xml:space="preserve">MeSH </w:t>
      </w:r>
      <w:r>
        <w:rPr>
          <w:rFonts w:ascii="微软雅黑" w:eastAsia="微软雅黑" w:hAnsi="微软雅黑" w:cs="微软雅黑" w:hint="eastAsia"/>
          <w:lang w:eastAsia="zh-CN"/>
        </w:rPr>
        <w:t>主题词、作者关键词、出版类型与</w:t>
      </w:r>
      <w:r>
        <w:t xml:space="preserve"> PubMed </w:t>
      </w:r>
      <w:r>
        <w:rPr>
          <w:rFonts w:ascii="微软雅黑" w:eastAsia="微软雅黑" w:hAnsi="微软雅黑" w:cs="微软雅黑" w:hint="eastAsia"/>
          <w:lang w:eastAsia="zh-CN"/>
        </w:rPr>
        <w:t>链接。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实测一次抓</w:t>
      </w:r>
      <w:r>
        <w:t xml:space="preserve"> 1000 </w:t>
      </w:r>
      <w:r>
        <w:rPr>
          <w:rFonts w:ascii="微软雅黑" w:eastAsia="微软雅黑" w:hAnsi="微软雅黑" w:cs="微软雅黑" w:hint="eastAsia"/>
          <w:lang w:eastAsia="zh-CN"/>
        </w:rPr>
        <w:t>篇会触发</w:t>
      </w:r>
      <w:r>
        <w:t xml:space="preserve"> NCBI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429 </w:t>
      </w:r>
      <w:r>
        <w:rPr>
          <w:rFonts w:ascii="微软雅黑" w:eastAsia="微软雅黑" w:hAnsi="微软雅黑" w:cs="微软雅黑" w:hint="eastAsia"/>
          <w:lang w:eastAsia="zh-CN"/>
        </w:rPr>
        <w:t>限流，因此默认只取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篇。需要提限流可挂</w:t>
      </w:r>
      <w:r>
        <w:t xml:space="preserve"> NCBI API key</w:t>
      </w:r>
      <w:r>
        <w:rPr>
          <w:rFonts w:ascii="微软雅黑" w:eastAsia="微软雅黑" w:hAnsi="微软雅黑" w:cs="微软雅黑" w:hint="eastAsia"/>
          <w:lang w:eastAsia="zh-CN"/>
        </w:rPr>
        <w:t>，把每秒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次提到每秒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次。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6.2 期刊指标（metrics.py）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数据集每条记录含期刊名、</w:t>
      </w:r>
      <w:r>
        <w:t>ISSN</w:t>
      </w:r>
      <w:r>
        <w:rPr>
          <w:rFonts w:ascii="微软雅黑" w:eastAsia="微软雅黑" w:hAnsi="微软雅黑" w:cs="微软雅黑" w:hint="eastAsia"/>
          <w:lang w:eastAsia="zh-CN"/>
        </w:rPr>
        <w:t>（可多个，逗号分隔）、影响因子、分区与来源标记，另在</w:t>
      </w:r>
      <w:r>
        <w:t xml:space="preserve"> meta </w:t>
      </w:r>
      <w:r>
        <w:rPr>
          <w:rFonts w:ascii="微软雅黑" w:eastAsia="微软雅黑" w:hAnsi="微软雅黑" w:cs="微软雅黑" w:hint="eastAsia"/>
          <w:lang w:eastAsia="zh-CN"/>
        </w:rPr>
        <w:t>中记录整体来源、年度、记录数、影响因子字段说明与分区规则。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刊名归一化五步</w:t>
      </w:r>
      <w:r>
        <w:rPr>
          <w:rFonts w:ascii="微软雅黑" w:eastAsia="微软雅黑" w:hAnsi="微软雅黑" w:cs="微软雅黑" w:hint="eastAsia"/>
          <w:lang w:eastAsia="zh-CN"/>
        </w:rPr>
        <w:t>：去开头缩写前缀（如刊名前的机构缩写）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转小写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去括号限定词（如城市名）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在冒号或等号处截断取主标题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把连接符统一为</w:t>
      </w:r>
      <w:r>
        <w:t xml:space="preserve"> and </w:t>
      </w:r>
      <w:r>
        <w:rPr>
          <w:rFonts w:ascii="微软雅黑" w:eastAsia="微软雅黑" w:hAnsi="微软雅黑" w:cs="微软雅黑" w:hint="eastAsia"/>
          <w:lang w:eastAsia="zh-CN"/>
        </w:rPr>
        <w:t>并去除其余标点与首部冠词。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匹配顺序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ISSN </w:t>
      </w:r>
      <w:r>
        <w:rPr>
          <w:rFonts w:ascii="微软雅黑" w:eastAsia="微软雅黑" w:hAnsi="微软雅黑" w:cs="微软雅黑" w:hint="eastAsia"/>
          <w:lang w:eastAsia="zh-CN"/>
        </w:rPr>
        <w:t>索引优先（去连字符并转大写），未命中再查归一化刊名索引；两者都未命中则影响因子与分区返回空值，前端显示为「未知」，不编造数值。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6.3 聚合分析（analyze.py）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先对全部文献做指标富集，再依次计算六类统计。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年份分布</w:t>
      </w:r>
      <w:r>
        <w:rPr>
          <w:rFonts w:ascii="微软雅黑" w:eastAsia="微软雅黑" w:hAnsi="微软雅黑" w:cs="微软雅黑" w:hint="eastAsia"/>
          <w:lang w:eastAsia="zh-CN"/>
        </w:rPr>
        <w:t>：按年计数并升序排列。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分区分布</w:t>
      </w:r>
      <w:r>
        <w:rPr>
          <w:rFonts w:ascii="微软雅黑" w:eastAsia="微软雅黑" w:hAnsi="微软雅黑" w:cs="微软雅黑" w:hint="eastAsia"/>
          <w:lang w:eastAsia="zh-CN"/>
        </w:rPr>
        <w:t>：四个分区加未知，仅保留非空档。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影响因子统计</w:t>
      </w:r>
      <w:r>
        <w:rPr>
          <w:rFonts w:ascii="微软雅黑" w:eastAsia="微软雅黑" w:hAnsi="微软雅黑" w:cs="微软雅黑" w:hint="eastAsia"/>
          <w:lang w:eastAsia="zh-CN"/>
        </w:rPr>
        <w:t>：均值、中位数、最大值、最小值，仅含已匹配条目，并返回参与统计的篇数。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词频</w:t>
      </w:r>
      <w:r>
        <w:rPr>
          <w:rFonts w:ascii="微软雅黑" w:eastAsia="微软雅黑" w:hAnsi="微软雅黑" w:cs="微软雅黑" w:hint="eastAsia"/>
          <w:lang w:eastAsia="zh-CN"/>
        </w:rPr>
        <w:t>：标题、摘要、</w:t>
      </w:r>
      <w:r>
        <w:t xml:space="preserve">MeSH </w:t>
      </w:r>
      <w:r>
        <w:rPr>
          <w:rFonts w:ascii="微软雅黑" w:eastAsia="微软雅黑" w:hAnsi="微软雅黑" w:cs="微软雅黑" w:hint="eastAsia"/>
          <w:lang w:eastAsia="zh-CN"/>
        </w:rPr>
        <w:t>与关键词合并分词，经英文停词表过滤后取前</w:t>
      </w:r>
      <w:r>
        <w:t xml:space="preserve"> 80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研究方向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MeSH </w:t>
      </w:r>
      <w:r>
        <w:rPr>
          <w:rFonts w:ascii="微软雅黑" w:eastAsia="微软雅黑" w:hAnsi="微软雅黑" w:cs="微软雅黑" w:hint="eastAsia"/>
          <w:lang w:eastAsia="zh-CN"/>
        </w:rPr>
        <w:t>主题词频次聚类，过滤掉</w:t>
      </w:r>
      <w:r>
        <w:t xml:space="preserve"> Humans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Animals </w:t>
      </w:r>
      <w:r>
        <w:rPr>
          <w:rFonts w:ascii="微软雅黑" w:eastAsia="微软雅黑" w:hAnsi="微软雅黑" w:cs="微软雅黑" w:hint="eastAsia"/>
          <w:lang w:eastAsia="zh-CN"/>
        </w:rPr>
        <w:t>这类无方向区分度的泛词后取前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MeSH </w:t>
      </w:r>
      <w:r>
        <w:rPr>
          <w:rFonts w:ascii="微软雅黑" w:eastAsia="微软雅黑" w:hAnsi="微软雅黑" w:cs="微软雅黑" w:hint="eastAsia"/>
          <w:lang w:eastAsia="zh-CN"/>
        </w:rPr>
        <w:t>不足时用高频词补足。全程不用大模型，纯统计。</w:t>
      </w:r>
    </w:p>
    <w:p>
      <w:pPr>
        <w:pStyle w:val="ListBullet"/>
        <w:spacing w:after="96"/>
      </w:pPr>
      <w:r>
        <w:rPr>
          <w:b/>
        </w:rPr>
        <w:t>Top100</w:t>
      </w:r>
      <w:r>
        <w:rPr>
          <w:rFonts w:ascii="微软雅黑" w:eastAsia="微软雅黑" w:hAnsi="微软雅黑" w:cs="微软雅黑" w:hint="eastAsia"/>
          <w:lang w:eastAsia="zh-CN"/>
        </w:rPr>
        <w:t>：先筛出年份大于等于「今年减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」的文献，按影响因子降序取前</w:t>
      </w:r>
      <w:r>
        <w:t xml:space="preserve"> 100</w:t>
      </w:r>
      <w:r>
        <w:rPr>
          <w:rFonts w:ascii="微软雅黑" w:eastAsia="微软雅黑" w:hAnsi="微软雅黑" w:cs="微软雅黑" w:hint="eastAsia"/>
          <w:lang w:eastAsia="zh-CN"/>
        </w:rPr>
        <w:t>，缺失影响因子的排末尾。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Top100 </w:t>
      </w:r>
      <w:r>
        <w:rPr>
          <w:rFonts w:ascii="微软雅黑" w:eastAsia="微软雅黑" w:hAnsi="微软雅黑" w:cs="微软雅黑" w:hint="eastAsia"/>
          <w:lang w:eastAsia="zh-CN"/>
        </w:rPr>
        <w:t>的补足规则值得单独说明：若近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年不足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篇，则按年份由新到旧回补至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篇，并通过口径字段的</w:t>
      </w:r>
      <w:r>
        <w:t xml:space="preserve"> extended </w:t>
      </w:r>
      <w:r>
        <w:rPr>
          <w:rFonts w:ascii="微软雅黑" w:eastAsia="微软雅黑" w:hAnsi="微软雅黑" w:cs="微软雅黑" w:hint="eastAsia"/>
          <w:lang w:eastAsia="zh-CN"/>
        </w:rPr>
        <w:t>标记与每条记录的</w:t>
      </w:r>
      <w:r>
        <w:t xml:space="preserve"> in_recent_5y </w:t>
      </w:r>
      <w:r>
        <w:rPr>
          <w:rFonts w:ascii="微软雅黑" w:eastAsia="微软雅黑" w:hAnsi="微软雅黑" w:cs="微软雅黑" w:hint="eastAsia"/>
          <w:lang w:eastAsia="zh-CN"/>
        </w:rPr>
        <w:t>字段如实标注补足情况。宁可清楚交代这几篇怎么来的，也不假装它天然就是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篇。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6.4 中文综述（review.py）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Prompt 约束</w:t>
      </w:r>
      <w:r>
        <w:rPr>
          <w:rFonts w:ascii="微软雅黑" w:eastAsia="微软雅黑" w:hAnsi="微软雅黑" w:cs="微软雅黑" w:hint="eastAsia"/>
          <w:lang w:eastAsia="zh-CN"/>
        </w:rPr>
        <w:t>：基于检索到的摘要撰写约</w:t>
      </w:r>
      <w:r>
        <w:t xml:space="preserve"> 500 </w:t>
      </w:r>
      <w:r>
        <w:rPr>
          <w:rFonts w:ascii="微软雅黑" w:eastAsia="微软雅黑" w:hAnsi="微软雅黑" w:cs="微软雅黑" w:hint="eastAsia"/>
          <w:lang w:eastAsia="zh-CN"/>
        </w:rPr>
        <w:t>字中文综述，分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点，每点聚焦一个研究方向或核心结论，关键论断以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形式标注出处；纯中文、分点、不编造、摘要不足时如实说明。摘要按篇截取前</w:t>
      </w:r>
      <w:r>
        <w:t xml:space="preserve"> 1200 </w:t>
      </w:r>
      <w:r>
        <w:rPr>
          <w:rFonts w:ascii="微软雅黑" w:eastAsia="微软雅黑" w:hAnsi="微软雅黑" w:cs="微软雅黑" w:hint="eastAsia"/>
          <w:lang w:eastAsia="zh-CN"/>
        </w:rPr>
        <w:t>字，最多取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篇。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出处提取</w:t>
      </w:r>
      <w:r>
        <w:rPr>
          <w:rFonts w:ascii="微软雅黑" w:eastAsia="微软雅黑" w:hAnsi="微软雅黑" w:cs="微软雅黑" w:hint="eastAsia"/>
          <w:lang w:eastAsia="zh-CN"/>
        </w:rPr>
        <w:t>：优先从模型输出中正则抽取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并去重保序；抽取不到时回退为参与生成的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列表前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条。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无 key 兜底</w:t>
      </w:r>
      <w:r>
        <w:rPr>
          <w:rFonts w:ascii="微软雅黑" w:eastAsia="微软雅黑" w:hAnsi="微软雅黑" w:cs="微软雅黑" w:hint="eastAsia"/>
          <w:lang w:eastAsia="zh-CN"/>
        </w:rPr>
        <w:t>：未配置大模型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或显式开启示例模式时，返回由本次检索的真实统计拼装而成的分点综述，覆盖研究规模与趋势、核心研究方向、期刊与影响力分布、证据基础与时效性、挑战与展望五点，引用的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全部来自本次真实数据。响应体带</w:t>
      </w:r>
      <w:r>
        <w:t xml:space="preserve"> mock </w:t>
      </w:r>
      <w:r>
        <w:rPr>
          <w:rFonts w:ascii="微软雅黑" w:eastAsia="微软雅黑" w:hAnsi="微软雅黑" w:cs="微软雅黑" w:hint="eastAsia"/>
          <w:lang w:eastAsia="zh-CN"/>
        </w:rPr>
        <w:t>标记，前端显示提示条，正文不自述以免影响复制引用。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异常处理</w:t>
      </w:r>
      <w:r>
        <w:rPr>
          <w:rFonts w:ascii="微软雅黑" w:eastAsia="微软雅黑" w:hAnsi="微软雅黑" w:cs="微软雅黑" w:hint="eastAsia"/>
          <w:lang w:eastAsia="zh-CN"/>
        </w:rPr>
        <w:t>：配置了</w:t>
      </w:r>
      <w:r>
        <w:t xml:space="preserve"> key </w:t>
      </w:r>
      <w:r>
        <w:rPr>
          <w:rFonts w:ascii="微软雅黑" w:eastAsia="微软雅黑" w:hAnsi="微软雅黑" w:cs="微软雅黑" w:hint="eastAsia"/>
          <w:lang w:eastAsia="zh-CN"/>
        </w:rPr>
        <w:t>但调用失败时直接抛出，不做静默降级，避免把失败伪装成结果。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6.5 编排（pipeline.py）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把「聚合统计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生成综述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组装响应体」抽成单一函数，供在线请求与离线预生成脚本共同调用，保证两条路径产出的结构完全一致。综述所需的统计上下文由编排层传入，因此示例综述里的数字与页面其他卡片同源。</w:t>
      </w:r>
    </w:p>
    <w:p>
      <w:bookmarkStart w:id="22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七、前端设计与设计系统</w:t>
      </w:r>
      <w:bookmarkEnd w:id="2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主色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brand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brand hover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#2196F3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#1565C0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强调色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accent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#E91E4E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ink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muted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#0F172A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#64748B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边框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line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#E5E7EB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背景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appbg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#F7F8FA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圆角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radius sm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lg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8px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12px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16px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字体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中文与界面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Inter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Noto Sans SC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报告视图结构</w:t>
      </w:r>
      <w:r>
        <w:rPr>
          <w:rFonts w:ascii="微软雅黑" w:eastAsia="微软雅黑" w:hAnsi="微软雅黑" w:cs="微软雅黑" w:hint="eastAsia"/>
          <w:lang w:eastAsia="zh-CN"/>
        </w:rPr>
        <w:t>：顶部为搜索框、三个一键演示入口与「设计思考」切换。主体自上而下依次为统计卡、图表行（年份柱状图、分区环图、影响因子分布）、词云与研究方向标签、</w:t>
      </w:r>
      <w:r>
        <w:t xml:space="preserve">Top100 </w:t>
      </w:r>
      <w:r>
        <w:rPr>
          <w:rFonts w:ascii="微软雅黑" w:eastAsia="微软雅黑" w:hAnsi="微软雅黑" w:cs="微软雅黑" w:hint="eastAsia"/>
          <w:lang w:eastAsia="zh-CN"/>
        </w:rPr>
        <w:t>表格、综述面板。</w:t>
      </w:r>
      <w:r>
        <w:t xml:space="preserve">Top100 </w:t>
      </w:r>
      <w:r>
        <w:rPr>
          <w:rFonts w:ascii="微软雅黑" w:eastAsia="微软雅黑" w:hAnsi="微软雅黑" w:cs="微软雅黑" w:hint="eastAsia"/>
          <w:lang w:eastAsia="zh-CN"/>
        </w:rPr>
        <w:t>表格支持按影响因子与年份排序并导出</w:t>
      </w:r>
      <w:r>
        <w:t xml:space="preserve"> CSV</w:t>
      </w:r>
      <w:r>
        <w:rPr>
          <w:rFonts w:ascii="微软雅黑" w:eastAsia="微软雅黑" w:hAnsi="微软雅黑" w:cs="微软雅黑" w:hint="eastAsia"/>
          <w:lang w:eastAsia="zh-CN"/>
        </w:rPr>
        <w:t>；综述面板中的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可点击跳转</w:t>
      </w:r>
      <w:r>
        <w:t xml:space="preserve"> PubMed </w:t>
      </w:r>
      <w:r>
        <w:rPr>
          <w:rFonts w:ascii="微软雅黑" w:eastAsia="微软雅黑" w:hAnsi="微软雅黑" w:cs="微软雅黑" w:hint="eastAsia"/>
          <w:lang w:eastAsia="zh-CN"/>
        </w:rPr>
        <w:t>原文。本节描述的是报告视图内部；整个应用的外壳层（侧栏、对话流、视图切换）见第八节。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图表封装</w:t>
      </w:r>
      <w:r>
        <w:rPr>
          <w:rFonts w:ascii="微软雅黑" w:eastAsia="微软雅黑" w:hAnsi="微软雅黑" w:cs="微软雅黑" w:hint="eastAsia"/>
          <w:lang w:eastAsia="zh-CN"/>
        </w:rPr>
        <w:t>：统一走</w:t>
      </w:r>
      <w:r>
        <w:t xml:space="preserve"> EChart.tsx</w:t>
      </w:r>
      <w:r>
        <w:rPr>
          <w:rFonts w:ascii="微软雅黑" w:eastAsia="微软雅黑" w:hAnsi="微软雅黑" w:cs="微软雅黑" w:hint="eastAsia"/>
          <w:lang w:eastAsia="zh-CN"/>
        </w:rPr>
        <w:t>，在模块顶层完成按需注册，并在组件内用</w:t>
      </w:r>
      <w:r>
        <w:t xml:space="preserve"> ResizeObserver </w:t>
      </w:r>
      <w:r>
        <w:rPr>
          <w:rFonts w:ascii="微软雅黑" w:eastAsia="微软雅黑" w:hAnsi="微软雅黑" w:cs="微软雅黑" w:hint="eastAsia"/>
          <w:lang w:eastAsia="zh-CN"/>
        </w:rPr>
        <w:t>监听容器尺寸，布局或字体变化时自动重算，避免错位或留白。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维护提示：新增图表类型必须在</w:t>
      </w:r>
      <w:r>
        <w:t xml:space="preserve"> EChart.tsx </w:t>
      </w:r>
      <w:r>
        <w:rPr>
          <w:rFonts w:ascii="微软雅黑" w:eastAsia="微软雅黑" w:hAnsi="微软雅黑" w:cs="微软雅黑" w:hint="eastAsia"/>
          <w:lang w:eastAsia="zh-CN"/>
        </w:rPr>
        <w:t>中补充注册，否则该系列会静默不渲染，且不报错。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空态与错误态</w:t>
      </w:r>
      <w:r>
        <w:rPr>
          <w:rFonts w:ascii="微软雅黑" w:eastAsia="微软雅黑" w:hAnsi="微软雅黑" w:cs="微软雅黑" w:hint="eastAsia"/>
          <w:lang w:eastAsia="zh-CN"/>
        </w:rPr>
        <w:t>：无结果、无摘要、网络超时、后端未启动均有明确提示文案，不留白屏。</w:t>
      </w:r>
    </w:p>
    <w:p>
      <w:bookmarkStart w:id="23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八、对话式 Agent 外壳（升级增补）</w:t>
      </w:r>
      <w:bookmarkEnd w:id="2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本层是在已验收的单页报告之上补的一层</w:t>
      </w:r>
      <w:r>
        <w:rPr>
          <w:rFonts w:ascii="微软雅黑" w:eastAsia="微软雅黑" w:hAnsi="微软雅黑" w:cs="微软雅黑" w:hint="eastAsia"/>
          <w:b/>
          <w:lang w:eastAsia="zh-CN"/>
        </w:rPr>
        <w:t>交互外壳</w:t>
      </w:r>
      <w:r>
        <w:rPr>
          <w:rFonts w:ascii="微软雅黑" w:eastAsia="微软雅黑" w:hAnsi="微软雅黑" w:cs="微软雅黑" w:hint="eastAsia"/>
          <w:lang w:eastAsia="zh-CN"/>
        </w:rPr>
        <w:t>，用于对齐业界科研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的对话式范式。</w:t>
      </w:r>
      <w:r>
        <w:rPr>
          <w:rFonts w:ascii="微软雅黑" w:eastAsia="微软雅黑" w:hAnsi="微软雅黑" w:cs="微软雅黑" w:hint="eastAsia"/>
          <w:b/>
          <w:lang w:eastAsia="zh-CN"/>
        </w:rPr>
        <w:t>核心约束是只加不改</w:t>
      </w:r>
      <w:r>
        <w:rPr>
          <w:rFonts w:ascii="微软雅黑" w:eastAsia="微软雅黑" w:hAnsi="微软雅黑" w:cs="微软雅黑" w:hint="eastAsia"/>
          <w:lang w:eastAsia="zh-CN"/>
        </w:rPr>
        <w:t>：报告链路、接口契约、统计与综述逻辑一行未动，原有</w:t>
      </w:r>
      <w:r>
        <w:t xml:space="preserve"> F1–F4 </w:t>
      </w:r>
      <w:r>
        <w:rPr>
          <w:rFonts w:ascii="微软雅黑" w:eastAsia="微软雅黑" w:hAnsi="微软雅黑" w:cs="微软雅黑" w:hint="eastAsia"/>
          <w:lang w:eastAsia="zh-CN"/>
        </w:rPr>
        <w:t>的验收结论继续成立。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src/agent/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个文件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自包含目录：外壳、侧栏、对话流、工具卡片、数据模型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搬移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ReportView.tsx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原报告逻辑整体搬入，逐行未改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收窄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App.tsx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缩为挂载点，只渲染外壳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后端全部代码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接口、缓存、统计、综述均无改动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8.1 三栏布局与视图切换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布局</w:t>
      </w:r>
      <w:r>
        <w:rPr>
          <w:rFonts w:ascii="微软雅黑" w:eastAsia="微软雅黑" w:hAnsi="微软雅黑" w:cs="微软雅黑" w:hint="eastAsia"/>
          <w:lang w:eastAsia="zh-CN"/>
        </w:rPr>
        <w:t>：左侧栏为品牌区、新对话、快捷开始、历史会话，底部为「设置与配置」「工作目录」两个可展开面板；右侧主区顶部是视图切换，下方按当前视图渲染内容。整屏高度固定，滚动收敛在主区内部。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视图切换</w:t>
      </w:r>
      <w:r>
        <w:rPr>
          <w:rFonts w:ascii="微软雅黑" w:eastAsia="微软雅黑" w:hAnsi="微软雅黑" w:cs="微软雅黑" w:hint="eastAsia"/>
          <w:lang w:eastAsia="zh-CN"/>
        </w:rPr>
        <w:t>：对话（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交互）、报告（原</w:t>
      </w:r>
      <w:r>
        <w:t xml:space="preserve"> F1–F4 </w:t>
      </w:r>
      <w:r>
        <w:rPr>
          <w:rFonts w:ascii="微软雅黑" w:eastAsia="微软雅黑" w:hAnsi="微软雅黑" w:cs="微软雅黑" w:hint="eastAsia"/>
          <w:lang w:eastAsia="zh-CN"/>
        </w:rPr>
        <w:t>完整报告）、设计思考（原有页）。三者在同一路由下切换，报告与设计思考页的行为完全保留。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连接状态</w:t>
      </w:r>
      <w:r>
        <w:rPr>
          <w:rFonts w:ascii="微软雅黑" w:eastAsia="微软雅黑" w:hAnsi="微软雅黑" w:cs="微软雅黑" w:hint="eastAsia"/>
          <w:lang w:eastAsia="zh-CN"/>
        </w:rPr>
        <w:t xml:space="preserve">：侧栏底部轮询 </w:t>
      </w:r>
      <w:r>
        <w:rPr>
          <w:rFonts w:ascii="JetBrains Mono" w:hAnsi="JetBrains Mono"/>
          <w:sz w:val="18"/>
        </w:rPr>
        <w:t>/api/health</w:t>
      </w:r>
      <w:r>
        <w:rPr>
          <w:rFonts w:ascii="微软雅黑" w:eastAsia="微软雅黑" w:hAnsi="微软雅黑" w:cs="微软雅黑" w:hint="eastAsia"/>
          <w:lang w:eastAsia="zh-CN"/>
        </w:rPr>
        <w:t>，实时显示后端连通性，避免现场演示时把「后端没起」误判成「前端坏了」。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8.2 工具卡片与后端真实函数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工具卡片不是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占位符。卡片名称、入参与先后顺序</w:t>
      </w:r>
      <w:r>
        <w:rPr>
          <w:rFonts w:ascii="微软雅黑" w:eastAsia="微软雅黑" w:hAnsi="微软雅黑" w:cs="微软雅黑" w:hint="eastAsia"/>
          <w:b/>
          <w:lang w:eastAsia="zh-CN"/>
        </w:rPr>
        <w:t>一一对齐后端真实流水线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JetBrains Mono" w:hAnsi="JetBrains Mono"/>
          <w:sz w:val="18"/>
        </w:rPr>
        <w:t>main.py</w:t>
      </w:r>
      <w:r>
        <w:t xml:space="preserve"> → </w:t>
      </w:r>
      <w:r>
        <w:rPr>
          <w:rFonts w:ascii="JetBrains Mono" w:hAnsi="JetBrains Mono"/>
          <w:sz w:val="18"/>
        </w:rPr>
        <w:t>pipeline.py</w:t>
      </w:r>
      <w:r>
        <w:t xml:space="preserve"> → </w:t>
      </w:r>
      <w:r>
        <w:rPr>
          <w:rFonts w:ascii="JetBrains Mono" w:hAnsi="JetBrains Mono"/>
          <w:sz w:val="18"/>
        </w:rPr>
        <w:t>pubmed.py</w:t>
      </w:r>
      <w:r>
        <w:t xml:space="preserve"> / </w:t>
      </w:r>
      <w:r>
        <w:rPr>
          <w:rFonts w:ascii="JetBrains Mono" w:hAnsi="JetBrains Mono"/>
          <w:sz w:val="18"/>
        </w:rPr>
        <w:t>metrics.py</w:t>
      </w:r>
      <w:r>
        <w:t xml:space="preserve"> / </w:t>
      </w:r>
      <w:r>
        <w:rPr>
          <w:rFonts w:ascii="JetBrains Mono" w:hAnsi="JetBrains Mono"/>
          <w:sz w:val="18"/>
        </w:rPr>
        <w:t>analyze.py</w:t>
      </w:r>
      <w:r>
        <w:t xml:space="preserve"> / </w:t>
      </w:r>
      <w:r>
        <w:rPr>
          <w:rFonts w:ascii="JetBrains Mono" w:hAnsi="JetBrains Mono"/>
          <w:sz w:val="18"/>
        </w:rPr>
        <w:t>review.py</w:t>
      </w:r>
      <w:r>
        <w:rPr>
          <w:rFonts w:ascii="微软雅黑" w:eastAsia="微软雅黑" w:hAnsi="微软雅黑" w:cs="微软雅黑" w:hint="eastAsia"/>
          <w:lang w:eastAsia="zh-CN"/>
        </w:rPr>
        <w:t xml:space="preserve">），卡片上展示的结果数值全部取自 </w:t>
      </w:r>
      <w:r>
        <w:rPr>
          <w:rFonts w:ascii="JetBrains Mono" w:hAnsi="JetBrains Mono"/>
          <w:sz w:val="18"/>
        </w:rPr>
        <w:t>/api/analyze</w:t>
      </w:r>
      <w:r>
        <w:rPr>
          <w:rFonts w:ascii="微软雅黑" w:eastAsia="微软雅黑" w:hAnsi="微软雅黑" w:cs="微软雅黑" w:hint="eastAsia"/>
          <w:lang w:eastAsia="zh-CN"/>
        </w:rPr>
        <w:t xml:space="preserve"> 的真实响应。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工具卡片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对应后端实现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卡片展示的真实结果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pubmed.esearch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pubmed.py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检索接口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命中总篇数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pubmed.efetch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pubmed.py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分批并发抓取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实际取回篇数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metrics.annotate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metrics.py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期刊指标富集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匹配到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的篇数与覆盖率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analyze.aggregate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analyze.py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六类聚合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年份跨度、词云词数、方向数、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Top100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review.generate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review.py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综述生成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综述字数与标注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处数</w:t>
            </w:r>
          </w:p>
        </w:tc>
      </w:tr>
    </w:tbl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维护提示：新增流水线阶段时，需同步在</w:t>
      </w:r>
      <w:r>
        <w:t xml:space="preserve"> </w:t>
      </w:r>
      <w:r>
        <w:rPr>
          <w:rFonts w:ascii="JetBrains Mono" w:hAnsi="JetBrains Mono"/>
          <w:sz w:val="18"/>
        </w:rPr>
        <w:t>model.ts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buildTools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fillToolResults </w:t>
      </w:r>
      <w:r>
        <w:rPr>
          <w:rFonts w:ascii="微软雅黑" w:eastAsia="微软雅黑" w:hAnsi="微软雅黑" w:cs="微软雅黑" w:hint="eastAsia"/>
          <w:lang w:eastAsia="zh-CN"/>
        </w:rPr>
        <w:t>中补位，否则该阶段不会出现在对话流里。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8.3 回放节奏与真实链路：如实说明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这一条必须讲清楚，避免被误解。当前后端是</w:t>
      </w:r>
      <w:r>
        <w:rPr>
          <w:rFonts w:ascii="微软雅黑" w:eastAsia="微软雅黑" w:hAnsi="微软雅黑" w:cs="微软雅黑" w:hint="eastAsia"/>
          <w:b/>
          <w:lang w:eastAsia="zh-CN"/>
        </w:rPr>
        <w:t>一次性返回</w:t>
      </w:r>
      <w:r>
        <w:rPr>
          <w:rFonts w:ascii="微软雅黑" w:eastAsia="微软雅黑" w:hAnsi="微软雅黑" w:cs="微软雅黑" w:hint="eastAsia"/>
          <w:lang w:eastAsia="zh-CN"/>
        </w:rPr>
        <w:t>整个响应体，并不具备分阶段推送能力。因此卡片按阶段渐次点亮属于</w:t>
      </w:r>
      <w:r>
        <w:rPr>
          <w:rFonts w:ascii="微软雅黑" w:eastAsia="微软雅黑" w:hAnsi="微软雅黑" w:cs="微软雅黑" w:hint="eastAsia"/>
          <w:b/>
          <w:lang w:eastAsia="zh-CN"/>
        </w:rPr>
        <w:t>前端回放</w:t>
      </w:r>
      <w:r>
        <w:rPr>
          <w:rFonts w:ascii="微软雅黑" w:eastAsia="微软雅黑" w:hAnsi="微软雅黑" w:cs="微软雅黑" w:hint="eastAsia"/>
          <w:lang w:eastAsia="zh-CN"/>
        </w:rPr>
        <w:t>：前端按真实执行顺序播放，并设了</w:t>
      </w:r>
      <w:r>
        <w:t xml:space="preserve"> 2600 ms </w:t>
      </w:r>
      <w:r>
        <w:rPr>
          <w:rFonts w:ascii="微软雅黑" w:eastAsia="微软雅黑" w:hAnsi="微软雅黑" w:cs="微软雅黑" w:hint="eastAsia"/>
          <w:lang w:eastAsia="zh-CN"/>
        </w:rPr>
        <w:t>的最短播放时长以保证可读性。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但数字不在回放之列</w:t>
      </w:r>
      <w:r>
        <w:rPr>
          <w:rFonts w:ascii="微软雅黑" w:eastAsia="微软雅黑" w:hAnsi="微软雅黑" w:cs="微软雅黑" w:hint="eastAsia"/>
          <w:lang w:eastAsia="zh-CN"/>
        </w:rPr>
        <w:t xml:space="preserve">。汇总行显示的「链路耗时」是 </w:t>
      </w:r>
      <w:r>
        <w:rPr>
          <w:rFonts w:ascii="JetBrains Mono" w:hAnsi="JetBrains Mono"/>
          <w:sz w:val="18"/>
        </w:rPr>
        <w:t>analyze()</w:t>
      </w:r>
      <w:r>
        <w:rPr>
          <w:rFonts w:ascii="微软雅黑" w:eastAsia="微软雅黑" w:hAnsi="微软雅黑" w:cs="微软雅黑" w:hint="eastAsia"/>
          <w:lang w:eastAsia="zh-CN"/>
        </w:rPr>
        <w:t xml:space="preserve"> 调用的真实往返毫秒数，由 </w:t>
      </w:r>
      <w:r>
        <w:rPr>
          <w:rFonts w:ascii="JetBrains Mono" w:hAnsi="JetBrains Mono"/>
          <w:sz w:val="18"/>
        </w:rPr>
        <w:t>performance.now()</w:t>
      </w:r>
      <w:r>
        <w:rPr>
          <w:rFonts w:ascii="微软雅黑" w:eastAsia="微软雅黑" w:hAnsi="微软雅黑" w:cs="微软雅黑" w:hint="eastAsia"/>
          <w:lang w:eastAsia="zh-CN"/>
        </w:rPr>
        <w:t xml:space="preserve"> 直接量得，</w:t>
      </w:r>
      <w:r>
        <w:rPr>
          <w:rFonts w:ascii="微软雅黑" w:eastAsia="微软雅黑" w:hAnsi="微软雅黑" w:cs="微软雅黑" w:hint="eastAsia"/>
          <w:b/>
          <w:lang w:eastAsia="zh-CN"/>
        </w:rPr>
        <w:t>不含</w:t>
      </w:r>
      <w:r>
        <w:rPr>
          <w:rFonts w:ascii="微软雅黑" w:eastAsia="微软雅黑" w:hAnsi="微软雅黑" w:cs="微软雅黑" w:hint="eastAsia"/>
          <w:lang w:eastAsia="zh-CN"/>
        </w:rPr>
        <w:t>卡片播放时长。一句话概括：节奏是演的，数字是真的。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性质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卡片名称与入参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真实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对齐后端流水线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卡片展示结果数值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真实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/api/analyze</w:t>
            </w:r>
            <w:r>
              <w:rPr>
                <w:sz w:val="18"/>
              </w:rPr>
              <w:t xml:space="preserve"> 响应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汇总行链路耗时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真实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performance.now()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实测往返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卡片点亮节奏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前端回放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MIN_REPLAY_MS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最短播放时长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下一步</w:t>
      </w:r>
      <w:r>
        <w:rPr>
          <w:rFonts w:ascii="微软雅黑" w:eastAsia="微软雅黑" w:hAnsi="微软雅黑" w:cs="微软雅黑" w:hint="eastAsia"/>
          <w:lang w:eastAsia="zh-CN"/>
        </w:rPr>
        <w:t>：后端改为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按阶段增量推送后，回放层即可移除，卡片变成真实进度。该边界同时记录在设计思考页与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的已知优化点中，演示时不回避。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8.4 深链与演示便利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三条</w:t>
      </w:r>
      <w:r>
        <w:t xml:space="preserve"> URL </w:t>
      </w:r>
      <w:r>
        <w:rPr>
          <w:rFonts w:ascii="微软雅黑" w:eastAsia="微软雅黑" w:hAnsi="微软雅黑" w:cs="微软雅黑" w:hint="eastAsia"/>
          <w:lang w:eastAsia="zh-CN"/>
        </w:rPr>
        <w:t>深链用于现场演示与截图，免去手输关键词：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行为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?q=关键词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切到报告视图并自动发起分析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升级前的既有行为，保留未变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?chat=关键词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切到对话视图并自动跑一次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现场演示，免手打关键词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?tab=chat|report|design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直接定位视图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直达设计思考页</w:t>
            </w:r>
          </w:p>
        </w:tc>
      </w:tr>
    </w:tbl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维护提示：报告视图改为按需挂载后，</w:t>
      </w:r>
      <w:r>
        <w:rPr>
          <w:rFonts w:ascii="JetBrains Mono" w:hAnsi="JetBrains Mono"/>
          <w:sz w:val="18"/>
        </w:rPr>
        <w:t>?q=</w:t>
      </w:r>
      <w:r>
        <w:rPr>
          <w:rFonts w:ascii="微软雅黑" w:eastAsia="微软雅黑" w:hAnsi="微软雅黑" w:cs="微软雅黑" w:hint="eastAsia"/>
          <w:lang w:eastAsia="zh-CN"/>
        </w:rPr>
        <w:t xml:space="preserve"> 的自动分析逻辑随之统一收敛到外壳层处理。改路由时需一并回归这三条深链。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8.5 快捷开始与本地会话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快捷开始</w:t>
      </w:r>
      <w:r>
        <w:rPr>
          <w:rFonts w:ascii="微软雅黑" w:eastAsia="微软雅黑" w:hAnsi="微软雅黑" w:cs="微软雅黑" w:hint="eastAsia"/>
          <w:lang w:eastAsia="zh-CN"/>
        </w:rPr>
        <w:t>共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项。前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项对应已实现的真实能力（检索、统计、词云、</w:t>
      </w:r>
      <w:r>
        <w:t>Top100</w:t>
      </w:r>
      <w:r>
        <w:rPr>
          <w:rFonts w:ascii="微软雅黑" w:eastAsia="微软雅黑" w:hAnsi="微软雅黑" w:cs="微软雅黑" w:hint="eastAsia"/>
          <w:lang w:eastAsia="zh-CN"/>
        </w:rPr>
        <w:t>、综述、设计思考）；后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项（选题助手、元分析流程）</w:t>
      </w:r>
      <w:r>
        <w:rPr>
          <w:rFonts w:ascii="微软雅黑" w:eastAsia="微软雅黑" w:hAnsi="微软雅黑" w:cs="微软雅黑" w:hint="eastAsia"/>
          <w:b/>
          <w:lang w:eastAsia="zh-CN"/>
        </w:rPr>
        <w:t>尚未实现，UI 上置灰并标注「规划中」</w:t>
      </w:r>
      <w:r>
        <w:rPr>
          <w:rFonts w:ascii="微软雅黑" w:eastAsia="微软雅黑" w:hAnsi="微软雅黑" w:cs="微软雅黑" w:hint="eastAsia"/>
          <w:lang w:eastAsia="zh-CN"/>
        </w:rPr>
        <w:t>，不虚标能力。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设置与配置面板</w:t>
      </w:r>
      <w:r>
        <w:rPr>
          <w:rFonts w:ascii="微软雅黑" w:eastAsia="微软雅黑" w:hAnsi="微软雅黑" w:cs="微软雅黑" w:hint="eastAsia"/>
          <w:lang w:eastAsia="zh-CN"/>
        </w:rPr>
        <w:t>展示的是后端真实默认值：模型</w:t>
      </w:r>
      <w:r>
        <w:t xml:space="preserve"> qwen-plus</w:t>
      </w:r>
      <w:r>
        <w:rPr>
          <w:rFonts w:ascii="微软雅黑" w:eastAsia="微软雅黑" w:hAnsi="微软雅黑" w:cs="微软雅黑" w:hint="eastAsia"/>
          <w:lang w:eastAsia="zh-CN"/>
        </w:rPr>
        <w:t>、综述取</w:t>
      </w:r>
      <w:r>
        <w:t xml:space="preserve"> Top 30 </w:t>
      </w:r>
      <w:r>
        <w:rPr>
          <w:rFonts w:ascii="微软雅黑" w:eastAsia="微软雅黑" w:hAnsi="微软雅黑" w:cs="微软雅黑" w:hint="eastAsia"/>
          <w:lang w:eastAsia="zh-CN"/>
        </w:rPr>
        <w:t>篇、检索上限</w:t>
      </w:r>
      <w:r>
        <w:t xml:space="preserve"> 1000 </w:t>
      </w:r>
      <w:r>
        <w:rPr>
          <w:rFonts w:ascii="微软雅黑" w:eastAsia="微软雅黑" w:hAnsi="微软雅黑" w:cs="微软雅黑" w:hint="eastAsia"/>
          <w:lang w:eastAsia="zh-CN"/>
        </w:rPr>
        <w:t>默认取</w:t>
      </w:r>
      <w:r>
        <w:t xml:space="preserve"> 200</w:t>
      </w:r>
      <w:r>
        <w:rPr>
          <w:rFonts w:ascii="微软雅黑" w:eastAsia="微软雅黑" w:hAnsi="微软雅黑" w:cs="微软雅黑" w:hint="eastAsia"/>
          <w:lang w:eastAsia="zh-CN"/>
        </w:rPr>
        <w:t>、期刊指标</w:t>
      </w:r>
      <w:r>
        <w:t xml:space="preserve"> 2709 </w:t>
      </w:r>
      <w:r>
        <w:rPr>
          <w:rFonts w:ascii="微软雅黑" w:eastAsia="微软雅黑" w:hAnsi="微软雅黑" w:cs="微软雅黑" w:hint="eastAsia"/>
          <w:lang w:eastAsia="zh-CN"/>
        </w:rPr>
        <w:t>本、缓存</w:t>
      </w:r>
      <w:r>
        <w:t xml:space="preserve"> TTL </w:t>
      </w:r>
      <w:r>
        <w:rPr>
          <w:rFonts w:ascii="微软雅黑" w:eastAsia="微软雅黑" w:hAnsi="微软雅黑" w:cs="微软雅黑" w:hint="eastAsia"/>
          <w:lang w:eastAsia="zh-CN"/>
        </w:rPr>
        <w:t>未启用。这些值取自后端配置而非前端硬编码，避免出现「界面说的和后端跑的不一致」。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本地会话</w:t>
      </w:r>
      <w:r>
        <w:rPr>
          <w:rFonts w:ascii="微软雅黑" w:eastAsia="微软雅黑" w:hAnsi="微软雅黑" w:cs="微软雅黑" w:hint="eastAsia"/>
          <w:lang w:eastAsia="zh-CN"/>
        </w:rPr>
        <w:t>只记录关键词级的会话标题与时间戳，存浏览器</w:t>
      </w:r>
      <w:r>
        <w:t xml:space="preserve"> localStorage</w:t>
      </w:r>
      <w:r>
        <w:rPr>
          <w:rFonts w:ascii="微软雅黑" w:eastAsia="微软雅黑" w:hAnsi="微软雅黑" w:cs="微软雅黑" w:hint="eastAsia"/>
          <w:lang w:eastAsia="zh-CN"/>
        </w:rPr>
        <w:t>，不落库、不上传；隐私模式下存储不可用即静默降级为不记录。详见《数据库设计文档》第八节。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8.6 构建产物与验收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类型检查与生产构建均通过：</w:t>
      </w:r>
      <w:r>
        <w:rPr>
          <w:rFonts w:ascii="微软雅黑" w:eastAsia="微软雅黑" w:hAnsi="微软雅黑" w:cs="微软雅黑" w:hint="eastAsia"/>
          <w:b/>
          <w:lang w:eastAsia="zh-CN"/>
        </w:rPr>
        <w:t>591 个模块，产物 675.15 KB（gzip 226.31 KB）</w:t>
      </w:r>
      <w:r>
        <w:rPr>
          <w:rFonts w:ascii="微软雅黑" w:eastAsia="微软雅黑" w:hAnsi="微软雅黑" w:cs="微软雅黑" w:hint="eastAsia"/>
          <w:lang w:eastAsia="zh-CN"/>
        </w:rPr>
        <w:t xml:space="preserve"/>
      </w:r>
      <w:r>
        <w:rPr>
          <w:rFonts w:ascii="微软雅黑" w:eastAsia="微软雅黑" w:hAnsi="微软雅黑" w:cs="微软雅黑" w:hint="eastAsia"/>
          <w:b/>
          <w:lang w:eastAsia="zh-CN"/>
        </w:rPr>
        <w:t/>
      </w:r>
      <w:r>
        <w:rPr>
          <w:rFonts w:ascii="微软雅黑" w:eastAsia="微软雅黑" w:hAnsi="微软雅黑" w:cs="微软雅黑" w:hint="eastAsia"/>
          <w:lang w:eastAsia="zh-CN"/>
        </w:rPr>
        <w:t xml:space="preserve">。端到端复跑真实链路，界面数值与直连接口的返回逐项一致：命中 278945 篇</w:t>
      </w:r>
      <w:r>
        <w:rPr>
          <w:b/>
        </w:rPr>
        <w:t/>
      </w:r>
      <w:r>
        <w:rPr>
          <w:rFonts w:ascii="微软雅黑" w:eastAsia="微软雅黑" w:hAnsi="微软雅黑" w:cs="微软雅黑" w:hint="eastAsia"/>
          <w:lang w:eastAsia="zh-CN"/>
        </w:rPr>
        <w:t xml:space="preserve">、取回 </w:t>
      </w:r>
      <w:r>
        <w:rPr>
          <w:b/>
        </w:rPr>
        <w:t>200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篇、匹配到</w:t>
      </w:r>
      <w:r>
        <w:t xml:space="preserve"> IF </w:t>
      </w:r>
      <w:r>
        <w:rPr>
          <w:rFonts w:ascii="微软雅黑" w:eastAsia="微软雅黑" w:hAnsi="微软雅黑" w:cs="微软雅黑" w:hint="eastAsia"/>
          <w:lang w:eastAsia="zh-CN"/>
        </w:rPr>
        <w:t>的文献 93 篇（覆盖率 46.5%）</w:t>
      </w:r>
      <w:r>
        <w:t xml:space="preserve"/>
      </w:r>
      <w:r>
        <w:rPr>
          <w:b/>
        </w:rPr>
        <w:t/>
      </w:r>
      <w:r>
        <w:rPr>
          <w:rFonts w:ascii="微软雅黑" w:eastAsia="微软雅黑" w:hAnsi="微软雅黑" w:cs="微软雅黑" w:hint="eastAsia"/>
          <w:lang w:eastAsia="zh-CN"/>
        </w:rPr>
        <w:t xml:space="preserve"/>
      </w:r>
      <w:r>
        <w:rPr>
          <w:b/>
        </w:rPr>
        <w:t/>
      </w:r>
      <w:r>
        <w:rPr>
          <w:rFonts w:ascii="微软雅黑" w:eastAsia="微软雅黑" w:hAnsi="微软雅黑" w:cs="微软雅黑" w:hint="eastAsia"/>
          <w:lang w:eastAsia="zh-CN"/>
        </w:rPr>
        <w:t xml:space="preserve">、词云 </w:t>
      </w:r>
      <w:r>
        <w:rPr>
          <w:b/>
        </w:rPr>
        <w:t>80</w:t>
      </w:r>
      <w:r>
        <w:rPr>
          <w:rFonts w:ascii="微软雅黑" w:eastAsia="微软雅黑" w:hAnsi="微软雅黑" w:cs="微软雅黑" w:hint="eastAsia"/>
          <w:lang w:eastAsia="zh-CN"/>
        </w:rPr>
        <w:t xml:space="preserve"> 词、研究方向 </w:t>
      </w:r>
      <w:r>
        <w:rPr>
          <w:b/>
        </w:rPr>
        <w:t>6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个、</w:t>
      </w:r>
      <w:r>
        <w:t xml:space="preserve">Top100 </w:t>
      </w:r>
      <w:r>
        <w:rPr>
          <w:b/>
        </w:rPr>
        <w:t>100</w:t>
      </w:r>
      <w:r>
        <w:rPr>
          <w:rFonts w:ascii="微软雅黑" w:eastAsia="微软雅黑" w:hAnsi="微软雅黑" w:cs="微软雅黑" w:hint="eastAsia"/>
          <w:lang w:eastAsia="zh-CN"/>
        </w:rPr>
        <w:t xml:space="preserve"> 条、综述 1213 字并标注 18 处 PMID</w:t>
      </w:r>
      <w:r>
        <w:rPr>
          <w:b/>
        </w:rPr>
        <w:t/>
      </w:r>
      <w:r>
        <w:rPr>
          <w:rFonts w:ascii="微软雅黑" w:eastAsia="微软雅黑" w:hAnsi="微软雅黑" w:cs="微软雅黑" w:hint="eastAsia"/>
          <w:lang w:eastAsia="zh-CN"/>
        </w:rPr>
        <w:t xml:space="preserve"/>
      </w:r>
      <w:r>
        <w:rPr>
          <w:b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验收方式</w:t>
      </w:r>
      <w:r>
        <w:rPr>
          <w:rFonts w:ascii="微软雅黑" w:eastAsia="微软雅黑" w:hAnsi="微软雅黑" w:cs="微软雅黑" w:hint="eastAsia"/>
          <w:lang w:eastAsia="zh-CN"/>
        </w:rPr>
        <w:t>：打开首页即进入对话视图，点任一快捷开始或手输关键词，观察工具卡片依次点亮、结果块内联渲染；切到报告视图，可看到与升级前完全一致的</w:t>
      </w:r>
      <w:r>
        <w:t xml:space="preserve"> F1–F4 </w:t>
      </w:r>
      <w:r>
        <w:rPr>
          <w:rFonts w:ascii="微软雅黑" w:eastAsia="微软雅黑" w:hAnsi="微软雅黑" w:cs="微软雅黑" w:hint="eastAsia"/>
          <w:lang w:eastAsia="zh-CN"/>
        </w:rPr>
        <w:t>报告。</w:t>
      </w:r>
    </w:p>
    <w:p>
      <w:bookmarkStart w:id="24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九、功能到实现的映射</w:t>
      </w:r>
      <w:bookmarkEnd w:id="2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实现模块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网页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demo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单页应用（对话式外壳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报告视图）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浏览器打开即用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F1a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研究数量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esearch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的命中数，前端统计卡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显示命中总数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F1b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年份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analyze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的年份分布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年份柱状图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F1c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metrics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匹配与分区分布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分区环图，含未知档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F1d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影响因子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metrics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匹配与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概览卡展示均值与中位数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F2a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词频统计与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WordCloud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词云渲染，字号映射词频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F2b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研究方向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MeSH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聚类与标签区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个主题标签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F2c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可视化图表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ECharts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F3 Top100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Top100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排序与表格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排序表与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综述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review.py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与综述面板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中文分点约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字并标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K1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现场演示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预置样例与文件预缓存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断网也可秒回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K2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设计思考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Thinking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展示关键取舍</w:t>
            </w:r>
          </w:p>
        </w:tc>
      </w:tr>
    </w:tbl>
    <w:p>
      <w:bookmarkStart w:id="25" w:name="_Toc_section_10"/>
      <w:bookmarkStart w:id="9" w:name="section-10"/>
      <w:pPr>
        <w:pStyle w:val="Heading2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十、期刊指标数据集</w:t>
      </w:r>
      <w:bookmarkEnd w:id="25"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数据来源单一：2709 本期刊全部由 OpenAlex sources API 逐条取得，取其近 2 年篇均被引作为影响因子近似，该接口免费且无需 key。构建分两步——先按高产出与高被引各取多页，再对预置关键词跑一次真实检索、把未被覆盖的长尾刊名用接口逐个解析补入；种子只是检索词，数值仍全部来自 API，数据集里没有任何人工录入项。</w:t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规模实测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2709 </w:t>
      </w:r>
      <w:r>
        <w:rPr>
          <w:rFonts w:ascii="微软雅黑" w:eastAsia="微软雅黑" w:hAnsi="微软雅黑" w:cs="微软雅黑" w:hint="eastAsia"/>
          <w:lang w:eastAsia="zh-CN"/>
        </w:rPr>
        <w:t>条期刊记录，归一化后可建</w:t>
      </w:r>
      <w:r>
        <w:t xml:space="preserve"> 5384 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t xml:space="preserve"> ISSN </w:t>
      </w:r>
      <w:r>
        <w:rPr>
          <w:rFonts w:ascii="微软雅黑" w:eastAsia="微软雅黑" w:hAnsi="微软雅黑" w:cs="微软雅黑" w:hint="eastAsia"/>
          <w:lang w:eastAsia="zh-CN"/>
        </w:rPr>
        <w:t>索引与</w:t>
      </w:r>
      <w:r>
        <w:t xml:space="preserve"> 2708 </w:t>
      </w:r>
      <w:r>
        <w:rPr>
          <w:rFonts w:ascii="微软雅黑" w:eastAsia="微软雅黑" w:hAnsi="微软雅黑" w:cs="微软雅黑" w:hint="eastAsia"/>
          <w:lang w:eastAsia="zh-CN"/>
        </w:rPr>
        <w:t>条刊名索引，文件</w:t>
      </w:r>
      <w:r>
        <w:t xml:space="preserve"> 475 KB</w:t>
      </w:r>
      <w:r>
        <w:rPr>
          <w:rFonts w:ascii="微软雅黑" w:eastAsia="微软雅黑" w:hAnsi="微软雅黑" w:cs="微软雅黑" w:hint="eastAsia"/>
          <w:lang w:eastAsia="zh-CN"/>
        </w:rPr>
        <w:t>，随包分发。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生成流程：由 scripts/build_metrics_openalex.py 一个脚本分两步完成（分页抓取 + 关键词回填），可重复执行；指标为 OpenAlex 近 2 年篇均被引，不存在「年度版本」这一概念。</w:t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  <w:r>
        <w:t xml:space="preserve"/>
      </w:r>
      <w:r>
        <w:rPr>
          <w:rFonts w:ascii="微软雅黑" w:eastAsia="微软雅黑" w:hAnsi="微软雅黑" w:cs="微软雅黑" w:hint="eastAsia"/>
          <w:lang w:eastAsia="zh-CN"/>
        </w:rPr>
        <w:t/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分区口径：用影响因子阈值近似，大于等于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Q1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Q2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1.5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Q3</w:t>
      </w:r>
      <w:r>
        <w:rPr>
          <w:rFonts w:ascii="微软雅黑" w:eastAsia="微软雅黑" w:hAnsi="微软雅黑" w:cs="微软雅黑" w:hint="eastAsia"/>
          <w:lang w:eastAsia="zh-CN"/>
        </w:rPr>
        <w:t>、小于</w:t>
      </w:r>
      <w:r>
        <w:t xml:space="preserve"> 1.5 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 xml:space="preserve"> Q4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这是近似值，不是官方 JCR 分区</w:t>
      </w:r>
      <w:r>
        <w:rPr>
          <w:rFonts w:ascii="微软雅黑" w:eastAsia="微软雅黑" w:hAnsi="微软雅黑" w:cs="微软雅黑" w:hint="eastAsia"/>
          <w:lang w:eastAsia="zh-CN"/>
        </w:rPr>
        <w:t>，界面上已明确标注。未匹配到的期刊在运行时降级为未知，不参与影响因子统计。</w:t>
      </w:r>
    </w:p>
    <w:p>
      <w:bookmarkStart w:id="26" w:name="_Toc_section_11"/>
      <w:bookmarkStart w:id="10" w:name="section-11"/>
      <w:pPr>
        <w:pStyle w:val="Heading2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十一、开发里程碑（实际执行）</w:t>
      </w:r>
      <w:bookmarkEnd w:id="2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规划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竞品调查报告、需求评审报告、开发实施文档、数据库设计文档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脚手架与检索打通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前后端骨架、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esearch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efetch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链路、检索接口返回原始文献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期刊指标数据集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三个构建脚本、指标数据集文件、指标匹配逻辑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统计与图表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统计卡、年份柱状图、分区环图、影响因子分布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词云与研究方向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DOM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MeSH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主题聚类标签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F3 Top100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排序表、补足标注、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中文综述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综述模块、综述面板、无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示例综述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打磨与思考页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设计系统落地、思考页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收尾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README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、界面截图、演示讲解稿</w:t>
            </w:r>
          </w:p>
        </w:tc>
      </w:tr>
    </w:tbl>
    <w:p>
      <w:bookmarkStart w:id="27" w:name="_Toc_section_12"/>
      <w:bookmarkStart w:id="11" w:name="section-12"/>
      <w:pPr>
        <w:pStyle w:val="Heading2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十二、测试与验收</w:t>
      </w:r>
      <w:bookmarkEnd w:id="27"/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验收采用端到端实测，</w:t>
      </w:r>
      <w:r>
        <w:rPr>
          <w:rFonts w:ascii="微软雅黑" w:eastAsia="微软雅黑" w:hAnsi="微软雅黑" w:cs="微软雅黑" w:hint="eastAsia"/>
          <w:b/>
          <w:lang w:eastAsia="zh-CN"/>
        </w:rPr>
        <w:t>未编写单元测试</w:t>
      </w:r>
      <w:r>
        <w:rPr>
          <w:rFonts w:ascii="微软雅黑" w:eastAsia="微软雅黑" w:hAnsi="微软雅黑" w:cs="微软雅黑" w:hint="eastAsia"/>
          <w:lang w:eastAsia="zh-CN"/>
        </w:rPr>
        <w:t>，这一点如实说明。理由是核心逻辑集中在少量纯函数与一条线性链路上，端到端实测加预缓存重放已能覆盖全部功能点，编写单测的边际收益低于其维护成本。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已执行的验证项目：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检索链路</w:t>
      </w:r>
      <w:r>
        <w:rPr>
          <w:rFonts w:ascii="微软雅黑" w:eastAsia="微软雅黑" w:hAnsi="微软雅黑" w:cs="微软雅黑" w:hint="eastAsia"/>
          <w:lang w:eastAsia="zh-CN"/>
        </w:rPr>
        <w:t>：三个预置样例均走通真实检索与聚合。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缓存链路</w:t>
      </w:r>
      <w:r>
        <w:rPr>
          <w:rFonts w:ascii="微软雅黑" w:eastAsia="微软雅黑" w:hAnsi="微软雅黑" w:cs="微软雅黑" w:hint="eastAsia"/>
          <w:lang w:eastAsia="zh-CN"/>
        </w:rPr>
        <w:t>：后端启动后健康检查与预置词接口正常；三个样例命中预缓存分别耗时</w:t>
      </w:r>
      <w:r>
        <w:t xml:space="preserve"> 23 </w:t>
      </w:r>
      <w:r>
        <w:rPr>
          <w:rFonts w:ascii="微软雅黑" w:eastAsia="微软雅黑" w:hAnsi="微软雅黑" w:cs="微软雅黑" w:hint="eastAsia"/>
          <w:lang w:eastAsia="zh-CN"/>
        </w:rPr>
        <w:t>毫秒、</w:t>
      </w:r>
      <w:r>
        <w:t xml:space="preserve">16 </w:t>
      </w:r>
      <w:r>
        <w:rPr>
          <w:rFonts w:ascii="微软雅黑" w:eastAsia="微软雅黑" w:hAnsi="微软雅黑" w:cs="微软雅黑" w:hint="eastAsia"/>
          <w:lang w:eastAsia="zh-CN"/>
        </w:rPr>
        <w:t>毫秒、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毫秒。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前端构建</w:t>
      </w:r>
      <w:r>
        <w:rPr>
          <w:rFonts w:ascii="微软雅黑" w:eastAsia="微软雅黑" w:hAnsi="微软雅黑" w:cs="微软雅黑" w:hint="eastAsia"/>
          <w:lang w:eastAsia="zh-CN"/>
        </w:rPr>
        <w:t>：生产构建通过，产物</w:t>
      </w:r>
      <w:r>
        <w:t xml:space="preserve"> 648 KB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gzip </w:t>
      </w:r>
      <w:r>
        <w:rPr>
          <w:rFonts w:ascii="微软雅黑" w:eastAsia="微软雅黑" w:hAnsi="微软雅黑" w:cs="微软雅黑" w:hint="eastAsia"/>
          <w:lang w:eastAsia="zh-CN"/>
        </w:rPr>
        <w:t>后</w:t>
      </w:r>
      <w:r>
        <w:t xml:space="preserve"> 217 KB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渲染核验</w:t>
      </w:r>
      <w:r>
        <w:rPr>
          <w:rFonts w:ascii="微软雅黑" w:eastAsia="微软雅黑" w:hAnsi="微软雅黑" w:cs="微软雅黑" w:hint="eastAsia"/>
          <w:lang w:eastAsia="zh-CN"/>
        </w:rPr>
        <w:t>：以无头浏览器截图逐页核验统计卡、三类图表、词云与</w:t>
      </w:r>
      <w:r>
        <w:t xml:space="preserve"> Top100</w:t>
      </w:r>
      <w:r>
        <w:rPr>
          <w:rFonts w:ascii="微软雅黑" w:eastAsia="微软雅黑" w:hAnsi="微软雅黑" w:cs="微软雅黑" w:hint="eastAsia"/>
          <w:lang w:eastAsia="zh-CN"/>
        </w:rPr>
        <w:t>，无空白面板。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数据核对</w:t>
      </w:r>
      <w:r>
        <w:rPr>
          <w:rFonts w:ascii="微软雅黑" w:eastAsia="微软雅黑" w:hAnsi="微软雅黑" w:cs="微软雅黑" w:hint="eastAsia"/>
          <w:lang w:eastAsia="zh-CN"/>
        </w:rPr>
        <w:t>：示例综述中的每个数字均可在页面其他卡片上逐条对应。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预算</w:t>
      </w:r>
      <w:r>
        <w:rPr>
          <w:rFonts w:ascii="微软雅黑" w:eastAsia="微软雅黑" w:hAnsi="微软雅黑" w:cs="微软雅黑" w:hint="eastAsia"/>
          <w:lang w:eastAsia="zh-CN"/>
        </w:rPr>
        <w:t>：大模型调用集中于综述单点，且缓存复用，控制在报销额度内。</w:t>
      </w:r>
    </w:p>
    <w:p>
      <w:bookmarkStart w:id="28" w:name="_Toc_section_13"/>
      <w:bookmarkStart w:id="12" w:name="section-13"/>
      <w:pPr>
        <w:pStyle w:val="Heading2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十三、演示准备</w:t>
      </w:r>
      <w:bookmarkEnd w:id="2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预置三个样例</w:t>
      </w:r>
      <w:r>
        <w:t>——Alzheimer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CRISPR cancer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COVID-19 vaccine</w:t>
      </w:r>
      <w:r>
        <w:rPr>
          <w:rFonts w:ascii="微软雅黑" w:eastAsia="微软雅黑" w:hAnsi="微软雅黑" w:cs="微软雅黑" w:hint="eastAsia"/>
          <w:lang w:eastAsia="zh-CN"/>
        </w:rPr>
        <w:t>，结果预先烘焙进</w:t>
      </w:r>
      <w:r>
        <w:t xml:space="preserve"> cache </w:t>
      </w:r>
      <w:r>
        <w:rPr>
          <w:rFonts w:ascii="微软雅黑" w:eastAsia="微软雅黑" w:hAnsi="微软雅黑" w:cs="微软雅黑" w:hint="eastAsia"/>
          <w:lang w:eastAsia="zh-CN"/>
        </w:rPr>
        <w:t>目录，后端启动即载入内存。前端提供一键演示入口，点击直接命中缓存，现场零联网依赖。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演示前需先点一次预热，确保缓存已载入。详细的现场动线、口播话术、追问预案与兜底方案另见《现场演示讲解稿》。</w:t>
      </w:r>
    </w:p>
    <w:p>
      <w:bookmarkStart w:id="29" w:name="_Toc_section_14"/>
      <w:bookmarkStart w:id="13" w:name="section-14"/>
      <w:pPr>
        <w:pStyle w:val="Heading2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十四、风险应对</w:t>
      </w:r>
      <w:bookmarkEnd w:id="2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影响因子与分区无官方免费接口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构建期内置数据集，运行时只读；未收录期刊如实降级为未知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分区口径非官方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JCR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采用阈值近似并在界面与文档中明确标注，不误导使用者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NCBI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限流或响应慢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API 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、并发分桶、两层缓存、默认只取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部分文献无摘要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只取有摘要的文献生成综述，数量不足时如实说明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大模型幻觉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强约束提示词、论断标注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PMID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、出处可点回原文核对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现场网络不可控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预缓存加一键演示，断网也能完整走完功能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现场未配置模型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示例综述由真实统计生成，功能形态完整可展示</w:t>
            </w:r>
          </w:p>
        </w:tc>
      </w:tr>
    </w:tbl>
    <w:p>
      <w:bookmarkStart w:id="30" w:name="_Toc_section_15"/>
      <w:bookmarkStart w:id="14" w:name="section-15"/>
      <w:pPr>
        <w:pStyle w:val="Heading2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十五、交付清单</w:t>
      </w:r>
      <w:bookmarkEnd w:id="30"/>
    </w:p>
    <w:p>
      <w:pPr>
        <w:pStyle w:val="ListBullet"/>
        <w:spacing w:after="96"/>
      </w:pPr>
      <w:r>
        <w:t xml:space="preserve">pubmed-analytics </w:t>
      </w:r>
      <w:r>
        <w:rPr>
          <w:rFonts w:ascii="微软雅黑" w:eastAsia="微软雅黑" w:hAnsi="微软雅黑" w:cs="微软雅黑" w:hint="eastAsia"/>
          <w:lang w:eastAsia="zh-CN"/>
        </w:rPr>
        <w:t>完整前后端代码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内置指标数据集及三个构建脚本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接口预缓存与一键演示入口</w:t>
      </w:r>
    </w:p>
    <w:p>
      <w:pPr>
        <w:pStyle w:val="ListBullet"/>
        <w:spacing w:after="96"/>
      </w:pPr>
      <w:r>
        <w:t>README</w:t>
      </w:r>
      <w:r>
        <w:rPr>
          <w:rFonts w:ascii="微软雅黑" w:eastAsia="微软雅黑" w:hAnsi="微软雅黑" w:cs="微软雅黑" w:hint="eastAsia"/>
          <w:lang w:eastAsia="zh-CN"/>
        </w:rPr>
        <w:t>：启动说明、配置项表、数据来源说明、技术取舍表</w:t>
      </w:r>
    </w:p>
    <w:p>
      <w:pPr>
        <w:pStyle w:val="ListBullet"/>
        <w:spacing w:after="96"/>
      </w:pPr>
      <w:r>
        <w:t xml:space="preserve">docs </w:t>
      </w:r>
      <w:r>
        <w:rPr>
          <w:rFonts w:ascii="微软雅黑" w:eastAsia="微软雅黑" w:hAnsi="微软雅黑" w:cs="微软雅黑" w:hint="eastAsia"/>
          <w:lang w:eastAsia="zh-CN"/>
        </w:rPr>
        <w:t>目录界面截图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现场演示讲解稿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竞品调查报告、需求评审报告、开发实施文档、数据库设计文档</w:t>
      </w:r>
    </w:p>
    <w:p>
      <w:bookmarkStart w:id="31" w:name="_Toc_section_16"/>
      <w:bookmarkStart w:id="15" w:name="section-16"/>
      <w:pPr>
        <w:pStyle w:val="Heading2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十六、规划到实装的差异对照</w:t>
      </w:r>
      <w:bookmarkEnd w:id="3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本节保留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蓝图与最终实现的全部差异，便于评审理解每个变更的动因。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 xml:space="preserve">v1.0 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蓝图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实装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变更原因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组件库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shadcn/ui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Radix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Tailwind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Tailwind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加自建三个基础组件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页面只有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个文件、组件复用面窄，引入完整组件体系收益不抵依赖与心智成本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状态管理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Zustand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内置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useState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状态量小且无跨页共享，额外状态库属过度设计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词云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echarts-wordcloud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插件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渲染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canvas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词云依赖容器实测宽高，首帧不稳时整块不渲染；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渲染结果确定且文字可选中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Python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3.11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3.13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开发机实际环境为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3.13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，全部依赖均有对应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wheel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元数据获取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esummary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批量取元数据与摘要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efetch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medline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xml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esummary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本身不返回摘要，蓝图此处为事实性错误；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efetch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一次取全，省一次往返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抓取批大小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并发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并发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在限流与吞吐之间更稳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默认抓取篇数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，上限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触发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429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限流；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篇已满足分布统计需要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演示接口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查询式预缓存接口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预置词接口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预缓存通过缓存键在检索接口内命中即可，无需单独接口；另设接口只返回预置词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响应结构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顶层平铺年份、期刊等字段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收敛到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stats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对象，顶层加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returned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articles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平铺字段过多，分组后前端类型定义与渲染更清晰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字段命名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themes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impact_factor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wordcloud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topics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与文献元数据的既有命名保持一致，避免同义两名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分区分布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固定返回五档含未知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仅返回非空档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空档不渲染，避免零值噪声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指标数据源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ScimagoJR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JCR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OpenAlex  开放数据（无人工录入值）</w:t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Scimago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对本机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JCR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为付费数据；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OpenAlex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免费且可批量拉取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分区标准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JCR Q1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影响因子阈值近似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JCR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无开放接口，改用阈值近似并在界面明示口径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Top100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补足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篇时标注「仅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按年份就近回补至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篇并标注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保住「前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」的可交付性，同时如实标注补足篇数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研究方向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词频加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MeSH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聚类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MeSH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频次为主，不足时用高频词补足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MeSH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本身即人工标引的主题词，方向区分度高于词频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时的综述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返回「生成失败，请重试」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用真实统计拼装示例综述并由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字段标记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现场未配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时功能形态仍完整，而非显示为故障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缓存键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归一化检索词加篇数加是否综述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检索词与篇数的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md5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摘要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是否综述只影响响应内容、不改变检索语义，不应分裂缓存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缓存模块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cache.py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内联在入口文件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逻辑仅数十行，独立成模块反而增加跳转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预置词模块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presets.py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取自配置项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预置词属配置而非逻辑，随环境变量调整更灵活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编排模块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pipeline.py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在线请求与离线预生成需要共用同一套组装逻辑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前端目录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九个组件文件加页面与状态目录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个文件，图表配置内聚在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App.tsx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实际组件数量少于蓝图预期，过度拆分反而增加跨文件跳转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位置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tokens.css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tailwind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配置的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theme.extend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取值完全一致，仅在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Tailwind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体系内集中定义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单元测试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计划编写测试用例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采用端到端实测加预缓存重放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如实说明，见第十二节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交付物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蓝图未列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README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README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含启动说明、配置表、数据来源与技术取舍，是评审最直接的入口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