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Yerel AI Agent Projesi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Süreç ve İlerleme Raporu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Temmuz 2026  ·  Windows 10/11 + Docker Desktop</w:t>
      </w:r>
    </w:p>
    <w:p>
      <w:pPr>
        <w:pStyle w:val="Heading1"/>
        <w:spacing w:after="200" w:before="400"/>
      </w:pPr>
      <w:r>
        <w:t xml:space="preserve">1. Proje Özeti</w:t>
      </w:r>
    </w:p>
    <w:p>
      <w:r>
        <w:t xml:space="preserve">Bu rapor, kişisel ve tamamen yerel çalışan bir AI Agent projesinin gelişim sürecini belgelemektedir. Proje; internet bağlantısı gerektirmeyen, bulut servislerine veri göndermeyen ve siber güvenlik önlemleri alınmış bir mimari üzerine inşa edilmiştir. Tüm veriler ve işlemler kullanıcının kendi donanımında gerçekleşmektedir.</w:t>
      </w:r>
    </w:p>
    <w:p>
      <w:pPr>
        <w:pStyle w:val="Heading1"/>
        <w:spacing w:after="200" w:before="400"/>
      </w:pPr>
      <w:r>
        <w:t xml:space="preserve">2. Sistem Mimarisi</w:t>
      </w:r>
    </w:p>
    <w:p>
      <w:r>
        <w:rPr>
          <w:b/>
          <w:bCs/>
        </w:rPr>
        <w:t xml:space="preserve">İki Katmanlı Ağ İzolasyonu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ai-internal ağı (internal: true): Ollama, ChromaDB ve ai-agent container'ları bu ağda çalışır. Dışarıya hiçbir çıkış yoktur; container'lar dış DNS çözümlemesi bile yapamaz.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ai-external ağı: Yalnızca ai-proxy (nginx) container'ı bu ağda bulunur. Port yayınlama için zorunludur; ancak içinde uygulama kodu çalışmaz.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nginx proxy: Agent kodunun dışarıyla doğrudan temasını sıfırlayan kodsuz yönlendirici katmanı.</w:t>
      </w:r>
    </w:p>
    <w:p>
      <w:pPr>
        <w:spacing w:after="120"/>
      </w:pPr>
      <w:r>
        <w:rPr>
          <w:b/>
          <w:bCs/>
        </w:rPr>
        <w:t xml:space="preserve">Container Envanteri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shd w:fill="3366cc" w:val="clear"/>
          </w:tcPr>
          <w:p>
            <w:r>
              <w:rPr>
                <w:b/>
                <w:bCs/>
                <w:color w:val="FFFFFF"/>
              </w:rPr>
              <w:t xml:space="preserve">Container</w:t>
            </w:r>
          </w:p>
        </w:tc>
        <w:tc>
          <w:tcPr>
            <w:tcW w:type="dxa" w:w="2500"/>
            <w:shd w:fill="3366cc" w:val="clear"/>
          </w:tcPr>
          <w:p>
            <w:r>
              <w:rPr>
                <w:b/>
                <w:bCs/>
                <w:color w:val="FFFFFF"/>
              </w:rPr>
              <w:t xml:space="preserve">Görevi</w:t>
            </w:r>
          </w:p>
        </w:tc>
        <w:tc>
          <w:tcPr>
            <w:tcW w:type="dxa" w:w="2500"/>
            <w:shd w:fill="3366cc" w:val="clear"/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360"/>
            <w:shd w:fill="3366cc" w:val="clear"/>
          </w:tcPr>
          <w:p>
            <w:r>
              <w:rPr>
                <w:b/>
                <w:bCs/>
                <w:color w:val="FFFFFF"/>
              </w:rPr>
              <w:t xml:space="preserve">Ağ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t xml:space="preserve">ollama</w:t>
            </w:r>
          </w:p>
        </w:tc>
        <w:tc>
          <w:tcPr>
            <w:tcW w:type="dxa" w:w="2500"/>
            <w:shd w:fill="F5F5F5" w:val="clear"/>
          </w:tcPr>
          <w:p>
            <w:r>
              <w:t xml:space="preserve">Yerel LLM çalıştırma</w:t>
            </w:r>
          </w:p>
        </w:tc>
        <w:tc>
          <w:tcPr>
            <w:tcW w:type="dxa" w:w="2500"/>
            <w:shd w:fill="F5F5F5" w:val="clear"/>
          </w:tcPr>
          <w:p>
            <w:r>
              <w:t xml:space="preserve">11434 (dahili)</w:t>
            </w:r>
          </w:p>
        </w:tc>
        <w:tc>
          <w:tcPr>
            <w:tcW w:type="dxa" w:w="2360"/>
            <w:shd w:fill="F5F5F5" w:val="clear"/>
          </w:tcPr>
          <w:p>
            <w:r>
              <w:t xml:space="preserve">ai-internal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chromadb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Vektör veritabanı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8000 (dahili)</w:t>
            </w:r>
          </w:p>
        </w:tc>
        <w:tc>
          <w:tcPr>
            <w:tcW w:type="dxa" w:w="2360"/>
            <w:shd w:fill="FFFFFF" w:val="clear"/>
          </w:tcPr>
          <w:p>
            <w:r>
              <w:t xml:space="preserve">ai-internal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t xml:space="preserve">ai-agent</w:t>
            </w:r>
          </w:p>
        </w:tc>
        <w:tc>
          <w:tcPr>
            <w:tcW w:type="dxa" w:w="2500"/>
            <w:shd w:fill="F5F5F5" w:val="clear"/>
          </w:tcPr>
          <w:p>
            <w:r>
              <w:t xml:space="preserve">LangChain + Streamlit</w:t>
            </w:r>
          </w:p>
        </w:tc>
        <w:tc>
          <w:tcPr>
            <w:tcW w:type="dxa" w:w="2500"/>
            <w:shd w:fill="F5F5F5" w:val="clear"/>
          </w:tcPr>
          <w:p>
            <w:r>
              <w:t xml:space="preserve">8501 (dahili)</w:t>
            </w:r>
          </w:p>
        </w:tc>
        <w:tc>
          <w:tcPr>
            <w:tcW w:type="dxa" w:w="2360"/>
            <w:shd w:fill="F5F5F5" w:val="clear"/>
          </w:tcPr>
          <w:p>
            <w:r>
              <w:t xml:space="preserve">ai-internal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t xml:space="preserve">ai-proxy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nginx yönlendirici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8501 → localhost</w:t>
            </w:r>
          </w:p>
        </w:tc>
        <w:tc>
          <w:tcPr>
            <w:tcW w:type="dxa" w:w="2360"/>
            <w:shd w:fill="FFFFFF" w:val="clear"/>
          </w:tcPr>
          <w:p>
            <w:r>
              <w:t xml:space="preserve">her ikisi</w:t>
            </w:r>
          </w:p>
        </w:tc>
      </w:tr>
      <w:tr>
        <w:tc>
          <w:tcPr>
            <w:tcW w:type="dxa" w:w="2000"/>
            <w:shd w:fill="F5F5F5" w:val="clear"/>
          </w:tcPr>
          <w:p>
            <w:r>
              <w:t xml:space="preserve">ai-n8n</w:t>
            </w:r>
          </w:p>
        </w:tc>
        <w:tc>
          <w:tcPr>
            <w:tcW w:type="dxa" w:w="2500"/>
            <w:shd w:fill="F5F5F5" w:val="clear"/>
          </w:tcPr>
          <w:p>
            <w:r>
              <w:t xml:space="preserve">Workflow otomasyonu</w:t>
            </w:r>
          </w:p>
        </w:tc>
        <w:tc>
          <w:tcPr>
            <w:tcW w:type="dxa" w:w="2500"/>
            <w:shd w:fill="F5F5F5" w:val="clear"/>
          </w:tcPr>
          <w:p>
            <w:r>
              <w:t xml:space="preserve">5678 → localhost</w:t>
            </w:r>
          </w:p>
        </w:tc>
        <w:tc>
          <w:tcPr>
            <w:tcW w:type="dxa" w:w="2360"/>
            <w:shd w:fill="F5F5F5" w:val="clear"/>
          </w:tcPr>
          <w:p>
            <w:r>
              <w:t xml:space="preserve">her ikisi</w:t>
            </w:r>
          </w:p>
        </w:tc>
      </w:tr>
    </w:tbl>
    <w:p>
      <w:pPr>
        <w:pStyle w:val="Heading1"/>
        <w:spacing w:after="200" w:before="400"/>
      </w:pPr>
      <w:r>
        <w:t xml:space="preserve">3. Tamamlanan Aşamalar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4160"/>
        <w:gridCol w:w="2000"/>
      </w:tblGrid>
      <w:tr>
        <w:trPr>
          <w:tblHeader/>
        </w:trPr>
        <w:tc>
          <w:tcPr>
            <w:tcW w:type="dxa" w:w="4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Aşama</w:t>
            </w:r>
          </w:p>
        </w:tc>
        <w:tc>
          <w:tcPr>
            <w:tcW w:type="dxa" w:w="416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2000"/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Durum</w:t>
            </w:r>
          </w:p>
        </w:tc>
      </w:tr>
      <w:tr>
        <w:tc>
          <w:tcPr>
            <w:tcW w:type="dxa" w:w="4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8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Altyapı &amp; İzolasyon</w:t>
            </w:r>
          </w:p>
        </w:tc>
        <w:tc>
          <w:tcPr>
            <w:tcW w:type="dxa" w:w="416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Docker Compose, iki ağlı mimari, nginx proxy</w:t>
            </w:r>
          </w:p>
        </w:tc>
        <w:tc>
          <w:tcPr>
            <w:tcW w:type="dxa" w:w="2000"/>
            <w:shd w:fill="F8F9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Yerel LLM Kurulumu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Ollama + llama3.2 + nomic-embed-text modelleri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8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Agent Çekirdeği</w:t>
            </w:r>
          </w:p>
        </w:tc>
        <w:tc>
          <w:tcPr>
            <w:tcW w:type="dxa" w:w="416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Kural motoru, araç sistemi, kısa/uzun hafıza</w:t>
            </w:r>
          </w:p>
        </w:tc>
        <w:tc>
          <w:tcPr>
            <w:tcW w:type="dxa" w:w="2000"/>
            <w:shd w:fill="F8F9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Güvenlik Katmanı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Prompt injection koruması, rate limiting, audit log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8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RAG Sistemi</w:t>
            </w:r>
          </w:p>
        </w:tc>
        <w:tc>
          <w:tcPr>
            <w:tcW w:type="dxa" w:w="416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PDF/Word/TXT belge yükleme ve vektör arama</w:t>
            </w:r>
          </w:p>
        </w:tc>
        <w:tc>
          <w:tcPr>
            <w:tcW w:type="dxa" w:w="2000"/>
            <w:shd w:fill="F8F9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Başvuru Fabrikası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CV optimizasyonu ve kişiselleştirilmiş ön yazı üretimi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8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Bütçe Analizi</w:t>
            </w:r>
          </w:p>
        </w:tc>
        <w:tc>
          <w:tcPr>
            <w:tcW w:type="dxa" w:w="416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Banka ekstresi analizi ve harcama kategorilendirme</w:t>
            </w:r>
          </w:p>
        </w:tc>
        <w:tc>
          <w:tcPr>
            <w:tcW w:type="dxa" w:w="2000"/>
            <w:shd w:fill="F8F9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İş İlanı Filtreleme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n8n + Adzuna API, junior ilan tuzak tespiti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280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Mülakat Hazırlığı</w:t>
            </w:r>
          </w:p>
        </w:tc>
        <w:tc>
          <w:tcPr>
            <w:tcW w:type="dxa" w:w="4160"/>
            <w:shd w:fill="F8F9FF" w:val="clear"/>
          </w:tcPr>
          <w:p>
            <w:r>
              <w:rPr>
                <w:b w:val="false"/>
                <w:bCs w:val="false"/>
                <w:color w:val="000000"/>
              </w:rPr>
              <w:t xml:space="preserve">Şirket analizi, teknik/davranışsal sorular, flashcard</w:t>
            </w:r>
          </w:p>
        </w:tc>
        <w:tc>
          <w:tcPr>
            <w:tcW w:type="dxa" w:w="2000"/>
            <w:shd w:fill="F8F9FF" w:val="clear"/>
          </w:tcPr>
          <w:p>
            <w:r>
              <w:rPr>
                <w:b/>
                <w:bCs/>
                <w:color w:val="2d6a2d"/>
              </w:rPr>
              <w:t xml:space="preserve">✅ Tamamlandı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80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Mail Analizi Dashboard</w:t>
            </w:r>
          </w:p>
        </w:tc>
        <w:tc>
          <w:tcPr>
            <w:tcW w:type="dxa" w:w="4160"/>
            <w:shd w:fill="FFFFFF" w:val="clear"/>
          </w:tcPr>
          <w:p>
            <w:r>
              <w:rPr>
                <w:b w:val="false"/>
                <w:bCs w:val="false"/>
                <w:color w:val="000000"/>
              </w:rPr>
              <w:t xml:space="preserve">Gmail IMAP + Ollama analizi + başvuru takibi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b/>
                <w:bCs/>
                <w:color w:val="b8640a"/>
              </w:rPr>
              <w:t xml:space="preserve">🔄 Devam ediyor</w:t>
            </w:r>
          </w:p>
        </w:tc>
      </w:tr>
    </w:tbl>
    <w:p>
      <w:pPr>
        <w:pStyle w:val="Heading1"/>
        <w:spacing w:after="200" w:before="400"/>
      </w:pPr>
      <w:r>
        <w:t xml:space="preserve">4. Karşılaşılan Sorunlar ve Çözümler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c0392b" w:val="clear"/>
          </w:tcPr>
          <w:p>
            <w:r>
              <w:rPr>
                <w:b/>
                <w:bCs/>
                <w:color w:val="FFFFFF"/>
              </w:rPr>
              <w:t xml:space="preserve">Sorun</w:t>
            </w:r>
          </w:p>
        </w:tc>
        <w:tc>
          <w:tcPr>
            <w:tcW w:type="dxa" w:w="3000"/>
            <w:shd w:fill="c0392b" w:val="clear"/>
          </w:tcPr>
          <w:p>
            <w:r>
              <w:rPr>
                <w:b/>
                <w:bCs/>
                <w:color w:val="FFFFFF"/>
              </w:rPr>
              <w:t xml:space="preserve">Sebep</w:t>
            </w:r>
          </w:p>
        </w:tc>
        <w:tc>
          <w:tcPr>
            <w:tcW w:type="dxa" w:w="3360"/>
            <w:shd w:fill="c0392b" w:val="clear"/>
          </w:tcPr>
          <w:p>
            <w:r>
              <w:rPr>
                <w:b/>
                <w:bCs/>
                <w:color w:val="FFFFFF"/>
              </w:rPr>
              <w:t xml:space="preserve">Çözüm</w:t>
            </w:r>
          </w:p>
        </w:tc>
      </w:tr>
      <w:tr>
        <w:tc>
          <w:tcPr>
            <w:tcW w:type="dxa" w:w="3000"/>
            <w:shd w:fill="FFF5F5" w:val="clear"/>
          </w:tcPr>
          <w:p>
            <w:r>
              <w:t xml:space="preserve">Model indirme DNS hatası</w:t>
            </w:r>
          </w:p>
        </w:tc>
        <w:tc>
          <w:tcPr>
            <w:tcW w:type="dxa" w:w="3000"/>
            <w:shd w:fill="FFF5F5" w:val="clear"/>
          </w:tcPr>
          <w:p>
            <w:r>
              <w:t xml:space="preserve">internal: true dış DNS engelliyor</w:t>
            </w:r>
          </w:p>
        </w:tc>
        <w:tc>
          <w:tcPr>
            <w:tcW w:type="dxa" w:w="3360"/>
            <w:shd w:fill="FFF5F5" w:val="clear"/>
          </w:tcPr>
          <w:p>
            <w:r>
              <w:t xml:space="preserve">Geçici olarak kapatıp indirme, sonra geri açma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pip install başarısız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Ağ izolasyonu pip'i de engelliyor</w:t>
            </w:r>
          </w:p>
        </w:tc>
        <w:tc>
          <w:tcPr>
            <w:tcW w:type="dxa" w:w="3360"/>
            <w:shd w:fill="FFFFFF" w:val="clear"/>
          </w:tcPr>
          <w:p>
            <w:r>
              <w:t xml:space="preserve">Dockerfile ile build aşamasında kurulum</w:t>
            </w:r>
          </w:p>
        </w:tc>
      </w:tr>
      <w:tr>
        <w:tc>
          <w:tcPr>
            <w:tcW w:type="dxa" w:w="3000"/>
            <w:shd w:fill="FFF5F5" w:val="clear"/>
          </w:tcPr>
          <w:p>
            <w:r>
              <w:t xml:space="preserve">Port 8501 görünmüyor</w:t>
            </w:r>
          </w:p>
        </w:tc>
        <w:tc>
          <w:tcPr>
            <w:tcW w:type="dxa" w:w="3000"/>
            <w:shd w:fill="FFF5F5" w:val="clear"/>
          </w:tcPr>
          <w:p>
            <w:r>
              <w:t xml:space="preserve">internal: true port publish desteklemiyor</w:t>
            </w:r>
          </w:p>
        </w:tc>
        <w:tc>
          <w:tcPr>
            <w:tcW w:type="dxa" w:w="3360"/>
            <w:shd w:fill="FFF5F5" w:val="clear"/>
          </w:tcPr>
          <w:p>
            <w:r>
              <w:t xml:space="preserve">nginx proxy + ai-external ağı eklendi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nginx BOM hatası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PowerShell UTF-8 BOM ekliyor</w:t>
            </w:r>
          </w:p>
        </w:tc>
        <w:tc>
          <w:tcPr>
            <w:tcW w:type="dxa" w:w="3360"/>
            <w:shd w:fill="FFFFFF" w:val="clear"/>
          </w:tcPr>
          <w:p>
            <w:r>
              <w:t xml:space="preserve">[System.IO.File]::WriteAllText ASCII encoding</w:t>
            </w:r>
          </w:p>
        </w:tc>
      </w:tr>
      <w:tr>
        <w:tc>
          <w:tcPr>
            <w:tcW w:type="dxa" w:w="3000"/>
            <w:shd w:fill="FFF5F5" w:val="clear"/>
          </w:tcPr>
          <w:p>
            <w:r>
              <w:t xml:space="preserve">ConversationChain hatası</w:t>
            </w:r>
          </w:p>
        </w:tc>
        <w:tc>
          <w:tcPr>
            <w:tcW w:type="dxa" w:w="3000"/>
            <w:shd w:fill="FFF5F5" w:val="clear"/>
          </w:tcPr>
          <w:p>
            <w:r>
              <w:t xml:space="preserve">LangChain tek input değişkeni kısıtı</w:t>
            </w:r>
          </w:p>
        </w:tc>
        <w:tc>
          <w:tcPr>
            <w:tcW w:type="dxa" w:w="3360"/>
            <w:shd w:fill="FFF5F5" w:val="clear"/>
          </w:tcPr>
          <w:p>
            <w:r>
              <w:t xml:space="preserve">Manuel prompt birleştirme + llm.invoke()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n8n fs modülü yasak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Güvenlik kısıtı</w:t>
            </w:r>
          </w:p>
        </w:tc>
        <w:tc>
          <w:tcPr>
            <w:tcW w:type="dxa" w:w="3360"/>
            <w:shd w:fill="FFFFFF" w:val="clear"/>
          </w:tcPr>
          <w:p>
            <w:r>
              <w:t xml:space="preserve">NODE_FUNCTION_ALLOW_BUILTIN=fs eklendi</w:t>
            </w:r>
          </w:p>
        </w:tc>
      </w:tr>
      <w:tr>
        <w:tc>
          <w:tcPr>
            <w:tcW w:type="dxa" w:w="3000"/>
            <w:shd w:fill="FFF5F5" w:val="clear"/>
          </w:tcPr>
          <w:p>
            <w:r>
              <w:t xml:space="preserve">Dil karışıklığı</w:t>
            </w:r>
          </w:p>
        </w:tc>
        <w:tc>
          <w:tcPr>
            <w:tcW w:type="dxa" w:w="3000"/>
            <w:shd w:fill="FFF5F5" w:val="clear"/>
          </w:tcPr>
          <w:p>
            <w:r>
              <w:t xml:space="preserve">llama3.2 İngilizce kelime kullanıyor</w:t>
            </w:r>
          </w:p>
        </w:tc>
        <w:tc>
          <w:tcPr>
            <w:tcW w:type="dxa" w:w="3360"/>
            <w:shd w:fill="FFF5F5" w:val="clear"/>
          </w:tcPr>
          <w:p>
            <w:r>
              <w:t xml:space="preserve">Sistem promptuna dil kuralı eklendi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Google Cloud 300$ ön bloke</w:t>
            </w:r>
          </w:p>
        </w:tc>
        <w:tc>
          <w:tcPr>
            <w:tcW w:type="dxa" w:w="3000"/>
            <w:shd w:fill="FFFFFF" w:val="clear"/>
          </w:tcPr>
          <w:p>
            <w:r>
              <w:t xml:space="preserve">Kart doğrulama işlemi</w:t>
            </w:r>
          </w:p>
        </w:tc>
        <w:tc>
          <w:tcPr>
            <w:tcW w:type="dxa" w:w="3360"/>
            <w:shd w:fill="FFFFFF" w:val="clear"/>
          </w:tcPr>
          <w:p>
            <w:r>
              <w:t xml:space="preserve">IMAP App Password yöntemine geçildi</w:t>
            </w:r>
          </w:p>
        </w:tc>
      </w:tr>
    </w:tbl>
    <w:p>
      <w:pPr>
        <w:pStyle w:val="Heading1"/>
        <w:spacing w:after="200" w:before="400"/>
      </w:pPr>
      <w:r>
        <w:t xml:space="preserve">5. Mevcut Sistem Özellikleri</w:t>
      </w:r>
    </w:p>
    <w:p>
      <w:pPr>
        <w:spacing w:after="120"/>
      </w:pPr>
      <w:r>
        <w:rPr>
          <w:b/>
          <w:bCs/>
        </w:rPr>
        <w:t xml:space="preserve">5.1 Arayüz Sekmeleri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💬 Sohbet — Genel AI sohbet, araç komutları, RAG destekli belge sorgulama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📄 Başvuru Fabrikası — İş ilanı analizi, CV optimizasyonu, ön yazı üretimi (TR + 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💰 Bütçe Analizi — Banka ekstresi kategorilendirme ve tasarruf önerileri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🔍 İş İlanları — n8n ile filtrelenmiş junior ilanlar (arama + başvur butonu)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🎯 Mülakat Hazırlığı — Şirket analizi, teknik/davranışsal sorular, flashcard üretimi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📊 Başvuru Dashboard — Gmail IMAP entegrasyonu, başvuru durumu takibi (devam ediyor)</w:t>
      </w:r>
    </w:p>
    <w:p>
      <w:pPr>
        <w:spacing w:after="120" w:before="200"/>
      </w:pPr>
      <w:r>
        <w:rPr>
          <w:b/>
          <w:bCs/>
        </w:rPr>
        <w:t xml:space="preserve">5.2 Araç Komutları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Komut</w:t>
            </w:r>
          </w:p>
        </w:tc>
        <w:tc>
          <w:tcPr>
            <w:tcW w:type="dxa" w:w="636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3000"/>
            <w:shd w:fill="F0F0F0" w:val="clear"/>
          </w:tcPr>
          <w:p>
            <w:r>
              <w:rPr>
                <w:rFonts w:ascii="Courier New" w:cs="Courier New" w:eastAsia="Courier New" w:hAnsi="Courier New"/>
              </w:rPr>
              <w:t xml:space="preserve">hesapla: 1500 * 0.18</w:t>
            </w:r>
          </w:p>
        </w:tc>
        <w:tc>
          <w:tcPr>
            <w:tcW w:type="dxa" w:w="6360"/>
            <w:shd w:fill="F0F0F0" w:val="clear"/>
          </w:tcPr>
          <w:p>
            <w:r>
              <w:t xml:space="preserve">Matematik hesaplama (sqrt, pi destekli)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ourier New" w:cs="Courier New" w:eastAsia="Courier New" w:hAnsi="Courier New"/>
              </w:rPr>
              <w:t xml:space="preserve">not kaydet: Başlık | İçerik</w:t>
            </w:r>
          </w:p>
        </w:tc>
        <w:tc>
          <w:tcPr>
            <w:tcW w:type="dxa" w:w="6360"/>
            <w:shd w:fill="FFFFFF" w:val="clear"/>
          </w:tcPr>
          <w:p>
            <w:r>
              <w:t xml:space="preserve">Kalıcı not kaydetme</w:t>
            </w:r>
          </w:p>
        </w:tc>
      </w:tr>
      <w:tr>
        <w:tc>
          <w:tcPr>
            <w:tcW w:type="dxa" w:w="3000"/>
            <w:shd w:fill="F0F0F0" w:val="clear"/>
          </w:tcPr>
          <w:p>
            <w:r>
              <w:rPr>
                <w:rFonts w:ascii="Courier New" w:cs="Courier New" w:eastAsia="Courier New" w:hAnsi="Courier New"/>
              </w:rPr>
              <w:t xml:space="preserve">notlarım</w:t>
            </w:r>
          </w:p>
        </w:tc>
        <w:tc>
          <w:tcPr>
            <w:tcW w:type="dxa" w:w="6360"/>
            <w:shd w:fill="F0F0F0" w:val="clear"/>
          </w:tcPr>
          <w:p>
            <w:r>
              <w:t xml:space="preserve">Tüm notları listele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ourier New" w:cs="Courier New" w:eastAsia="Courier New" w:hAnsi="Courier New"/>
              </w:rPr>
              <w:t xml:space="preserve">dosya oku: dosya.txt</w:t>
            </w:r>
          </w:p>
        </w:tc>
        <w:tc>
          <w:tcPr>
            <w:tcW w:type="dxa" w:w="6360"/>
            <w:shd w:fill="FFFFFF" w:val="clear"/>
          </w:tcPr>
          <w:p>
            <w:r>
              <w:t xml:space="preserve">/app/data/ altındaki dosyayı oku</w:t>
            </w:r>
          </w:p>
        </w:tc>
      </w:tr>
    </w:tbl>
    <w:p>
      <w:pPr>
        <w:pStyle w:val="Heading1"/>
        <w:spacing w:after="200" w:before="400"/>
      </w:pPr>
      <w:r>
        <w:t xml:space="preserve">6. Teknoloji Yığını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Bileşen</w:t>
            </w:r>
          </w:p>
        </w:tc>
        <w:tc>
          <w:tcPr>
            <w:tcW w:type="dxa" w:w="2500"/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Teknoloji</w:t>
            </w:r>
          </w:p>
        </w:tc>
        <w:tc>
          <w:tcPr>
            <w:tcW w:type="dxa" w:w="4360"/>
            <w:shd w:fill="16213e" w:val="clear"/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2500"/>
            <w:shd w:fill="F5F8FF" w:val="clear"/>
          </w:tcPr>
          <w:p>
            <w:r>
              <w:t xml:space="preserve">Yerel LLM</w:t>
            </w:r>
          </w:p>
        </w:tc>
        <w:tc>
          <w:tcPr>
            <w:tcW w:type="dxa" w:w="2500"/>
            <w:shd w:fill="F5F8FF" w:val="clear"/>
          </w:tcPr>
          <w:p>
            <w:r>
              <w:t xml:space="preserve">Ollama + llama3.2</w:t>
            </w:r>
          </w:p>
        </w:tc>
        <w:tc>
          <w:tcPr>
            <w:tcW w:type="dxa" w:w="4360"/>
            <w:shd w:fill="F5F8FF" w:val="clear"/>
          </w:tcPr>
          <w:p>
            <w:r>
              <w:t xml:space="preserve">4-bit kuantize, ~2GB RAM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Embedding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nomic-embed-text</w:t>
            </w:r>
          </w:p>
        </w:tc>
        <w:tc>
          <w:tcPr>
            <w:tcW w:type="dxa" w:w="4360"/>
            <w:shd w:fill="FFFFFF" w:val="clear"/>
          </w:tcPr>
          <w:p>
            <w:r>
              <w:t xml:space="preserve">RAG için vektör üretimi</w:t>
            </w:r>
          </w:p>
        </w:tc>
      </w:tr>
      <w:tr>
        <w:tc>
          <w:tcPr>
            <w:tcW w:type="dxa" w:w="2500"/>
            <w:shd w:fill="F5F8FF" w:val="clear"/>
          </w:tcPr>
          <w:p>
            <w:r>
              <w:t xml:space="preserve">Vektör DB</w:t>
            </w:r>
          </w:p>
        </w:tc>
        <w:tc>
          <w:tcPr>
            <w:tcW w:type="dxa" w:w="2500"/>
            <w:shd w:fill="F5F8FF" w:val="clear"/>
          </w:tcPr>
          <w:p>
            <w:r>
              <w:t xml:space="preserve">ChromaDB</w:t>
            </w:r>
          </w:p>
        </w:tc>
        <w:tc>
          <w:tcPr>
            <w:tcW w:type="dxa" w:w="4360"/>
            <w:shd w:fill="F5F8FF" w:val="clear"/>
          </w:tcPr>
          <w:p>
            <w:r>
              <w:t xml:space="preserve">Yerel, kalıcı vektör depolama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Agent Framework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LangChain 0.3</w:t>
            </w:r>
          </w:p>
        </w:tc>
        <w:tc>
          <w:tcPr>
            <w:tcW w:type="dxa" w:w="4360"/>
            <w:shd w:fill="FFFFFF" w:val="clear"/>
          </w:tcPr>
          <w:p>
            <w:r>
              <w:t xml:space="preserve">Hafıza ve prompt yönetimi</w:t>
            </w:r>
          </w:p>
        </w:tc>
      </w:tr>
      <w:tr>
        <w:tc>
          <w:tcPr>
            <w:tcW w:type="dxa" w:w="2500"/>
            <w:shd w:fill="F5F8FF" w:val="clear"/>
          </w:tcPr>
          <w:p>
            <w:r>
              <w:t xml:space="preserve">Arayüz</w:t>
            </w:r>
          </w:p>
        </w:tc>
        <w:tc>
          <w:tcPr>
            <w:tcW w:type="dxa" w:w="2500"/>
            <w:shd w:fill="F5F8FF" w:val="clear"/>
          </w:tcPr>
          <w:p>
            <w:r>
              <w:t xml:space="preserve">Streamlit 1.38</w:t>
            </w:r>
          </w:p>
        </w:tc>
        <w:tc>
          <w:tcPr>
            <w:tcW w:type="dxa" w:w="4360"/>
            <w:shd w:fill="F5F8FF" w:val="clear"/>
          </w:tcPr>
          <w:p>
            <w:r>
              <w:t xml:space="preserve">Web tabanlı kullanıcı arayüzü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Otomasyon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n8n Community</w:t>
            </w:r>
          </w:p>
        </w:tc>
        <w:tc>
          <w:tcPr>
            <w:tcW w:type="dxa" w:w="4360"/>
            <w:shd w:fill="FFFFFF" w:val="clear"/>
          </w:tcPr>
          <w:p>
            <w:r>
              <w:t xml:space="preserve">Workflow ve API entegrasyonu</w:t>
            </w:r>
          </w:p>
        </w:tc>
      </w:tr>
      <w:tr>
        <w:tc>
          <w:tcPr>
            <w:tcW w:type="dxa" w:w="2500"/>
            <w:shd w:fill="F5F8FF" w:val="clear"/>
          </w:tcPr>
          <w:p>
            <w:r>
              <w:t xml:space="preserve">Proxy</w:t>
            </w:r>
          </w:p>
        </w:tc>
        <w:tc>
          <w:tcPr>
            <w:tcW w:type="dxa" w:w="2500"/>
            <w:shd w:fill="F5F8FF" w:val="clear"/>
          </w:tcPr>
          <w:p>
            <w:r>
              <w:t xml:space="preserve">nginx alpine</w:t>
            </w:r>
          </w:p>
        </w:tc>
        <w:tc>
          <w:tcPr>
            <w:tcW w:type="dxa" w:w="4360"/>
            <w:shd w:fill="F5F8FF" w:val="clear"/>
          </w:tcPr>
          <w:p>
            <w:r>
              <w:t xml:space="preserve">Kodsuz ağ yönlendirici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Container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Docker Compose</w:t>
            </w:r>
          </w:p>
        </w:tc>
        <w:tc>
          <w:tcPr>
            <w:tcW w:type="dxa" w:w="4360"/>
            <w:shd w:fill="FFFFFF" w:val="clear"/>
          </w:tcPr>
          <w:p>
            <w:r>
              <w:t xml:space="preserve">Servis izolasyonu ve orkestrasyon</w:t>
            </w:r>
          </w:p>
        </w:tc>
      </w:tr>
      <w:tr>
        <w:tc>
          <w:tcPr>
            <w:tcW w:type="dxa" w:w="2500"/>
            <w:shd w:fill="F5F8FF" w:val="clear"/>
          </w:tcPr>
          <w:p>
            <w:r>
              <w:t xml:space="preserve">Güvenlik</w:t>
            </w:r>
          </w:p>
        </w:tc>
        <w:tc>
          <w:tcPr>
            <w:tcW w:type="dxa" w:w="2500"/>
            <w:shd w:fill="F5F8FF" w:val="clear"/>
          </w:tcPr>
          <w:p>
            <w:r>
              <w:t xml:space="preserve">Regex + rate limit</w:t>
            </w:r>
          </w:p>
        </w:tc>
        <w:tc>
          <w:tcPr>
            <w:tcW w:type="dxa" w:w="4360"/>
            <w:shd w:fill="F5F8FF" w:val="clear"/>
          </w:tcPr>
          <w:p>
            <w:r>
              <w:t xml:space="preserve">Prompt injection koruması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Mail</w:t>
            </w:r>
          </w:p>
        </w:tc>
        <w:tc>
          <w:tcPr>
            <w:tcW w:type="dxa" w:w="2500"/>
            <w:shd w:fill="FFFFFF" w:val="clear"/>
          </w:tcPr>
          <w:p>
            <w:r>
              <w:t xml:space="preserve">Gmail IMAP</w:t>
            </w:r>
          </w:p>
        </w:tc>
        <w:tc>
          <w:tcPr>
            <w:tcW w:type="dxa" w:w="4360"/>
            <w:shd w:fill="FFFFFF" w:val="clear"/>
          </w:tcPr>
          <w:p>
            <w:r>
              <w:t xml:space="preserve">App Password ile güvenli bağlantı</w:t>
            </w:r>
          </w:p>
        </w:tc>
      </w:tr>
    </w:tbl>
    <w:p>
      <w:pPr>
        <w:pStyle w:val="Heading1"/>
        <w:spacing w:after="200" w:before="400"/>
      </w:pPr>
      <w:r>
        <w:t xml:space="preserve">7. Yol Haritası</w:t>
      </w:r>
    </w:p>
    <w:p>
      <w:pPr>
        <w:spacing w:after="100"/>
      </w:pPr>
      <w:r>
        <w:rPr>
          <w:b/>
          <w:bCs/>
          <w:color w:val="2d6a2d"/>
        </w:rPr>
        <w:t xml:space="preserve">Tamamlananlar 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ile tam izolasyon (iki ağlı mimari + nginx proxy)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dış internet erişiminin fiziksel olarak engellenmesi (doğrulandı)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Yerel LLM kurulumu ve offline çalışma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Kural motoru, araç sistemi ve kısa/uzun süreli hafıza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injection koruması, rate limiting, audit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sistemi (PDF, Word, TXT belge desteği)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Başvuru fabrikası (CV optimizasyonu + ön yazı TR/EN)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Bütçe analizi (banka ekstresi kategorilendirme)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İş ilanı filtreleme (n8n + Adzuna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Mülakat hazırlığı (şirket analizi, teknik/davranışsal sorular, flashcard)</w:t>
      </w:r>
    </w:p>
    <w:p>
      <w:pPr>
        <w:spacing w:after="100" w:before="200"/>
      </w:pPr>
      <w:r>
        <w:rPr>
          <w:b/>
          <w:bCs/>
          <w:color w:val="b8640a"/>
        </w:rPr>
        <w:t xml:space="preserve">Devam Edenler 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Gmail IMAP entegrasyonu — node 2 (IMAP mail çekme) test aşamasında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Başvuru dashboard (mail_analizi.json → görsel tablo)</w:t>
      </w:r>
    </w:p>
    <w:p>
      <w:pPr>
        <w:spacing w:after="100" w:before="200"/>
      </w:pPr>
      <w:r>
        <w:rPr>
          <w:b/>
          <w:bCs/>
          <w:color w:val="555555"/>
        </w:rPr>
        <w:t xml:space="preserve">Planlananlar 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Prometheus + Grafana ile kaynak izleme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LoRA fine-tuning ile modelin özelleştirilmesi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n8n ile Trello görev otomasyonu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Türkiye iş ilanı entegrasyonu (alternatif kaynak araştırması)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Otomatik yedekleme mekanizması</w:t>
      </w:r>
    </w:p>
    <w:p>
      <w:pPr>
        <w:pStyle w:val="Heading1"/>
        <w:spacing w:after="200" w:before="400"/>
      </w:pPr>
      <w:r>
        <w:t xml:space="preserve">8. Komut Referansı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compose up -d</w:t>
      </w:r>
      <w:r>
        <w:t xml:space="preserve">  →  Tüm servisleri başlat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compose down</w:t>
      </w:r>
      <w:r>
        <w:t xml:space="preserve">  →  Tüm servisleri durdur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compose up -d --force-recreate</w:t>
      </w:r>
      <w:r>
        <w:t xml:space="preserve">  →  Ağ/port değişikliği sonrası tam yeniden oluşturma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compose restart agent</w:t>
      </w:r>
      <w:r>
        <w:t xml:space="preserve">  →  Sadece agent'ı yeniden başlat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logs ai-agent --tail 50 -f</w:t>
      </w:r>
      <w:r>
        <w:t xml:space="preserve">  →  Agent loglarını izle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exec ollama ollama list</w:t>
      </w:r>
      <w:r>
        <w:t xml:space="preserve">  →  Yüklü modelleri listele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exec ai-agent curl --max-time 5 https://google.com</w:t>
      </w:r>
      <w:r>
        <w:t xml:space="preserve">  →  İzolasyon testi (hata vermeli)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compose build --no-cache agent</w:t>
      </w:r>
      <w:r>
        <w:t xml:space="preserve">  →  Image'ı sıfırdan derle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</w:rPr>
        <w:t xml:space="preserve">docker compose config</w:t>
      </w:r>
      <w:r>
        <w:t xml:space="preserve">  →  Compose dosyasını doğrula</w:t>
      </w:r>
    </w:p>
    <w:p>
      <w:pPr>
        <w:pStyle w:val="Heading1"/>
        <w:spacing w:after="200" w:before="400"/>
      </w:pPr>
      <w:r>
        <w:t xml:space="preserve">9. Erişim Adresleri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Servis</w:t>
            </w:r>
          </w:p>
        </w:tc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Adres</w:t>
            </w:r>
          </w:p>
        </w:tc>
        <w:tc>
          <w:tcPr>
            <w:tcW w:type="dxa" w:w="386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Not</w:t>
            </w:r>
          </w:p>
        </w:tc>
      </w:tr>
      <w:tr>
        <w:tc>
          <w:tcPr>
            <w:tcW w:type="dxa" w:w="3000"/>
            <w:shd w:fill="F5F5F5" w:val="clear"/>
          </w:tcPr>
          <w:p>
            <w:r>
              <w:t xml:space="preserve">AI Agent Arayüzü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ourier New" w:cs="Courier New" w:eastAsia="Courier New" w:hAnsi="Courier New"/>
              </w:rPr>
              <w:t xml:space="preserve">localhost:8501</w:t>
            </w:r>
          </w:p>
        </w:tc>
        <w:tc>
          <w:tcPr>
            <w:tcW w:type="dxa" w:w="3860"/>
            <w:shd w:fill="F5F5F5" w:val="clear"/>
          </w:tcPr>
          <w:p>
            <w:r>
              <w:t xml:space="preserve">Ana kullanım adresi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n8n Workflow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ourier New" w:cs="Courier New" w:eastAsia="Courier New" w:hAnsi="Courier New"/>
              </w:rPr>
              <w:t xml:space="preserve">localhost:5678</w:t>
            </w:r>
          </w:p>
        </w:tc>
        <w:tc>
          <w:tcPr>
            <w:tcW w:type="dxa" w:w="3860"/>
            <w:shd w:fill="FFFFFF" w:val="clear"/>
          </w:tcPr>
          <w:p>
            <w:r>
              <w:t xml:space="preserve">Şifreli, sadece localhost</w:t>
            </w:r>
          </w:p>
        </w:tc>
      </w:tr>
      <w:tr>
        <w:tc>
          <w:tcPr>
            <w:tcW w:type="dxa" w:w="3000"/>
            <w:shd w:fill="F5F5F5" w:val="clear"/>
          </w:tcPr>
          <w:p>
            <w:r>
              <w:t xml:space="preserve">Ollama API</w:t>
            </w:r>
          </w:p>
        </w:tc>
        <w:tc>
          <w:tcPr>
            <w:tcW w:type="dxa" w:w="2500"/>
            <w:shd w:fill="F5F5F5" w:val="clear"/>
          </w:tcPr>
          <w:p>
            <w:r>
              <w:rPr>
                <w:rFonts w:ascii="Courier New" w:cs="Courier New" w:eastAsia="Courier New" w:hAnsi="Courier New"/>
              </w:rPr>
              <w:t xml:space="preserve">localhost:11434</w:t>
            </w:r>
          </w:p>
        </w:tc>
        <w:tc>
          <w:tcPr>
            <w:tcW w:type="dxa" w:w="3860"/>
            <w:shd w:fill="F5F5F5" w:val="clear"/>
          </w:tcPr>
          <w:p>
            <w:r>
              <w:t xml:space="preserve">Sadece iç ağ (docker'dan)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t xml:space="preserve">ChromaDB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ourier New" w:cs="Courier New" w:eastAsia="Courier New" w:hAnsi="Courier New"/>
              </w:rPr>
              <w:t xml:space="preserve">localhost:8000</w:t>
            </w:r>
          </w:p>
        </w:tc>
        <w:tc>
          <w:tcPr>
            <w:tcW w:type="dxa" w:w="3860"/>
            <w:shd w:fill="FFFFFF" w:val="clear"/>
          </w:tcPr>
          <w:p>
            <w:r>
              <w:t xml:space="preserve">Sadece iç ağ (docker'dan)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color w:val="999999"/>
          <w:sz w:val="18"/>
          <w:szCs w:val="18"/>
        </w:rPr>
        <w:t xml:space="preserve">Yerel AI Agent Projesi  ·  Temmuz 2026  ·  Tüm veriler bu cihazda, dışarıya çıkmaz.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2026-07-21T13:23:11.393Z</dcterms:created>
  <dcterms:modified xsi:type="dcterms:W3CDTF">2026-07-21T13:23:11.410Z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