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webp" ContentType="image/webp"/>
  <Override PartName="/word/media/image3.webp" ContentType="image/webp"/>
  <Override PartName="/word/media/image4.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3F68F8">
      <w:pPr>
        <w:numPr>
          <w:ilvl w:val="0"/>
          <w:numId w:val="0"/>
        </w:numPr>
        <w:ind w:left="420" w:leftChars="0"/>
        <w:rPr>
          <w:rFonts w:hint="eastAsia"/>
          <w:lang w:val="en-US" w:eastAsia="zh-CN"/>
        </w:rPr>
      </w:pPr>
      <w:r>
        <w:rPr>
          <w:rFonts w:hint="eastAsia"/>
          <w:lang w:val="en-US" w:eastAsia="zh-CN"/>
        </w:rPr>
        <w:t>主要需要修改一下</w:t>
      </w:r>
      <w:r>
        <w:rPr>
          <w:rFonts w:hint="default"/>
          <w:lang w:val="en-US" w:eastAsia="zh-CN"/>
        </w:rPr>
        <w:t>D</w:t>
      </w:r>
      <w:r>
        <w:rPr>
          <w:rFonts w:hint="eastAsia"/>
          <w:lang w:val="en-US" w:eastAsia="zh-CN"/>
        </w:rPr>
        <w:t>ata</w:t>
      </w:r>
      <w:r>
        <w:rPr>
          <w:rFonts w:hint="default"/>
          <w:lang w:val="en-US" w:eastAsia="zh-CN"/>
        </w:rPr>
        <w:t>base</w:t>
      </w:r>
      <w:r>
        <w:rPr>
          <w:rFonts w:hint="eastAsia"/>
          <w:lang w:val="en-US" w:eastAsia="zh-CN"/>
        </w:rPr>
        <w:t>和Advanced Analysis页面</w:t>
      </w:r>
    </w:p>
    <w:p w14:paraId="67F58011">
      <w:pPr>
        <w:numPr>
          <w:ilvl w:val="0"/>
          <w:numId w:val="1"/>
        </w:numPr>
        <w:ind w:left="420" w:leftChars="0"/>
        <w:rPr>
          <w:rFonts w:hint="default"/>
          <w:lang w:val="en-US" w:eastAsia="zh-CN"/>
        </w:rPr>
      </w:pPr>
      <w:r>
        <w:rPr>
          <w:rFonts w:hint="default"/>
          <w:lang w:val="en-US" w:eastAsia="zh-CN"/>
        </w:rPr>
        <w:t>D</w:t>
      </w:r>
      <w:r>
        <w:rPr>
          <w:rFonts w:hint="eastAsia"/>
          <w:lang w:val="en-US" w:eastAsia="zh-CN"/>
        </w:rPr>
        <w:t>ata</w:t>
      </w:r>
      <w:r>
        <w:rPr>
          <w:rFonts w:hint="default"/>
          <w:lang w:val="en-US" w:eastAsia="zh-CN"/>
        </w:rPr>
        <w:t>base</w:t>
      </w:r>
    </w:p>
    <w:p w14:paraId="307A885F">
      <w:pPr>
        <w:numPr>
          <w:ilvl w:val="1"/>
          <w:numId w:val="1"/>
        </w:numPr>
        <w:ind w:left="840" w:leftChars="0"/>
        <w:rPr>
          <w:rFonts w:hint="default"/>
          <w:lang w:val="en-US" w:eastAsia="zh-CN"/>
        </w:rPr>
      </w:pPr>
      <w:r>
        <w:rPr>
          <w:rFonts w:hint="eastAsia"/>
          <w:lang w:val="en-US" w:eastAsia="zh-CN"/>
        </w:rPr>
        <w:t>这个页面毛老师想要拆成两个页面，可以参考</w:t>
      </w:r>
      <w:r>
        <w:rPr>
          <w:rFonts w:hint="default"/>
          <w:lang w:val="en-US" w:eastAsia="zh-CN"/>
        </w:rPr>
        <w:t>cellmarker2.0</w:t>
      </w:r>
      <w:r>
        <w:rPr>
          <w:rFonts w:hint="eastAsia"/>
          <w:lang w:val="en-US" w:eastAsia="zh-CN"/>
        </w:rPr>
        <w:t>（http://117.50.127.228/CellMarker/）的页面，拆成</w:t>
      </w:r>
      <w:r>
        <w:rPr>
          <w:rFonts w:hint="default"/>
          <w:lang w:val="en-US" w:eastAsia="zh-CN"/>
        </w:rPr>
        <w:t>S</w:t>
      </w:r>
      <w:r>
        <w:rPr>
          <w:rFonts w:hint="eastAsia"/>
          <w:lang w:val="en-US" w:eastAsia="zh-CN"/>
        </w:rPr>
        <w:t>e</w:t>
      </w:r>
      <w:r>
        <w:rPr>
          <w:rFonts w:hint="default"/>
          <w:lang w:val="en-US" w:eastAsia="zh-CN"/>
        </w:rPr>
        <w:t>arch</w:t>
      </w:r>
      <w:r>
        <w:rPr>
          <w:rFonts w:hint="eastAsia"/>
          <w:lang w:val="en-US" w:eastAsia="zh-CN"/>
        </w:rPr>
        <w:t>和</w:t>
      </w:r>
      <w:r>
        <w:rPr>
          <w:rFonts w:hint="default"/>
          <w:lang w:val="en-US" w:eastAsia="zh-CN"/>
        </w:rPr>
        <w:t>D</w:t>
      </w:r>
      <w:r>
        <w:rPr>
          <w:rFonts w:hint="eastAsia"/>
          <w:lang w:val="en-US" w:eastAsia="zh-CN"/>
        </w:rPr>
        <w:t>own</w:t>
      </w:r>
      <w:r>
        <w:rPr>
          <w:rFonts w:hint="default"/>
          <w:lang w:val="en-US" w:eastAsia="zh-CN"/>
        </w:rPr>
        <w:t>load</w:t>
      </w:r>
      <w:r>
        <w:rPr>
          <w:rFonts w:hint="eastAsia"/>
          <w:lang w:val="en-US" w:eastAsia="zh-CN"/>
        </w:rPr>
        <w:t>两个页面</w:t>
      </w:r>
    </w:p>
    <w:p w14:paraId="1F2F14B8">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0340" cy="1056005"/>
            <wp:effectExtent l="0" t="0" r="22860" b="1079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260340" cy="1056005"/>
                    </a:xfrm>
                    <a:prstGeom prst="rect">
                      <a:avLst/>
                    </a:prstGeom>
                    <a:noFill/>
                    <a:ln w="9525">
                      <a:noFill/>
                    </a:ln>
                  </pic:spPr>
                </pic:pic>
              </a:graphicData>
            </a:graphic>
          </wp:inline>
        </w:drawing>
      </w:r>
    </w:p>
    <w:p w14:paraId="59E8DCBD">
      <w:pPr>
        <w:numPr>
          <w:numId w:val="0"/>
        </w:numPr>
        <w:ind w:left="420" w:leftChars="0"/>
        <w:rPr>
          <w:rFonts w:hint="default"/>
          <w:lang w:val="en-US" w:eastAsia="zh-CN"/>
        </w:rPr>
      </w:pPr>
    </w:p>
    <w:p w14:paraId="7808B1E2">
      <w:pPr>
        <w:numPr>
          <w:ilvl w:val="1"/>
          <w:numId w:val="1"/>
        </w:numPr>
        <w:ind w:left="840" w:leftChars="0"/>
        <w:rPr>
          <w:rFonts w:hint="default"/>
          <w:lang w:val="en-US" w:eastAsia="zh-CN"/>
        </w:rPr>
      </w:pPr>
      <w:r>
        <w:rPr>
          <w:rFonts w:hint="default"/>
          <w:lang w:val="en-US" w:eastAsia="zh-CN"/>
        </w:rPr>
        <w:t>D</w:t>
      </w:r>
      <w:r>
        <w:rPr>
          <w:rFonts w:hint="eastAsia"/>
          <w:lang w:val="en-US" w:eastAsia="zh-CN"/>
        </w:rPr>
        <w:t>own</w:t>
      </w:r>
      <w:r>
        <w:rPr>
          <w:rFonts w:hint="default"/>
          <w:lang w:val="en-US" w:eastAsia="zh-CN"/>
        </w:rPr>
        <w:t>load</w:t>
      </w:r>
      <w:r>
        <w:rPr>
          <w:rFonts w:hint="eastAsia"/>
          <w:lang w:val="en-US" w:eastAsia="zh-CN"/>
        </w:rPr>
        <w:t>页面就是直接提供给用户下载我们数据集的接口</w:t>
      </w:r>
    </w:p>
    <w:p w14:paraId="1507AC45">
      <w:pPr>
        <w:numPr>
          <w:ilvl w:val="1"/>
          <w:numId w:val="1"/>
        </w:numPr>
        <w:ind w:left="840" w:leftChars="0"/>
        <w:rPr>
          <w:rFonts w:hint="default"/>
          <w:lang w:val="en-US" w:eastAsia="zh-CN"/>
        </w:rPr>
      </w:pPr>
      <w:r>
        <w:rPr>
          <w:rFonts w:hint="default"/>
          <w:lang w:val="en-US" w:eastAsia="zh-CN"/>
        </w:rPr>
        <w:t>S</w:t>
      </w:r>
      <w:r>
        <w:rPr>
          <w:rFonts w:hint="eastAsia"/>
          <w:lang w:val="en-US" w:eastAsia="zh-CN"/>
        </w:rPr>
        <w:t>e</w:t>
      </w:r>
      <w:r>
        <w:rPr>
          <w:rFonts w:hint="default"/>
          <w:lang w:val="en-US" w:eastAsia="zh-CN"/>
        </w:rPr>
        <w:t>arch</w:t>
      </w:r>
      <w:r>
        <w:rPr>
          <w:rFonts w:hint="eastAsia"/>
          <w:lang w:val="en-US" w:eastAsia="zh-CN"/>
        </w:rPr>
        <w:t>页面进去之后首先提供一个搜索框，就类似于谷歌学术那种搜索框，用户可以在搜索框键入细胞类型搜索相关基因</w:t>
      </w:r>
    </w:p>
    <w:p w14:paraId="7B5F5497">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3515" cy="931545"/>
            <wp:effectExtent l="0" t="0" r="19685"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263515" cy="931545"/>
                    </a:xfrm>
                    <a:prstGeom prst="rect">
                      <a:avLst/>
                    </a:prstGeom>
                    <a:noFill/>
                    <a:ln w="9525">
                      <a:noFill/>
                    </a:ln>
                  </pic:spPr>
                </pic:pic>
              </a:graphicData>
            </a:graphic>
          </wp:inline>
        </w:drawing>
      </w:r>
    </w:p>
    <w:p w14:paraId="356F5474">
      <w:pPr>
        <w:numPr>
          <w:numId w:val="0"/>
        </w:numPr>
        <w:ind w:left="420" w:leftChars="0" w:firstLine="420" w:firstLineChars="0"/>
        <w:rPr>
          <w:rFonts w:hint="eastAsia"/>
          <w:lang w:val="en-US" w:eastAsia="zh-CN"/>
        </w:rPr>
      </w:pPr>
      <w:r>
        <w:rPr>
          <w:rFonts w:hint="eastAsia"/>
          <w:lang w:val="en-US" w:eastAsia="zh-CN"/>
        </w:rPr>
        <w:t>然后搜出来之后可以类似于</w:t>
      </w:r>
      <w:r>
        <w:rPr>
          <w:rFonts w:hint="default"/>
          <w:lang w:val="en-US" w:eastAsia="zh-CN"/>
        </w:rPr>
        <w:t>cellmarker2.0</w:t>
      </w:r>
      <w:r>
        <w:rPr>
          <w:rFonts w:hint="eastAsia"/>
          <w:lang w:val="en-US" w:eastAsia="zh-CN"/>
        </w:rPr>
        <w:t>（http://117.50.127.228/CellMarker/）的s</w:t>
      </w:r>
      <w:r>
        <w:rPr>
          <w:rFonts w:hint="default"/>
          <w:lang w:val="en-US" w:eastAsia="zh-CN"/>
        </w:rPr>
        <w:t>earch</w:t>
      </w:r>
      <w:r>
        <w:rPr>
          <w:rFonts w:hint="eastAsia"/>
          <w:lang w:val="en-US" w:eastAsia="zh-CN"/>
        </w:rPr>
        <w:t>页面的效果，展示上下两个部分，上面展示搜索到的基因结果：</w:t>
      </w:r>
    </w:p>
    <w:p w14:paraId="605A8E9F">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69865" cy="2084070"/>
            <wp:effectExtent l="0" t="0" r="13335" b="2413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269865" cy="2084070"/>
                    </a:xfrm>
                    <a:prstGeom prst="rect">
                      <a:avLst/>
                    </a:prstGeom>
                    <a:noFill/>
                    <a:ln w="9525">
                      <a:noFill/>
                    </a:ln>
                  </pic:spPr>
                </pic:pic>
              </a:graphicData>
            </a:graphic>
          </wp:inline>
        </w:drawing>
      </w:r>
    </w:p>
    <w:p w14:paraId="23A05EDA">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（这个图里面的基因可以点击，点击之后可以跳转到一个展示这个基因在我们数据库中所有相关数据条目的页面）</w:t>
      </w:r>
    </w:p>
    <w:p w14:paraId="3598E3AB">
      <w:pPr>
        <w:numPr>
          <w:ilvl w:val="0"/>
          <w:numId w:val="0"/>
        </w:numPr>
        <w:ind w:left="420" w:leftChars="0" w:firstLine="420" w:firstLineChars="0"/>
        <w:rPr>
          <w:rFonts w:hint="default"/>
          <w:lang w:val="en-US" w:eastAsia="zh-CN"/>
        </w:rPr>
      </w:pPr>
      <w:r>
        <w:rPr>
          <w:rFonts w:hint="eastAsia"/>
          <w:lang w:val="en-US" w:eastAsia="zh-CN"/>
        </w:rPr>
        <w:t>下面用表格形式展示搜到的所有基因，这里我们展示的时候可能就只能展示五元组（物种、组织、细胞、基因、</w:t>
      </w:r>
      <w:r>
        <w:rPr>
          <w:rFonts w:hint="default"/>
          <w:lang w:val="en-US" w:eastAsia="zh-CN"/>
        </w:rPr>
        <w:t>pmid</w:t>
      </w:r>
      <w:r>
        <w:rPr>
          <w:rFonts w:hint="eastAsia"/>
          <w:lang w:val="en-US" w:eastAsia="zh-CN"/>
        </w:rPr>
        <w:t>）</w:t>
      </w:r>
    </w:p>
    <w:p w14:paraId="1F4B8862">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inline distT="0" distB="0" distL="114300" distR="114300">
            <wp:extent cx="5271135" cy="2538730"/>
            <wp:effectExtent l="0" t="0" r="12065" b="127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271135" cy="2538730"/>
                    </a:xfrm>
                    <a:prstGeom prst="rect">
                      <a:avLst/>
                    </a:prstGeom>
                    <a:noFill/>
                    <a:ln w="9525">
                      <a:noFill/>
                    </a:ln>
                  </pic:spPr>
                </pic:pic>
              </a:graphicData>
            </a:graphic>
          </wp:inline>
        </w:drawing>
      </w:r>
    </w:p>
    <w:p w14:paraId="69B941F9">
      <w:pPr>
        <w:numPr>
          <w:numId w:val="0"/>
        </w:numPr>
        <w:ind w:left="420" w:leftChars="0" w:firstLine="420" w:firstLineChars="0"/>
        <w:rPr>
          <w:rFonts w:hint="default"/>
          <w:lang w:val="en-US" w:eastAsia="zh-CN"/>
        </w:rPr>
      </w:pPr>
    </w:p>
    <w:p w14:paraId="7D54C747">
      <w:pPr>
        <w:numPr>
          <w:ilvl w:val="1"/>
          <w:numId w:val="1"/>
        </w:numPr>
        <w:ind w:left="840" w:leftChars="0"/>
        <w:rPr>
          <w:rFonts w:hint="default"/>
          <w:lang w:val="en-US" w:eastAsia="zh-CN"/>
        </w:rPr>
      </w:pPr>
      <w:r>
        <w:rPr>
          <w:rFonts w:hint="eastAsia"/>
          <w:lang w:val="en-US" w:eastAsia="zh-CN"/>
        </w:rPr>
        <w:t>时序展示和分组织数据分布</w:t>
      </w:r>
    </w:p>
    <w:p w14:paraId="1F8A34ED">
      <w:pPr>
        <w:numPr>
          <w:numId w:val="0"/>
        </w:numPr>
        <w:ind w:left="420" w:leftChars="0" w:firstLine="420" w:firstLineChars="0"/>
        <w:rPr>
          <w:rFonts w:hint="eastAsia"/>
          <w:lang w:val="en-US" w:eastAsia="zh-CN"/>
        </w:rPr>
      </w:pPr>
      <w:r>
        <w:rPr>
          <w:rFonts w:hint="eastAsia"/>
          <w:lang w:val="en-US" w:eastAsia="zh-CN"/>
        </w:rPr>
        <w:t>这里还可以放一下我们的数据集里面的数据的时序状态，类似于这种</w:t>
      </w:r>
    </w:p>
    <w:p w14:paraId="4F85F7AB">
      <w:pPr>
        <w:numPr>
          <w:numId w:val="0"/>
        </w:numPr>
        <w:ind w:left="420" w:leftChars="0" w:firstLine="420" w:firstLineChars="0"/>
      </w:pPr>
      <w:r>
        <w:drawing>
          <wp:inline distT="0" distB="0" distL="114300" distR="114300">
            <wp:extent cx="5261610" cy="2058670"/>
            <wp:effectExtent l="0" t="0" r="21590" b="241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1610" cy="2058670"/>
                    </a:xfrm>
                    <a:prstGeom prst="rect">
                      <a:avLst/>
                    </a:prstGeom>
                    <a:noFill/>
                    <a:ln>
                      <a:noFill/>
                    </a:ln>
                  </pic:spPr>
                </pic:pic>
              </a:graphicData>
            </a:graphic>
          </wp:inline>
        </w:drawing>
      </w:r>
    </w:p>
    <w:p w14:paraId="041AC3C3">
      <w:pPr>
        <w:numPr>
          <w:numId w:val="0"/>
        </w:numPr>
        <w:ind w:left="420" w:leftChars="0" w:firstLine="420" w:firstLineChars="0"/>
        <w:rPr>
          <w:rFonts w:hint="default"/>
          <w:lang w:val="en-US" w:eastAsia="zh-CN"/>
        </w:rPr>
      </w:pPr>
      <w:r>
        <w:rPr>
          <w:rFonts w:hint="eastAsia"/>
          <w:lang w:val="en-US" w:eastAsia="zh-CN"/>
        </w:rPr>
        <w:t>然后还可以放一下我们数据集中的数据在各个组织中的分布，类似于这种，或者有别的更好的可视化的方式也可以</w:t>
      </w:r>
    </w:p>
    <w:p w14:paraId="5741B954">
      <w:pPr>
        <w:numPr>
          <w:numId w:val="0"/>
        </w:numPr>
        <w:ind w:left="420" w:leftChars="0" w:firstLine="420" w:firstLineChars="0"/>
      </w:pPr>
      <w:r>
        <w:drawing>
          <wp:inline distT="0" distB="0" distL="114300" distR="114300">
            <wp:extent cx="5271135" cy="2080895"/>
            <wp:effectExtent l="0" t="0" r="1206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135" cy="2080895"/>
                    </a:xfrm>
                    <a:prstGeom prst="rect">
                      <a:avLst/>
                    </a:prstGeom>
                    <a:noFill/>
                    <a:ln>
                      <a:noFill/>
                    </a:ln>
                  </pic:spPr>
                </pic:pic>
              </a:graphicData>
            </a:graphic>
          </wp:inline>
        </w:drawing>
      </w:r>
    </w:p>
    <w:p w14:paraId="48D09038">
      <w:pPr>
        <w:numPr>
          <w:numId w:val="0"/>
        </w:numPr>
        <w:ind w:left="420" w:leftChars="0" w:firstLine="420" w:firstLineChars="0"/>
        <w:rPr>
          <w:rFonts w:hint="default"/>
          <w:lang w:val="en-US" w:eastAsia="zh-CN"/>
        </w:rPr>
      </w:pPr>
      <w:r>
        <w:rPr>
          <w:rFonts w:hint="eastAsia"/>
          <w:lang w:val="en-US" w:eastAsia="zh-CN"/>
        </w:rPr>
        <w:t>数据我都保存在</w:t>
      </w:r>
      <w:r>
        <w:rPr>
          <w:rFonts w:hint="default"/>
          <w:lang w:val="en-US" w:eastAsia="zh-CN"/>
        </w:rPr>
        <w:t>deepmarker.xlsx</w:t>
      </w:r>
      <w:r>
        <w:rPr>
          <w:rFonts w:hint="eastAsia"/>
          <w:lang w:val="en-US" w:eastAsia="zh-CN"/>
        </w:rPr>
        <w:t>和</w:t>
      </w:r>
      <w:r>
        <w:rPr>
          <w:rFonts w:hint="default"/>
          <w:lang w:val="en-US" w:eastAsia="zh-CN"/>
        </w:rPr>
        <w:t>pmid_with_dates.xlsx</w:t>
      </w:r>
      <w:r>
        <w:rPr>
          <w:rFonts w:hint="eastAsia"/>
          <w:lang w:val="en-US" w:eastAsia="zh-CN"/>
        </w:rPr>
        <w:t>里面了</w:t>
      </w:r>
    </w:p>
    <w:p w14:paraId="0EEA237F">
      <w:pPr>
        <w:numPr>
          <w:ilvl w:val="0"/>
          <w:numId w:val="1"/>
        </w:numPr>
        <w:ind w:left="420" w:leftChars="0"/>
        <w:rPr>
          <w:rFonts w:hint="default"/>
          <w:lang w:val="en-US" w:eastAsia="zh-CN"/>
        </w:rPr>
      </w:pPr>
      <w:r>
        <w:rPr>
          <w:rFonts w:hint="eastAsia"/>
          <w:lang w:val="en-US" w:eastAsia="zh-CN"/>
        </w:rPr>
        <w:t>Advanced Analysi</w:t>
      </w:r>
      <w:r>
        <w:rPr>
          <w:rFonts w:hint="default"/>
          <w:lang w:val="en-US" w:eastAsia="zh-CN"/>
        </w:rPr>
        <w:t>s</w:t>
      </w:r>
    </w:p>
    <w:p w14:paraId="7B39A881">
      <w:pPr>
        <w:numPr>
          <w:ilvl w:val="1"/>
          <w:numId w:val="1"/>
        </w:numPr>
        <w:ind w:left="840" w:leftChars="0"/>
        <w:rPr>
          <w:rFonts w:hint="default"/>
          <w:lang w:val="en-US" w:eastAsia="zh-CN"/>
        </w:rPr>
      </w:pPr>
      <w:r>
        <w:rPr>
          <w:rFonts w:hint="eastAsia"/>
          <w:lang w:val="en-US" w:eastAsia="zh-CN"/>
        </w:rPr>
        <w:t>这个页面主要是一些下游任务，名字可以改成</w:t>
      </w:r>
      <w:r>
        <w:rPr>
          <w:rFonts w:hint="default"/>
          <w:lang w:val="en-US" w:eastAsia="zh-CN"/>
        </w:rPr>
        <w:t>T</w:t>
      </w:r>
      <w:r>
        <w:rPr>
          <w:rFonts w:hint="eastAsia"/>
          <w:lang w:val="en-US" w:eastAsia="zh-CN"/>
        </w:rPr>
        <w:t>ools，不叫Advanced Analy</w:t>
      </w:r>
      <w:r>
        <w:rPr>
          <w:rFonts w:hint="default"/>
          <w:lang w:val="en-US" w:eastAsia="zh-CN"/>
        </w:rPr>
        <w:t>is</w:t>
      </w:r>
      <w:r>
        <w:rPr>
          <w:rFonts w:hint="eastAsia"/>
          <w:lang w:val="en-US" w:eastAsia="zh-CN"/>
        </w:rPr>
        <w:t>i了</w:t>
      </w:r>
    </w:p>
    <w:p w14:paraId="18E42349">
      <w:pPr>
        <w:numPr>
          <w:ilvl w:val="1"/>
          <w:numId w:val="1"/>
        </w:numPr>
        <w:ind w:left="840" w:leftChars="0"/>
        <w:rPr>
          <w:rFonts w:hint="default"/>
          <w:lang w:val="en-US" w:eastAsia="zh-CN"/>
        </w:rPr>
      </w:pPr>
      <w:r>
        <w:rPr>
          <w:rFonts w:hint="eastAsia"/>
          <w:lang w:val="en-US" w:eastAsia="zh-CN"/>
        </w:rPr>
        <w:t>目前毛老师的想法是我们当前页面里面这些</w:t>
      </w:r>
      <w:r>
        <w:rPr>
          <w:rFonts w:hint="default"/>
          <w:lang w:val="en-US" w:eastAsia="zh-CN"/>
        </w:rPr>
        <w:t>coming soon</w:t>
      </w:r>
      <w:r>
        <w:rPr>
          <w:rFonts w:hint="eastAsia"/>
          <w:lang w:val="en-US" w:eastAsia="zh-CN"/>
        </w:rPr>
        <w:t>的功能太难实现了，就不要了，选一些类似于细胞聚类这种简单的任务实现一下</w:t>
      </w:r>
    </w:p>
    <w:p w14:paraId="59C2FEDB">
      <w:pPr>
        <w:numPr>
          <w:ilvl w:val="1"/>
          <w:numId w:val="1"/>
        </w:numPr>
        <w:ind w:left="840" w:leftChars="0"/>
        <w:rPr>
          <w:rFonts w:hint="default"/>
          <w:lang w:val="en-US" w:eastAsia="zh-CN"/>
        </w:rPr>
      </w:pPr>
      <w:r>
        <w:rPr>
          <w:rFonts w:hint="eastAsia"/>
          <w:lang w:val="en-US" w:eastAsia="zh-CN"/>
        </w:rPr>
        <w:t>细胞分类：这个任务还是保留，但是不用像我们现在这么复杂，现在的做法是用户输入细胞测序数据，然后我们来处理后分类，但是生物数据没有统一的格式要求，处理比较复杂，所以我们这里可以参考</w:t>
      </w:r>
      <w:r>
        <w:rPr>
          <w:rFonts w:hint="default"/>
          <w:lang w:val="en-US" w:eastAsia="zh-CN"/>
        </w:rPr>
        <w:t>cellmarker2.0</w:t>
      </w:r>
      <w:r>
        <w:rPr>
          <w:rFonts w:hint="eastAsia"/>
          <w:lang w:val="en-US" w:eastAsia="zh-CN"/>
        </w:rPr>
        <w:t>（http://117.50.127.228/CellMarker/）的细胞分类的做法，他们是要求用户直接指定高变基因和物种、组织，然后我们输出细胞分类结果。</w:t>
      </w:r>
    </w:p>
    <w:p w14:paraId="0F9831F2">
      <w:pPr>
        <w:numPr>
          <w:numId w:val="0"/>
        </w:numPr>
        <w:ind w:left="420" w:leftChars="0" w:firstLine="420" w:firstLineChars="0"/>
        <w:rPr>
          <w:rFonts w:hint="default"/>
          <w:lang w:val="en-US" w:eastAsia="zh-CN"/>
        </w:rPr>
      </w:pPr>
      <w:r>
        <w:rPr>
          <w:rFonts w:hint="eastAsia"/>
          <w:lang w:val="en-US" w:eastAsia="zh-CN"/>
        </w:rPr>
        <w:t>目前我们用的细胞分类方法是</w:t>
      </w:r>
      <w:r>
        <w:rPr>
          <w:rFonts w:hint="default"/>
          <w:lang w:val="en-US" w:eastAsia="zh-CN"/>
        </w:rPr>
        <w:t>scC</w:t>
      </w:r>
      <w:r>
        <w:rPr>
          <w:rFonts w:hint="eastAsia"/>
          <w:lang w:val="en-US" w:eastAsia="zh-CN"/>
        </w:rPr>
        <w:t>at</w:t>
      </w:r>
      <w:r>
        <w:rPr>
          <w:rFonts w:hint="default"/>
          <w:lang w:val="en-US" w:eastAsia="zh-CN"/>
        </w:rPr>
        <w:t>ch</w:t>
      </w:r>
      <w:r>
        <w:rPr>
          <w:rFonts w:hint="eastAsia"/>
          <w:lang w:val="en-US" w:eastAsia="zh-CN"/>
        </w:rPr>
        <w:t>，可以看一下这个方法好实现吗，不好实现的话可以再看看别的方法。</w:t>
      </w:r>
    </w:p>
    <w:p w14:paraId="17A32CC2">
      <w:pPr>
        <w:numPr>
          <w:numId w:val="0"/>
        </w:numPr>
        <w:ind w:left="420" w:leftChars="0" w:firstLine="420" w:firstLineChars="0"/>
        <w:rPr>
          <w:rFonts w:hint="default"/>
          <w:lang w:val="en-US" w:eastAsia="zh-CN"/>
        </w:rPr>
      </w:pPr>
      <w:r>
        <w:drawing>
          <wp:inline distT="0" distB="0" distL="114300" distR="114300">
            <wp:extent cx="5259705" cy="2510790"/>
            <wp:effectExtent l="0" t="0" r="2349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59705" cy="2510790"/>
                    </a:xfrm>
                    <a:prstGeom prst="rect">
                      <a:avLst/>
                    </a:prstGeom>
                    <a:noFill/>
                    <a:ln>
                      <a:noFill/>
                    </a:ln>
                  </pic:spPr>
                </pic:pic>
              </a:graphicData>
            </a:graphic>
          </wp:inline>
        </w:drawing>
      </w:r>
    </w:p>
    <w:p w14:paraId="3F98018E">
      <w:pPr>
        <w:numPr>
          <w:ilvl w:val="1"/>
          <w:numId w:val="1"/>
        </w:numPr>
        <w:ind w:left="840" w:leftChars="0"/>
        <w:rPr>
          <w:rFonts w:hint="default"/>
          <w:lang w:val="en-US" w:eastAsia="zh-CN"/>
        </w:rPr>
      </w:pPr>
      <w:r>
        <w:rPr>
          <w:rFonts w:hint="eastAsia"/>
          <w:lang w:val="en-US" w:eastAsia="zh-CN"/>
        </w:rPr>
        <w:t>细胞聚类：也是类似于</w:t>
      </w:r>
      <w:r>
        <w:rPr>
          <w:rFonts w:hint="default"/>
          <w:lang w:val="en-US" w:eastAsia="zh-CN"/>
        </w:rPr>
        <w:t>cellmarker2.0</w:t>
      </w:r>
      <w:r>
        <w:rPr>
          <w:rFonts w:hint="eastAsia"/>
          <w:lang w:val="en-US" w:eastAsia="zh-CN"/>
        </w:rPr>
        <w:t>的做法，用户输入数据，然后我们输出聚类结果（但是这里也会有用户输入数据格式复杂的问题，所以</w:t>
      </w:r>
      <w:r>
        <w:rPr>
          <w:rFonts w:hint="default"/>
          <w:lang w:val="en-US" w:eastAsia="zh-CN"/>
        </w:rPr>
        <w:t>cellmarker2.0</w:t>
      </w:r>
      <w:r>
        <w:rPr>
          <w:rFonts w:hint="eastAsia"/>
          <w:lang w:val="en-US" w:eastAsia="zh-CN"/>
        </w:rPr>
        <w:t>其实不是真正让用户输入数据，而是让用户选择数据，我们也可以参考这种做法或者想一个别的可行的做法）</w:t>
      </w:r>
    </w:p>
    <w:p w14:paraId="15F7A5A8">
      <w:pPr>
        <w:numPr>
          <w:numId w:val="0"/>
        </w:numPr>
        <w:ind w:left="420" w:leftChars="0" w:firstLine="420" w:firstLineChars="0"/>
        <w:rPr>
          <w:rFonts w:hint="default"/>
          <w:lang w:val="en-US" w:eastAsia="zh-CN"/>
        </w:rPr>
      </w:pPr>
      <w:r>
        <w:drawing>
          <wp:inline distT="0" distB="0" distL="114300" distR="114300">
            <wp:extent cx="5273675" cy="2162175"/>
            <wp:effectExtent l="0" t="0" r="9525" b="222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3675" cy="2162175"/>
                    </a:xfrm>
                    <a:prstGeom prst="rect">
                      <a:avLst/>
                    </a:prstGeom>
                    <a:noFill/>
                    <a:ln>
                      <a:noFill/>
                    </a:ln>
                  </pic:spPr>
                </pic:pic>
              </a:graphicData>
            </a:graphic>
          </wp:inline>
        </w:drawing>
      </w:r>
    </w:p>
    <w:p w14:paraId="7BCCD43D">
      <w:pPr>
        <w:numPr>
          <w:ilvl w:val="1"/>
          <w:numId w:val="1"/>
        </w:numPr>
        <w:ind w:left="840" w:leftChars="0"/>
        <w:rPr>
          <w:rFonts w:hint="default"/>
          <w:lang w:val="en-US" w:eastAsia="zh-CN"/>
        </w:rPr>
      </w:pPr>
      <w:r>
        <w:rPr>
          <w:rFonts w:hint="eastAsia"/>
          <w:lang w:val="en-US" w:eastAsia="zh-CN"/>
        </w:rPr>
        <w:t>其他任务：这里还需要再想几个好实现的任务，也放在我们的页面中</w:t>
      </w:r>
    </w:p>
    <w:p w14:paraId="643012C5">
      <w:pPr>
        <w:numPr>
          <w:numId w:val="0"/>
        </w:num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Arial Unicode MS">
    <w:panose1 w:val="020B0604020202020204"/>
    <w:charset w:val="86"/>
    <w:family w:val="auto"/>
    <w:pitch w:val="default"/>
    <w:sig w:usb0="FFFFFFFF" w:usb1="E9FFFFFF" w:usb2="0000003F" w:usb3="00000000" w:csb0="603F01FF" w:csb1="FFFF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Inter Fallback">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EE539E"/>
    <w:multiLevelType w:val="multilevel"/>
    <w:tmpl w:val="BFEE539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976F97"/>
    <w:rsid w:val="2B7F8316"/>
    <w:rsid w:val="2FBD9DBE"/>
    <w:rsid w:val="3E3F408E"/>
    <w:rsid w:val="3FACC0FC"/>
    <w:rsid w:val="49AEDADD"/>
    <w:rsid w:val="4BFFFF50"/>
    <w:rsid w:val="4D976F97"/>
    <w:rsid w:val="4FFEAA63"/>
    <w:rsid w:val="577678B7"/>
    <w:rsid w:val="5DFF16E2"/>
    <w:rsid w:val="5EFE85B8"/>
    <w:rsid w:val="5F7BC32A"/>
    <w:rsid w:val="5FDB6EAD"/>
    <w:rsid w:val="5FEF7BE5"/>
    <w:rsid w:val="5FF18022"/>
    <w:rsid w:val="61F7B353"/>
    <w:rsid w:val="6BB7DDE9"/>
    <w:rsid w:val="6BDA802A"/>
    <w:rsid w:val="6C36A613"/>
    <w:rsid w:val="6F57BC5C"/>
    <w:rsid w:val="6FF63769"/>
    <w:rsid w:val="717F2721"/>
    <w:rsid w:val="75BA1BFB"/>
    <w:rsid w:val="797F9925"/>
    <w:rsid w:val="7B5A270A"/>
    <w:rsid w:val="7B7FA123"/>
    <w:rsid w:val="7B996838"/>
    <w:rsid w:val="7BDC1779"/>
    <w:rsid w:val="7BFD06C7"/>
    <w:rsid w:val="7BFF4BCB"/>
    <w:rsid w:val="7D660E37"/>
    <w:rsid w:val="7DAEC417"/>
    <w:rsid w:val="7DF67597"/>
    <w:rsid w:val="7E670116"/>
    <w:rsid w:val="7EDB103E"/>
    <w:rsid w:val="7F7AC4C7"/>
    <w:rsid w:val="7F83EE69"/>
    <w:rsid w:val="7FF5FE9E"/>
    <w:rsid w:val="8EED661F"/>
    <w:rsid w:val="92DBD2F4"/>
    <w:rsid w:val="9F7E70C5"/>
    <w:rsid w:val="A5671043"/>
    <w:rsid w:val="BBE33F7F"/>
    <w:rsid w:val="BBFFE55E"/>
    <w:rsid w:val="BED544C8"/>
    <w:rsid w:val="BF7B4B78"/>
    <w:rsid w:val="BFAF502D"/>
    <w:rsid w:val="D637CBA0"/>
    <w:rsid w:val="D767FB3E"/>
    <w:rsid w:val="D77F2825"/>
    <w:rsid w:val="D9FFA7BA"/>
    <w:rsid w:val="DB7FDC09"/>
    <w:rsid w:val="DF6DF12D"/>
    <w:rsid w:val="DF6E114F"/>
    <w:rsid w:val="DFEBAAC2"/>
    <w:rsid w:val="DFFA2D8A"/>
    <w:rsid w:val="E7EECE85"/>
    <w:rsid w:val="EDFD2802"/>
    <w:rsid w:val="EFF7A149"/>
    <w:rsid w:val="EFFFE2B0"/>
    <w:rsid w:val="F7DF7709"/>
    <w:rsid w:val="F7F7A591"/>
    <w:rsid w:val="F8DB9FA4"/>
    <w:rsid w:val="FACF0C1B"/>
    <w:rsid w:val="FAEF27FE"/>
    <w:rsid w:val="FAFF7A5F"/>
    <w:rsid w:val="FB3EF277"/>
    <w:rsid w:val="FBD74CB4"/>
    <w:rsid w:val="FBDA5D4E"/>
    <w:rsid w:val="FBFEE14D"/>
    <w:rsid w:val="FCBD8D51"/>
    <w:rsid w:val="FD3F8DF1"/>
    <w:rsid w:val="FD6FE393"/>
    <w:rsid w:val="FDBF32DF"/>
    <w:rsid w:val="FDD7AF64"/>
    <w:rsid w:val="FDF60212"/>
    <w:rsid w:val="FEEB47AE"/>
    <w:rsid w:val="FEF5B651"/>
    <w:rsid w:val="FEF62DDB"/>
    <w:rsid w:val="FEFB56EC"/>
    <w:rsid w:val="FEFD0686"/>
    <w:rsid w:val="FEFD9993"/>
    <w:rsid w:val="FF2FD9D4"/>
    <w:rsid w:val="FF658D26"/>
    <w:rsid w:val="FF7F6297"/>
    <w:rsid w:val="FFAEE319"/>
    <w:rsid w:val="FFBC8A46"/>
    <w:rsid w:val="FFBF2662"/>
    <w:rsid w:val="FFDB4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webp"/><Relationship Id="rId6" Type="http://schemas.openxmlformats.org/officeDocument/2006/relationships/image" Target="media/image3.webp"/><Relationship Id="rId5" Type="http://schemas.openxmlformats.org/officeDocument/2006/relationships/image" Target="media/image2.webp"/><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9</TotalTime>
  <ScaleCrop>false</ScaleCrop>
  <LinksUpToDate>false</LinksUpToDate>
  <CharactersWithSpaces>0</CharactersWithSpaces>
  <Application>WPS Office_12.1.21861.21861_F1E327BC-269C-435d-A152-05C5408002CA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2025-02-19T19:50:00Z</dcterms:created>
  <dc:creator>知识离谱</dc:creator>
  <cp:lastModifiedBy>张梦菲</cp:lastModifiedBy>
  <dcterms:modified xsi:type="dcterms:W3CDTF">2025-08-20T20:29:11Z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2052-12.1.21861.21861</vt:lpwstr>
  </property>
  <property fmtid="{D5CDD505-2E9C-101B-9397-08002B2CF9AE}" pid="3" name="ICV">
    <vt:lpwstr>8E1E673797660D829803B4673BD11E1B_41</vt:lpwstr>
  </property>
</Properties>
</file>