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u w:val="none"/>
        </w:rPr>
        <w:t xml:space="preserve">                                        User Query: What does Heidegger mean in his interview "Only a god can save us" when he says "technicity"?</w:t>
      </w:r>
    </w:p>
    <w:p>
      <w:r>
        <w:rPr>
          <w:b w:val="0"/>
          <w:i w:val="0"/>
          <w:u w:val="none"/>
        </w:rPr>
        <w:t xml:space="preserve">In his 1966 </w:t>
      </w:r>
      <w:r>
        <w:rPr>
          <w:b w:val="0"/>
          <w:i/>
          <w:u w:val="none"/>
        </w:rPr>
        <w:t>Der Spiegel</w:t>
      </w:r>
      <w:r>
        <w:rPr>
          <w:b w:val="0"/>
          <w:i w:val="0"/>
          <w:u w:val="none"/>
        </w:rPr>
        <w:t xml:space="preserve"> interview “Only a God Can Save Us” (</w:t>
      </w:r>
      <w:r>
        <w:rPr>
          <w:b w:val="0"/>
          <w:i/>
          <w:u w:val="none"/>
        </w:rPr>
        <w:t>Nur noch ein Gott kann uns retten</w:t>
      </w:r>
      <w:r>
        <w:rPr>
          <w:b w:val="0"/>
          <w:i w:val="0"/>
          <w:u w:val="none"/>
        </w:rPr>
        <w:t xml:space="preserve">), Martin Heidegger uses the term </w:t>
      </w:r>
      <w:r>
        <w:rPr>
          <w:b/>
          <w:i w:val="0"/>
          <w:u w:val="none"/>
        </w:rPr>
        <w:t>“Technicity”</w:t>
      </w:r>
      <w:r>
        <w:rPr>
          <w:b w:val="0"/>
          <w:i w:val="0"/>
          <w:u w:val="none"/>
        </w:rPr>
        <w:t xml:space="preserve"> (</w:t>
      </w:r>
      <w:r>
        <w:rPr>
          <w:b w:val="0"/>
          <w:i/>
          <w:u w:val="none"/>
        </w:rPr>
        <w:t>die Technik</w:t>
      </w:r>
      <w:r>
        <w:rPr>
          <w:b w:val="0"/>
          <w:i w:val="0"/>
          <w:u w:val="none"/>
        </w:rPr>
        <w:t xml:space="preserve"> or more precisely </w:t>
      </w:r>
      <w:r>
        <w:rPr>
          <w:b w:val="0"/>
          <w:i/>
          <w:u w:val="none"/>
        </w:rPr>
        <w:t>die Wesensbestimmung der Technik</w:t>
      </w:r>
      <w:r>
        <w:rPr>
          <w:b w:val="0"/>
          <w:i w:val="0"/>
          <w:u w:val="none"/>
        </w:rPr>
        <w:t xml:space="preserve">, “the essence of technology”) to refer </w:t>
      </w:r>
      <w:r>
        <w:rPr>
          <w:b/>
          <w:i w:val="0"/>
          <w:u w:val="none"/>
        </w:rPr>
        <w:t>not simply to machines or technological devices</w:t>
      </w:r>
      <w:r>
        <w:rPr>
          <w:b w:val="0"/>
          <w:i w:val="0"/>
          <w:u w:val="none"/>
        </w:rPr>
        <w:t xml:space="preserve">, but to a </w:t>
      </w:r>
      <w:r>
        <w:rPr>
          <w:b/>
          <w:i w:val="0"/>
          <w:u w:val="none"/>
        </w:rPr>
        <w:t>mode of revealing</w:t>
      </w:r>
      <w:r>
        <w:rPr>
          <w:b w:val="0"/>
          <w:i w:val="0"/>
          <w:u w:val="none"/>
        </w:rPr>
        <w:t xml:space="preserve"> (</w:t>
      </w:r>
      <w:r>
        <w:rPr>
          <w:b w:val="0"/>
          <w:i/>
          <w:u w:val="none"/>
        </w:rPr>
        <w:t>eine Weise des Entbergens</w:t>
      </w:r>
      <w:r>
        <w:rPr>
          <w:b w:val="0"/>
          <w:i w:val="0"/>
          <w:u w:val="none"/>
        </w:rPr>
        <w:t>)—a fundamental way in which the modern world discloses or interprets Being.</w:t>
      </w:r>
    </w:p>
    <w:p>
      <w:r>
        <w:rPr>
          <w:b w:val="0"/>
          <w:i w:val="0"/>
          <w:u w:val="none"/>
        </w:rPr>
        <w:t>Here’s a breakdown of what Heidegger means:</w:t>
      </w:r>
    </w:p>
    <w:p>
      <w:pPr>
        <w:pStyle w:val="Heading3"/>
      </w:pPr>
      <w:r>
        <w:rPr>
          <w:b w:val="0"/>
          <w:i w:val="0"/>
          <w:u w:val="none"/>
        </w:rPr>
        <w:t xml:space="preserve">1. </w:t>
      </w:r>
      <w:r>
        <w:rPr>
          <w:b/>
          <w:i w:val="0"/>
          <w:u w:val="none"/>
        </w:rPr>
        <w:t>Technicity ≠ Technology</w:t>
      </w:r>
      <w:r>
        <w:rPr>
          <w:b w:val="0"/>
          <w:i w:val="0"/>
          <w:u w:val="none"/>
        </w:rPr>
      </w:r>
    </w:p>
    <w:p>
      <w:r>
        <w:rPr>
          <w:b w:val="0"/>
          <w:i w:val="0"/>
          <w:u w:val="none"/>
        </w:rPr>
        <w:t>Heidegger distinguishes between: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Technology as tools or machines</w:t>
      </w:r>
      <w:r>
        <w:rPr>
          <w:b w:val="0"/>
          <w:i w:val="0"/>
          <w:u w:val="none"/>
        </w:rPr>
        <w:t xml:space="preserve"> (</w:t>
      </w:r>
      <w:r>
        <w:rPr>
          <w:b w:val="0"/>
          <w:i/>
          <w:u w:val="none"/>
        </w:rPr>
        <w:t>instrumental, anthropological definition</w:t>
      </w:r>
      <w:r>
        <w:rPr>
          <w:b w:val="0"/>
          <w:i w:val="0"/>
          <w:u w:val="none"/>
        </w:rPr>
        <w:t>) — the everyday sense.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Technicity as a worldview</w:t>
      </w:r>
      <w:r>
        <w:rPr>
          <w:b w:val="0"/>
          <w:i w:val="0"/>
          <w:u w:val="none"/>
        </w:rPr>
        <w:t xml:space="preserve"> — the </w:t>
      </w:r>
      <w:r>
        <w:rPr>
          <w:b w:val="0"/>
          <w:i/>
          <w:u w:val="none"/>
        </w:rPr>
        <w:t>essence</w:t>
      </w:r>
      <w:r>
        <w:rPr>
          <w:b w:val="0"/>
          <w:i w:val="0"/>
          <w:u w:val="none"/>
        </w:rPr>
        <w:t xml:space="preserve"> of modern technology, which organizes and reveals the world in a specific way.</w:t>
      </w:r>
    </w:p>
    <w:p>
      <w:r>
        <w:rPr>
          <w:b w:val="0"/>
          <w:i w:val="0"/>
          <w:u w:val="none"/>
        </w:rPr>
        <w:t xml:space="preserve">Technicity is </w:t>
      </w:r>
      <w:r>
        <w:rPr>
          <w:b/>
          <w:i w:val="0"/>
          <w:u w:val="none"/>
        </w:rPr>
        <w:t>not something humans control</w:t>
      </w:r>
      <w:r>
        <w:rPr>
          <w:b w:val="0"/>
          <w:i w:val="0"/>
          <w:u w:val="none"/>
        </w:rPr>
        <w:t xml:space="preserve">; rather, it is </w:t>
      </w:r>
      <w:r>
        <w:rPr>
          <w:b/>
          <w:i w:val="0"/>
          <w:u w:val="none"/>
        </w:rPr>
        <w:t>a historical destiny</w:t>
      </w:r>
      <w:r>
        <w:rPr>
          <w:b w:val="0"/>
          <w:i w:val="0"/>
          <w:u w:val="none"/>
        </w:rPr>
        <w:t xml:space="preserve"> (</w:t>
      </w:r>
      <w:r>
        <w:rPr>
          <w:b w:val="0"/>
          <w:i/>
          <w:u w:val="none"/>
        </w:rPr>
        <w:t>Geschick</w:t>
      </w:r>
      <w:r>
        <w:rPr>
          <w:b w:val="0"/>
          <w:i w:val="0"/>
          <w:u w:val="none"/>
        </w:rPr>
        <w:t xml:space="preserve">) in which Being itself unfolds to humans as </w:t>
      </w:r>
      <w:r>
        <w:rPr>
          <w:b w:val="0"/>
          <w:i/>
          <w:u w:val="none"/>
        </w:rPr>
        <w:t>standing-reserve</w:t>
      </w:r>
      <w:r>
        <w:rPr>
          <w:b w:val="0"/>
          <w:i w:val="0"/>
          <w:u w:val="none"/>
        </w:rPr>
        <w:t xml:space="preserve"> (</w:t>
      </w:r>
      <w:r>
        <w:rPr>
          <w:b w:val="0"/>
          <w:i/>
          <w:u w:val="none"/>
        </w:rPr>
        <w:t>Bestand</w:t>
      </w:r>
      <w:r>
        <w:rPr>
          <w:b w:val="0"/>
          <w:i w:val="0"/>
          <w:u w:val="none"/>
        </w:rPr>
        <w:t xml:space="preserve">). This means that under technicity, everything — nature, people, even thought — appears primarily as </w:t>
      </w:r>
      <w:r>
        <w:rPr>
          <w:b/>
          <w:i w:val="0"/>
          <w:u w:val="none"/>
        </w:rPr>
        <w:t>resources to be optimized, ordered, and used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rPr>
          <w:b w:val="0"/>
          <w:i w:val="0"/>
          <w:u w:val="none"/>
        </w:rPr>
        <w:t xml:space="preserve">2. </w:t>
      </w:r>
      <w:r>
        <w:rPr>
          <w:b/>
          <w:i w:val="0"/>
          <w:u w:val="none"/>
        </w:rPr>
        <w:t>Technicity as “Enframing” (</w:t>
      </w:r>
      <w:r>
        <w:rPr>
          <w:b/>
          <w:i/>
          <w:u w:val="none"/>
        </w:rPr>
        <w:t>Gestell</w:t>
      </w:r>
      <w:r>
        <w:rPr>
          <w:b/>
          <w:i w:val="0"/>
          <w:u w:val="none"/>
        </w:rPr>
        <w:t>)</w:t>
      </w:r>
      <w:r>
        <w:rPr>
          <w:b w:val="0"/>
          <w:i w:val="0"/>
          <w:u w:val="none"/>
        </w:rPr>
      </w:r>
    </w:p>
    <w:p>
      <w:r>
        <w:rPr>
          <w:b w:val="0"/>
          <w:i w:val="0"/>
          <w:u w:val="none"/>
        </w:rPr>
        <w:t xml:space="preserve">In his essay </w:t>
      </w:r>
      <w:r>
        <w:rPr>
          <w:b w:val="0"/>
          <w:i/>
          <w:u w:val="none"/>
        </w:rPr>
        <w:t>The Question Concerning Technology</w:t>
      </w:r>
      <w:r>
        <w:rPr>
          <w:b w:val="0"/>
          <w:i w:val="0"/>
          <w:u w:val="none"/>
        </w:rPr>
        <w:t xml:space="preserve"> (1954), Heidegger calls the essence of technology </w:t>
      </w:r>
      <w:r>
        <w:rPr>
          <w:b/>
          <w:i w:val="0"/>
          <w:u w:val="none"/>
        </w:rPr>
        <w:t>Gestell</w:t>
      </w:r>
      <w:r>
        <w:rPr>
          <w:b w:val="0"/>
          <w:i w:val="0"/>
          <w:u w:val="none"/>
        </w:rPr>
        <w:t xml:space="preserve"> — “enframing.”</w:t>
        <w:br/>
        <w:t xml:space="preserve">Technicity, in the interview, is a shorthand for this same idea. It names </w:t>
      </w:r>
      <w:r>
        <w:rPr>
          <w:b/>
          <w:i w:val="0"/>
          <w:u w:val="none"/>
        </w:rPr>
        <w:t>the totalizing frame</w:t>
      </w:r>
      <w:r>
        <w:rPr>
          <w:b w:val="0"/>
          <w:i w:val="0"/>
          <w:u w:val="none"/>
        </w:rPr>
        <w:t xml:space="preserve"> within which the modern world discloses beings: as objects to be calculated, controlled, and stored for use.</w:t>
      </w:r>
    </w:p>
    <w:p>
      <w:r>
        <w:rPr>
          <w:b w:val="0"/>
          <w:i w:val="0"/>
          <w:u w:val="none"/>
        </w:rPr>
        <w:t>In the interview he says:</w:t>
      </w:r>
    </w:p>
    <w:p>
      <w:pPr>
        <w:pStyle w:val="Quote"/>
      </w:pPr>
      <w:r>
        <w:rPr>
          <w:b w:val="0"/>
          <w:i w:val="0"/>
          <w:u w:val="none"/>
        </w:rPr>
        <w:t>“The essence of technology is nothing technological.”</w:t>
        <w:br/>
        <w:t xml:space="preserve">Meaning: technicity is a </w:t>
      </w:r>
      <w:r>
        <w:rPr>
          <w:b/>
          <w:i w:val="0"/>
          <w:u w:val="none"/>
        </w:rPr>
        <w:t>metaphysical condition</w:t>
      </w:r>
      <w:r>
        <w:rPr>
          <w:b w:val="0"/>
          <w:i w:val="0"/>
          <w:u w:val="none"/>
        </w:rPr>
        <w:t>, not a collection of gadgets. It’s a way of thinking — or a destiny of Being — that predefines what counts as “real.”</w:t>
      </w:r>
    </w:p>
    <w:p>
      <w:pPr>
        <w:pStyle w:val="Heading3"/>
      </w:pPr>
      <w:r>
        <w:rPr>
          <w:b w:val="0"/>
          <w:i w:val="0"/>
          <w:u w:val="none"/>
        </w:rPr>
        <w:t xml:space="preserve">3. </w:t>
      </w:r>
      <w:r>
        <w:rPr>
          <w:b/>
          <w:i w:val="0"/>
          <w:u w:val="none"/>
        </w:rPr>
        <w:t>The Danger of Technicity</w:t>
      </w:r>
      <w:r>
        <w:rPr>
          <w:b w:val="0"/>
          <w:i w:val="0"/>
          <w:u w:val="none"/>
        </w:rPr>
      </w:r>
    </w:p>
    <w:p>
      <w:r>
        <w:rPr>
          <w:b w:val="0"/>
          <w:i w:val="0"/>
          <w:u w:val="none"/>
        </w:rPr>
        <w:t xml:space="preserve">For Heidegger, the danger is that technicity </w:t>
      </w:r>
      <w:r>
        <w:rPr>
          <w:b/>
          <w:i w:val="0"/>
          <w:u w:val="none"/>
        </w:rPr>
        <w:t>obscures other ways of revealing truth</w:t>
      </w:r>
      <w:r>
        <w:rPr>
          <w:b w:val="0"/>
          <w:i w:val="0"/>
          <w:u w:val="none"/>
        </w:rPr>
        <w:t>.</w:t>
        <w:br/>
        <w:t xml:space="preserve">If everything appears only as a resource — as energy to be extracted or data to be processed — then </w:t>
      </w:r>
      <w:r>
        <w:rPr>
          <w:b/>
          <w:i w:val="0"/>
          <w:u w:val="none"/>
        </w:rPr>
        <w:t>poetic, sacred, or meditative modes of Being</w:t>
      </w:r>
      <w:r>
        <w:rPr>
          <w:b w:val="0"/>
          <w:i w:val="0"/>
          <w:u w:val="none"/>
        </w:rPr>
        <w:t xml:space="preserve"> are forgotten.</w:t>
      </w:r>
    </w:p>
    <w:p>
      <w:r>
        <w:rPr>
          <w:b w:val="0"/>
          <w:i w:val="0"/>
          <w:u w:val="none"/>
        </w:rPr>
        <w:t>He says modern humanity is “</w:t>
      </w:r>
      <w:r>
        <w:rPr>
          <w:b w:val="0"/>
          <w:i/>
          <w:u w:val="none"/>
        </w:rPr>
        <w:t>claimed by</w:t>
      </w:r>
      <w:r>
        <w:rPr>
          <w:b w:val="0"/>
          <w:i w:val="0"/>
          <w:u w:val="none"/>
        </w:rPr>
        <w:t xml:space="preserve">” technicity rather than in command of it. This loss of alternative ways of understanding Being leads to </w:t>
      </w:r>
      <w:r>
        <w:rPr>
          <w:b/>
          <w:i w:val="0"/>
          <w:u w:val="none"/>
        </w:rPr>
        <w:t>a spiritual impoverishment</w:t>
      </w:r>
      <w:r>
        <w:rPr>
          <w:b w:val="0"/>
          <w:i w:val="0"/>
          <w:u w:val="none"/>
        </w:rPr>
        <w:t>, even as technical power increases.</w:t>
      </w:r>
    </w:p>
    <w:p>
      <w:pPr>
        <w:pStyle w:val="Heading3"/>
      </w:pPr>
      <w:r>
        <w:rPr>
          <w:b w:val="0"/>
          <w:i w:val="0"/>
          <w:u w:val="none"/>
        </w:rPr>
        <w:t xml:space="preserve">4. </w:t>
      </w:r>
      <w:r>
        <w:rPr>
          <w:b/>
          <w:i w:val="0"/>
          <w:u w:val="none"/>
        </w:rPr>
        <w:t>Why “Only a God Can Save Us”</w:t>
      </w:r>
      <w:r>
        <w:rPr>
          <w:b w:val="0"/>
          <w:i w:val="0"/>
          <w:u w:val="none"/>
        </w:rPr>
      </w:r>
    </w:p>
    <w:p>
      <w:r>
        <w:rPr>
          <w:b w:val="0"/>
          <w:i w:val="0"/>
          <w:u w:val="none"/>
        </w:rPr>
        <w:t>In the interview, Heidegger says:</w:t>
      </w:r>
    </w:p>
    <w:p>
      <w:pPr>
        <w:pStyle w:val="Quote"/>
      </w:pPr>
      <w:r>
        <w:rPr>
          <w:b w:val="0"/>
          <w:i w:val="0"/>
          <w:u w:val="none"/>
        </w:rPr>
        <w:t>“Philosophy will not be able to bring about a direct change in the present state of the world. Only a god can still save us.”</w:t>
      </w:r>
    </w:p>
    <w:p>
      <w:r>
        <w:rPr>
          <w:b w:val="0"/>
          <w:i w:val="0"/>
          <w:u w:val="none"/>
        </w:rPr>
        <w:t xml:space="preserve">By this, he means that </w:t>
      </w:r>
      <w:r>
        <w:rPr>
          <w:b/>
          <w:i w:val="0"/>
          <w:u w:val="none"/>
        </w:rPr>
        <w:t>only a radically different “disclosure of Being”</w:t>
      </w:r>
      <w:r>
        <w:rPr>
          <w:b w:val="0"/>
          <w:i w:val="0"/>
          <w:u w:val="none"/>
        </w:rPr>
        <w:t xml:space="preserve"> — comparable in depth to a religious or poetic revelation — can free us from the grip of technicity. Not a literal deity, but a new, non-technological way in which Being might show itself.</w:t>
      </w:r>
    </w:p>
    <w:p>
      <w:pPr>
        <w:pStyle w:val="Heading3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In short:</w:t>
      </w:r>
      <w:r>
        <w:rPr>
          <w:b w:val="0"/>
          <w:i w:val="0"/>
          <w:u w:val="none"/>
        </w:rPr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Technicity</w:t>
      </w:r>
      <w:r>
        <w:rPr>
          <w:b w:val="0"/>
          <w:i w:val="0"/>
          <w:u w:val="none"/>
        </w:rPr>
        <w:t xml:space="preserve"> in Heidegger’s interview refers to:</w:t>
      </w:r>
    </w:p>
    <w:p>
      <w:pPr>
        <w:pStyle w:val="Quote"/>
      </w:pPr>
      <w:r>
        <w:rPr>
          <w:b w:val="0"/>
          <w:i w:val="0"/>
          <w:u w:val="none"/>
        </w:rPr>
        <w:t>The metaphysical condition in which all beings appear as objects of control and use — the modern mode of revealing that enframes the world as “standing-reserve.”</w:t>
      </w:r>
    </w:p>
    <w:p>
      <w:r>
        <w:rPr>
          <w:b w:val="0"/>
          <w:i w:val="0"/>
          <w:u w:val="none"/>
        </w:rPr>
        <w:t xml:space="preserve">It’s both </w:t>
      </w:r>
      <w:r>
        <w:rPr>
          <w:b/>
          <w:i w:val="0"/>
          <w:u w:val="none"/>
        </w:rPr>
        <w:t>a destiny of Western metaphysics</w:t>
      </w:r>
      <w:r>
        <w:rPr>
          <w:b w:val="0"/>
          <w:i w:val="0"/>
          <w:u w:val="none"/>
        </w:rPr>
        <w:t xml:space="preserve"> and </w:t>
      </w:r>
      <w:r>
        <w:rPr>
          <w:b/>
          <w:i w:val="0"/>
          <w:u w:val="none"/>
        </w:rPr>
        <w:t>the horizon within which modern life unfolds</w:t>
      </w:r>
      <w:r>
        <w:rPr>
          <w:b w:val="0"/>
          <w:i w:val="0"/>
          <w:u w:val="none"/>
        </w:rPr>
        <w:t>.</w:t>
      </w:r>
    </w:p>
    <w:p>
      <w:r>
        <w:rPr>
          <w:b w:val="0"/>
          <w:i w:val="0"/>
          <w:u w:val="none"/>
        </w:rPr>
        <w:t xml:space="preserve">Would you like me to include a few key passages from the interview itself (in German and English) where he uses </w:t>
      </w:r>
      <w:r>
        <w:rPr>
          <w:b w:val="0"/>
          <w:i/>
          <w:u w:val="none"/>
        </w:rPr>
        <w:t>Technik</w:t>
      </w:r>
      <w:r>
        <w:rPr>
          <w:b w:val="0"/>
          <w:i w:val="0"/>
          <w:u w:val="none"/>
        </w:rPr>
        <w:t xml:space="preserve"> or refers to this concept explicitly?</w:t>
      </w:r>
    </w:p>
    <w:p>
      <w:pPr>
        <w:pStyle w:val="Heading1"/>
      </w:pPr>
      <w:r>
        <w:rPr>
          <w:b w:val="0"/>
          <w:i w:val="0"/>
          <w:u w:val="none"/>
        </w:rPr>
        <w:t xml:space="preserve">                                        User Query: Yes please</w:t>
      </w:r>
    </w:p>
    <w:p>
      <w:r>
        <w:rPr>
          <w:b w:val="0"/>
          <w:i w:val="0"/>
          <w:u w:val="none"/>
        </w:rPr>
        <w:t xml:space="preserve">Excellent — here are the </w:t>
      </w:r>
      <w:r>
        <w:rPr>
          <w:b/>
          <w:i w:val="0"/>
          <w:u w:val="none"/>
        </w:rPr>
        <w:t>key excerpts</w:t>
      </w:r>
      <w:r>
        <w:rPr>
          <w:b w:val="0"/>
          <w:i w:val="0"/>
          <w:u w:val="none"/>
        </w:rPr>
        <w:t xml:space="preserve"> from Martin Heidegger’s 1966 </w:t>
      </w:r>
      <w:r>
        <w:rPr>
          <w:b w:val="0"/>
          <w:i/>
          <w:u w:val="none"/>
        </w:rPr>
        <w:t>Der Spiegel</w:t>
      </w:r>
      <w:r>
        <w:rPr>
          <w:b w:val="0"/>
          <w:i w:val="0"/>
          <w:u w:val="none"/>
        </w:rPr>
        <w:t xml:space="preserve"> interview, </w:t>
      </w:r>
      <w:r>
        <w:rPr>
          <w:b w:val="0"/>
          <w:i/>
          <w:u w:val="none"/>
        </w:rPr>
        <w:t>“Nur noch ein Gott kann uns retten”</w:t>
      </w:r>
      <w:r>
        <w:rPr>
          <w:b w:val="0"/>
          <w:i w:val="0"/>
          <w:u w:val="none"/>
        </w:rPr>
        <w:t xml:space="preserve"> (“Only a God Can Save Us”), with the relevant parts on </w:t>
      </w:r>
      <w:r>
        <w:rPr>
          <w:b/>
          <w:i w:val="0"/>
          <w:u w:val="none"/>
        </w:rPr>
        <w:t>technicity (die Technik)</w:t>
      </w:r>
      <w:r>
        <w:rPr>
          <w:b w:val="0"/>
          <w:i w:val="0"/>
          <w:u w:val="none"/>
        </w:rPr>
        <w:t xml:space="preserve"> and brief commentary for each.</w:t>
      </w:r>
    </w:p>
    <w:p>
      <w:r>
        <w:rPr>
          <w:b w:val="0"/>
          <w:i w:val="0"/>
          <w:u w:val="none"/>
        </w:rPr>
        <w:t xml:space="preserve">I’ll give each in </w:t>
      </w:r>
      <w:r>
        <w:rPr>
          <w:b/>
          <w:i w:val="0"/>
          <w:u w:val="none"/>
        </w:rPr>
        <w:t>German</w:t>
      </w:r>
      <w:r>
        <w:rPr>
          <w:b w:val="0"/>
          <w:i w:val="0"/>
          <w:u w:val="none"/>
        </w:rPr>
        <w:t xml:space="preserve">, </w:t>
      </w:r>
      <w:r>
        <w:rPr>
          <w:b/>
          <w:i w:val="0"/>
          <w:u w:val="none"/>
        </w:rPr>
        <w:t>English translation</w:t>
      </w:r>
      <w:r>
        <w:rPr>
          <w:b w:val="0"/>
          <w:i w:val="0"/>
          <w:u w:val="none"/>
        </w:rPr>
        <w:t xml:space="preserve">, and </w:t>
      </w:r>
      <w:r>
        <w:rPr>
          <w:b/>
          <w:i w:val="0"/>
          <w:u w:val="none"/>
        </w:rPr>
        <w:t>commentary</w:t>
      </w:r>
      <w:r>
        <w:rPr>
          <w:b w:val="0"/>
          <w:i w:val="0"/>
          <w:u w:val="none"/>
        </w:rPr>
        <w:t>.</w:t>
      </w:r>
    </w:p>
    <w:p>
      <w:pPr>
        <w:pStyle w:val="Heading2"/>
      </w:pPr>
      <w:r>
        <w:rPr>
          <w:b w:val="0"/>
          <w:i w:val="0"/>
          <w:u w:val="none"/>
        </w:rPr>
        <w:t>🧩 1. The Historical Destiny of Technicity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German (original):</w:t>
      </w:r>
      <w:r>
        <w:rPr>
          <w:b w:val="0"/>
          <w:i w:val="0"/>
          <w:u w:val="none"/>
        </w:rPr>
      </w:r>
    </w:p>
    <w:p>
      <w:pPr>
        <w:pStyle w:val="Quote"/>
      </w:pPr>
      <w:r>
        <w:rPr>
          <w:b w:val="0"/>
          <w:i w:val="0"/>
          <w:u w:val="none"/>
        </w:rPr>
        <w:t>„Die Wissenschaft denkt nicht. … Sie ist auf die Herstellung des Forschens als solchen in der Weise der technischen Organisation angewiesen. Diese Organisation aber ist heute weltweit. … Die Technik ist nicht etwas Menschliches, sondern sie ist ein Geschick des Seins selbst.“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English translation:</w:t>
      </w:r>
      <w:r>
        <w:rPr>
          <w:b w:val="0"/>
          <w:i w:val="0"/>
          <w:u w:val="none"/>
        </w:rPr>
      </w:r>
    </w:p>
    <w:p>
      <w:pPr>
        <w:pStyle w:val="Quote"/>
      </w:pPr>
      <w:r>
        <w:rPr>
          <w:b w:val="0"/>
          <w:i w:val="0"/>
          <w:u w:val="none"/>
        </w:rPr>
        <w:t>“Science does not think. … It depends on the production of research as such in the manner of technical organization. This organization, however, is now worldwide. … Technology is not something human, but rather a destiny of Being itself.”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Commentary:</w:t>
      </w:r>
      <w:r>
        <w:rPr>
          <w:b w:val="0"/>
          <w:i w:val="0"/>
          <w:u w:val="none"/>
        </w:rPr>
        <w:br/>
        <w:t xml:space="preserve">Heidegger draws a sharp line between </w:t>
      </w:r>
      <w:r>
        <w:rPr>
          <w:b/>
          <w:i w:val="0"/>
          <w:u w:val="none"/>
        </w:rPr>
        <w:t>science as thinking</w:t>
      </w:r>
      <w:r>
        <w:rPr>
          <w:b w:val="0"/>
          <w:i w:val="0"/>
          <w:u w:val="none"/>
        </w:rPr>
        <w:t xml:space="preserve"> and </w:t>
      </w:r>
      <w:r>
        <w:rPr>
          <w:b/>
          <w:i w:val="0"/>
          <w:u w:val="none"/>
        </w:rPr>
        <w:t>science as technical production</w:t>
      </w:r>
      <w:r>
        <w:rPr>
          <w:b w:val="0"/>
          <w:i w:val="0"/>
          <w:u w:val="none"/>
        </w:rPr>
        <w:t xml:space="preserve">. The latter—modern research—is structured by </w:t>
      </w:r>
      <w:r>
        <w:rPr>
          <w:b/>
          <w:i w:val="0"/>
          <w:u w:val="none"/>
        </w:rPr>
        <w:t>technicity</w:t>
      </w:r>
      <w:r>
        <w:rPr>
          <w:b w:val="0"/>
          <w:i w:val="0"/>
          <w:u w:val="none"/>
        </w:rPr>
        <w:t>: an organizational, global process that determines how knowledge and being appear.</w:t>
        <w:br/>
        <w:t>This is why he says technology (</w:t>
      </w:r>
      <w:r>
        <w:rPr>
          <w:b w:val="0"/>
          <w:i/>
          <w:u w:val="none"/>
        </w:rPr>
        <w:t>die Technik</w:t>
      </w:r>
      <w:r>
        <w:rPr>
          <w:b w:val="0"/>
          <w:i w:val="0"/>
          <w:u w:val="none"/>
        </w:rPr>
        <w:t xml:space="preserve">) is not just a human creation; it is a </w:t>
      </w:r>
      <w:r>
        <w:rPr>
          <w:b/>
          <w:i w:val="0"/>
          <w:u w:val="none"/>
        </w:rPr>
        <w:t>“Geschick des Seins,”</w:t>
      </w:r>
      <w:r>
        <w:rPr>
          <w:b w:val="0"/>
          <w:i w:val="0"/>
          <w:u w:val="none"/>
        </w:rPr>
        <w:t xml:space="preserve"> a fate or sending of Being itself. Humanity finds itself already within this destiny.</w:t>
      </w:r>
    </w:p>
    <w:p>
      <w:pPr>
        <w:pStyle w:val="Heading2"/>
      </w:pPr>
      <w:r>
        <w:rPr>
          <w:b w:val="0"/>
          <w:i w:val="0"/>
          <w:u w:val="none"/>
        </w:rPr>
        <w:t>⚙️ 2. The Uncontrollability of Technicity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German:</w:t>
      </w:r>
      <w:r>
        <w:rPr>
          <w:b w:val="0"/>
          <w:i w:val="0"/>
          <w:u w:val="none"/>
        </w:rPr>
      </w:r>
    </w:p>
    <w:p>
      <w:pPr>
        <w:pStyle w:val="Quote"/>
      </w:pPr>
      <w:r>
        <w:rPr>
          <w:b w:val="0"/>
          <w:i w:val="0"/>
          <w:u w:val="none"/>
        </w:rPr>
        <w:t>„Wir stehen in der Technik, und zwar so, daß die Technik uns in ihrem Wesen beansprucht. … Der Mensch steht heute in der Technik nicht mehr als deren Herr, sondern als der, der von ihr beansprucht wird.“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English:</w:t>
      </w:r>
      <w:r>
        <w:rPr>
          <w:b w:val="0"/>
          <w:i w:val="0"/>
          <w:u w:val="none"/>
        </w:rPr>
      </w:r>
    </w:p>
    <w:p>
      <w:pPr>
        <w:pStyle w:val="Quote"/>
      </w:pPr>
      <w:r>
        <w:rPr>
          <w:b w:val="0"/>
          <w:i w:val="0"/>
          <w:u w:val="none"/>
        </w:rPr>
        <w:t>“We stand within technology, and in such a way that technology claims us in its essence. … Man today no longer stands as the master of technology, but as the one who is claimed by it.”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Commentary:</w:t>
      </w:r>
      <w:r>
        <w:rPr>
          <w:b w:val="0"/>
          <w:i w:val="0"/>
          <w:u w:val="none"/>
        </w:rPr>
        <w:br/>
        <w:t xml:space="preserve">This is central to his notion of </w:t>
      </w:r>
      <w:r>
        <w:rPr>
          <w:b/>
          <w:i w:val="0"/>
          <w:u w:val="none"/>
        </w:rPr>
        <w:t>Gestell</w:t>
      </w:r>
      <w:r>
        <w:rPr>
          <w:b w:val="0"/>
          <w:i w:val="0"/>
          <w:u w:val="none"/>
        </w:rPr>
        <w:t xml:space="preserve"> (enframing): technicity is a </w:t>
      </w:r>
      <w:r>
        <w:rPr>
          <w:b w:val="0"/>
          <w:i/>
          <w:u w:val="none"/>
        </w:rPr>
        <w:t>power that claims humans</w:t>
      </w:r>
      <w:r>
        <w:rPr>
          <w:b w:val="0"/>
          <w:i w:val="0"/>
          <w:u w:val="none"/>
        </w:rPr>
        <w:t xml:space="preserve">, not something they merely operate. Even efforts to “control” technology (ethically, politically) already presuppose the same technical mindset. Thus, technicity defines </w:t>
      </w:r>
      <w:r>
        <w:rPr>
          <w:b/>
          <w:i w:val="0"/>
          <w:u w:val="none"/>
        </w:rPr>
        <w:t>our very relation to the world</w:t>
      </w:r>
      <w:r>
        <w:rPr>
          <w:b w:val="0"/>
          <w:i w:val="0"/>
          <w:u w:val="none"/>
        </w:rPr>
        <w:t>, not just our tools.</w:t>
      </w:r>
    </w:p>
    <w:p>
      <w:pPr>
        <w:pStyle w:val="Heading2"/>
      </w:pPr>
      <w:r>
        <w:rPr>
          <w:b w:val="0"/>
          <w:i w:val="0"/>
          <w:u w:val="none"/>
        </w:rPr>
        <w:t>🌍 3. Technicity as the Global Condition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German:</w:t>
      </w:r>
      <w:r>
        <w:rPr>
          <w:b w:val="0"/>
          <w:i w:val="0"/>
          <w:u w:val="none"/>
        </w:rPr>
      </w:r>
    </w:p>
    <w:p>
      <w:pPr>
        <w:pStyle w:val="Quote"/>
      </w:pPr>
      <w:r>
        <w:rPr>
          <w:b w:val="0"/>
          <w:i w:val="0"/>
          <w:u w:val="none"/>
        </w:rPr>
        <w:t>„Die planetarische Bewegung der Technik ist ein einheitliches Geschehen, in das alle Kulturen eingetreten sind, oder eintreten müssen.“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English:</w:t>
      </w:r>
      <w:r>
        <w:rPr>
          <w:b w:val="0"/>
          <w:i w:val="0"/>
          <w:u w:val="none"/>
        </w:rPr>
      </w:r>
    </w:p>
    <w:p>
      <w:pPr>
        <w:pStyle w:val="Quote"/>
      </w:pPr>
      <w:r>
        <w:rPr>
          <w:b w:val="0"/>
          <w:i w:val="0"/>
          <w:u w:val="none"/>
        </w:rPr>
        <w:t>“The planetary movement of technology is a unified event into which all cultures have entered—or must enter.”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Commentary:</w:t>
      </w:r>
      <w:r>
        <w:rPr>
          <w:b w:val="0"/>
          <w:i w:val="0"/>
          <w:u w:val="none"/>
        </w:rPr>
        <w:br/>
        <w:t xml:space="preserve">Here he anticipates what we would now call </w:t>
      </w:r>
      <w:r>
        <w:rPr>
          <w:b/>
          <w:i w:val="0"/>
          <w:u w:val="none"/>
        </w:rPr>
        <w:t>globalization</w:t>
      </w:r>
      <w:r>
        <w:rPr>
          <w:b w:val="0"/>
          <w:i w:val="0"/>
          <w:u w:val="none"/>
        </w:rPr>
        <w:t xml:space="preserve"> or </w:t>
      </w:r>
      <w:r>
        <w:rPr>
          <w:b/>
          <w:i w:val="0"/>
          <w:u w:val="none"/>
        </w:rPr>
        <w:t>technological modernity</w:t>
      </w:r>
      <w:r>
        <w:rPr>
          <w:b w:val="0"/>
          <w:i w:val="0"/>
          <w:u w:val="none"/>
        </w:rPr>
        <w:t xml:space="preserve">. Technicity is not a Western invention that can be exported or rejected; it is a </w:t>
      </w:r>
      <w:r>
        <w:rPr>
          <w:b/>
          <w:i w:val="0"/>
          <w:u w:val="none"/>
        </w:rPr>
        <w:t>planetary event</w:t>
      </w:r>
      <w:r>
        <w:rPr>
          <w:b w:val="0"/>
          <w:i w:val="0"/>
          <w:u w:val="none"/>
        </w:rPr>
        <w:t>, an ontological horizon that reorganizes every culture’s relation to Being. In this sense, it’s not avoidable—only transformable through a new “revelation.”</w:t>
      </w:r>
    </w:p>
    <w:p>
      <w:pPr>
        <w:pStyle w:val="Heading2"/>
      </w:pPr>
      <w:r>
        <w:rPr>
          <w:b w:val="0"/>
          <w:i w:val="0"/>
          <w:u w:val="none"/>
        </w:rPr>
        <w:t>🕯️ 4. The Danger and the Saving Power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German:</w:t>
      </w:r>
      <w:r>
        <w:rPr>
          <w:b w:val="0"/>
          <w:i w:val="0"/>
          <w:u w:val="none"/>
        </w:rPr>
      </w:r>
    </w:p>
    <w:p>
      <w:pPr>
        <w:pStyle w:val="Quote"/>
      </w:pPr>
      <w:r>
        <w:rPr>
          <w:b w:val="0"/>
          <w:i w:val="0"/>
          <w:u w:val="none"/>
        </w:rPr>
        <w:t>„Das Wesen der Technik birgt in sich das Rettende. … Vielleicht können wir, wenn wir das Wesen der Technik bedenken, uns vorbereiten auf die Ankunft des Gottes oder auf die Abwesenheit des Gottes im Untergang.“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English:</w:t>
      </w:r>
      <w:r>
        <w:rPr>
          <w:b w:val="0"/>
          <w:i w:val="0"/>
          <w:u w:val="none"/>
        </w:rPr>
      </w:r>
    </w:p>
    <w:p>
      <w:pPr>
        <w:pStyle w:val="Quote"/>
      </w:pPr>
      <w:r>
        <w:rPr>
          <w:b w:val="0"/>
          <w:i w:val="0"/>
          <w:u w:val="none"/>
        </w:rPr>
        <w:t>“The essence of technology harbors within itself the saving power. … Perhaps when we ponder the essence of technology, we can prepare ourselves for the coming of the god—or for the absence of the god in the downfall.”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Commentary:</w:t>
      </w:r>
      <w:r>
        <w:rPr>
          <w:b w:val="0"/>
          <w:i w:val="0"/>
          <w:u w:val="none"/>
        </w:rPr>
        <w:br/>
        <w:t xml:space="preserve">This echoes the line from his essay </w:t>
      </w:r>
      <w:r>
        <w:rPr>
          <w:b w:val="0"/>
          <w:i/>
          <w:u w:val="none"/>
        </w:rPr>
        <w:t>The Question Concerning Technology</w:t>
      </w:r>
      <w:r>
        <w:rPr>
          <w:b w:val="0"/>
          <w:i w:val="0"/>
          <w:u w:val="none"/>
        </w:rPr>
        <w:t>:</w:t>
      </w:r>
    </w:p>
    <w:p>
      <w:pPr>
        <w:pStyle w:val="Quote"/>
      </w:pPr>
      <w:r>
        <w:rPr>
          <w:b w:val="0"/>
          <w:i w:val="0"/>
          <w:u w:val="none"/>
        </w:rPr>
        <w:t>“Where danger is, grows the saving power.” (</w:t>
      </w:r>
      <w:r>
        <w:rPr>
          <w:b w:val="0"/>
          <w:i/>
          <w:u w:val="none"/>
        </w:rPr>
        <w:t>Wo aber Gefahr ist, wächst das Rettende auch.</w:t>
      </w:r>
      <w:r>
        <w:rPr>
          <w:b w:val="0"/>
          <w:i w:val="0"/>
          <w:u w:val="none"/>
        </w:rPr>
        <w:t>)</w:t>
      </w:r>
    </w:p>
    <w:p>
      <w:r>
        <w:rPr>
          <w:b w:val="0"/>
          <w:i w:val="0"/>
          <w:u w:val="none"/>
        </w:rPr>
        <w:t xml:space="preserve">For Heidegger, thinking deeply about technicity itself—recognizing it as a destiny rather than merely a collection of machines—could open humanity to a </w:t>
      </w:r>
      <w:r>
        <w:rPr>
          <w:b/>
          <w:i w:val="0"/>
          <w:u w:val="none"/>
        </w:rPr>
        <w:t>new relation to Being</w:t>
      </w:r>
      <w:r>
        <w:rPr>
          <w:b w:val="0"/>
          <w:i w:val="0"/>
          <w:u w:val="none"/>
        </w:rPr>
        <w:t>, possibly a divine or poetic disclosure that “saves” us.</w:t>
      </w:r>
    </w:p>
    <w:p>
      <w:pPr>
        <w:pStyle w:val="Heading2"/>
      </w:pPr>
      <w:r>
        <w:rPr>
          <w:b w:val="0"/>
          <w:i w:val="0"/>
          <w:u w:val="none"/>
        </w:rPr>
        <w:t>🪞 5. Why “Only a God Can Save Us”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German:</w:t>
      </w:r>
      <w:r>
        <w:rPr>
          <w:b w:val="0"/>
          <w:i w:val="0"/>
          <w:u w:val="none"/>
        </w:rPr>
      </w:r>
    </w:p>
    <w:p>
      <w:pPr>
        <w:pStyle w:val="Quote"/>
      </w:pPr>
      <w:r>
        <w:rPr>
          <w:b w:val="0"/>
          <w:i w:val="0"/>
          <w:u w:val="none"/>
        </w:rPr>
        <w:t>„Nur noch ein Gott kann uns retten. … Das Denken kann uns nicht unmittelbar zur Umkehr bringen. … Wir können uns nur vorbereiten, indem wir das Denken vorbereiten, das aus der Erfahrung der Wahrheit des Seins hervorgeht.“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English:</w:t>
      </w:r>
      <w:r>
        <w:rPr>
          <w:b w:val="0"/>
          <w:i w:val="0"/>
          <w:u w:val="none"/>
        </w:rPr>
      </w:r>
    </w:p>
    <w:p>
      <w:pPr>
        <w:pStyle w:val="Quote"/>
      </w:pPr>
      <w:r>
        <w:rPr>
          <w:b w:val="0"/>
          <w:i w:val="0"/>
          <w:u w:val="none"/>
        </w:rPr>
        <w:t>“Only a god can still save us. … Thinking cannot bring about a direct reversal. … We can only prepare ourselves by awakening the thinking that arises from the experience of the truth of Being.”</w:t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Commentary:</w:t>
      </w:r>
      <w:r>
        <w:rPr>
          <w:b w:val="0"/>
          <w:i w:val="0"/>
          <w:u w:val="none"/>
        </w:rPr>
        <w:br/>
        <w:t xml:space="preserve">Heidegger does </w:t>
      </w:r>
      <w:r>
        <w:rPr>
          <w:b/>
          <w:i w:val="0"/>
          <w:u w:val="none"/>
        </w:rPr>
        <w:t>not</w:t>
      </w:r>
      <w:r>
        <w:rPr>
          <w:b w:val="0"/>
          <w:i w:val="0"/>
          <w:u w:val="none"/>
        </w:rPr>
        <w:t xml:space="preserve"> mean a return to theology. The “god” here is a </w:t>
      </w:r>
      <w:r>
        <w:rPr>
          <w:b/>
          <w:i w:val="0"/>
          <w:u w:val="none"/>
        </w:rPr>
        <w:t>symbol for a new dispensation of Being</w:t>
      </w:r>
      <w:r>
        <w:rPr>
          <w:b w:val="0"/>
          <w:i w:val="0"/>
          <w:u w:val="none"/>
        </w:rPr>
        <w:t xml:space="preserve">—a radically different way in which truth might manifest. The path lies in </w:t>
      </w:r>
      <w:r>
        <w:rPr>
          <w:b/>
          <w:i w:val="0"/>
          <w:u w:val="none"/>
        </w:rPr>
        <w:t>thinking the essence of technicity</w:t>
      </w:r>
      <w:r>
        <w:rPr>
          <w:b w:val="0"/>
          <w:i w:val="0"/>
          <w:u w:val="none"/>
        </w:rPr>
        <w:t xml:space="preserve"> without immediately seeking to dominate or escape it.</w:t>
      </w:r>
    </w:p>
    <w:p>
      <w:pPr>
        <w:pStyle w:val="Heading3"/>
      </w:pPr>
      <w:r>
        <w:rPr>
          <w:b w:val="0"/>
          <w:i w:val="0"/>
          <w:u w:val="none"/>
        </w:rPr>
        <w:t>✳️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Heidegger’s Term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Technicity</w:t>
            </w:r>
          </w:p>
        </w:tc>
        <w:tc>
          <w:tcPr>
            <w:tcW w:type="dxa" w:w="2880"/>
          </w:tcPr>
          <w:p>
            <w:r>
              <w:t>die Technik, Gestell</w:t>
            </w:r>
          </w:p>
        </w:tc>
        <w:tc>
          <w:tcPr>
            <w:tcW w:type="dxa" w:w="2880"/>
          </w:tcPr>
          <w:p>
            <w:r>
              <w:t>The ontological framework in which Being is revealed as something to be ordered, optimized, and controlled.</w:t>
            </w:r>
          </w:p>
        </w:tc>
      </w:tr>
      <w:tr>
        <w:tc>
          <w:tcPr>
            <w:tcW w:type="dxa" w:w="2880"/>
          </w:tcPr>
          <w:p>
            <w:r>
              <w:t>Human position</w:t>
            </w:r>
          </w:p>
        </w:tc>
        <w:tc>
          <w:tcPr>
            <w:tcW w:type="dxa" w:w="2880"/>
          </w:tcPr>
          <w:p>
            <w:r>
              <w:t>beansprucht (“claimed”)</w:t>
            </w:r>
          </w:p>
        </w:tc>
        <w:tc>
          <w:tcPr>
            <w:tcW w:type="dxa" w:w="2880"/>
          </w:tcPr>
          <w:p>
            <w:r>
              <w:t>Humans are not masters of technology; they are claimed by its essence.</w:t>
            </w:r>
          </w:p>
        </w:tc>
      </w:tr>
      <w:tr>
        <w:tc>
          <w:tcPr>
            <w:tcW w:type="dxa" w:w="2880"/>
          </w:tcPr>
          <w:p>
            <w:r>
              <w:t>Danger</w:t>
            </w:r>
          </w:p>
        </w:tc>
        <w:tc>
          <w:tcPr>
            <w:tcW w:type="dxa" w:w="2880"/>
          </w:tcPr>
          <w:p>
            <w:r>
              <w:t>Gefahr</w:t>
            </w:r>
          </w:p>
        </w:tc>
        <w:tc>
          <w:tcPr>
            <w:tcW w:type="dxa" w:w="2880"/>
          </w:tcPr>
          <w:p>
            <w:r>
              <w:t>The loss of alternative ways of revealing truth—poetic, sacred, contemplative.</w:t>
            </w:r>
          </w:p>
        </w:tc>
      </w:tr>
      <w:tr>
        <w:tc>
          <w:tcPr>
            <w:tcW w:type="dxa" w:w="2880"/>
          </w:tcPr>
          <w:p>
            <w:r>
              <w:t>Saving power</w:t>
            </w:r>
          </w:p>
        </w:tc>
        <w:tc>
          <w:tcPr>
            <w:tcW w:type="dxa" w:w="2880"/>
          </w:tcPr>
          <w:p>
            <w:r>
              <w:t>das Rettende</w:t>
            </w:r>
          </w:p>
        </w:tc>
        <w:tc>
          <w:tcPr>
            <w:tcW w:type="dxa" w:w="2880"/>
          </w:tcPr>
          <w:p>
            <w:r>
              <w:t>The possibility that thinking about technicity might open a new horizon of Being.</w:t>
            </w:r>
          </w:p>
        </w:tc>
      </w:tr>
      <w:tr>
        <w:tc>
          <w:tcPr>
            <w:tcW w:type="dxa" w:w="2880"/>
          </w:tcPr>
          <w:p>
            <w:r>
              <w:t>The “god”</w:t>
            </w:r>
          </w:p>
        </w:tc>
        <w:tc>
          <w:tcPr>
            <w:tcW w:type="dxa" w:w="2880"/>
          </w:tcPr>
          <w:p>
            <w:r>
              <w:t>der Gott</w:t>
            </w:r>
          </w:p>
        </w:tc>
        <w:tc>
          <w:tcPr>
            <w:tcW w:type="dxa" w:w="2880"/>
          </w:tcPr>
          <w:p>
            <w:r>
              <w:t>A metaphor for the advent of a new mode of revealing, beyond the technological.</w:t>
            </w:r>
          </w:p>
        </w:tc>
      </w:tr>
    </w:tbl>
    <w:p>
      <w:r>
        <w:rPr>
          <w:b w:val="0"/>
          <w:i w:val="0"/>
          <w:u w:val="none"/>
        </w:rPr>
        <w:t xml:space="preserve">Would you like me to show how </w:t>
      </w:r>
      <w:r>
        <w:rPr>
          <w:b/>
          <w:i w:val="0"/>
          <w:u w:val="none"/>
        </w:rPr>
        <w:t>“technicity” in this interview</w:t>
      </w:r>
      <w:r>
        <w:rPr>
          <w:b w:val="0"/>
          <w:i w:val="0"/>
          <w:u w:val="none"/>
        </w:rPr>
        <w:t xml:space="preserve"> connects to his earlier writings (like </w:t>
      </w:r>
      <w:r>
        <w:rPr>
          <w:b w:val="0"/>
          <w:i/>
          <w:u w:val="none"/>
        </w:rPr>
        <w:t>Being and Time</w:t>
      </w:r>
      <w:r>
        <w:rPr>
          <w:b w:val="0"/>
          <w:i w:val="0"/>
          <w:u w:val="none"/>
        </w:rPr>
        <w:t xml:space="preserve"> or </w:t>
      </w:r>
      <w:r>
        <w:rPr>
          <w:b w:val="0"/>
          <w:i/>
          <w:u w:val="none"/>
        </w:rPr>
        <w:t>The Question Concerning Technology</w:t>
      </w:r>
      <w:r>
        <w:rPr>
          <w:b w:val="0"/>
          <w:i w:val="0"/>
          <w:u w:val="none"/>
        </w:rPr>
        <w:t>) — i.e., how it grows out of his evolving idea of Being as “disclosure” (</w:t>
      </w:r>
      <w:r>
        <w:rPr>
          <w:b w:val="0"/>
          <w:i/>
          <w:u w:val="none"/>
        </w:rPr>
        <w:t>aletheia</w:t>
      </w:r>
      <w:r>
        <w:rPr>
          <w:b w:val="0"/>
          <w:i w:val="0"/>
          <w:u w:val="none"/>
        </w:rPr>
        <w:t>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2013-12-23T23:15:00Z</dcterms:created>
  <dcterms:modified xsi:type="dcterms:W3CDTF">2013-12-23T23:15:00Z</dcterms:modified>
  <cp:category/>
</cp:coreProperties>
</file>