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71E18">
      <w:pPr>
        <w:pStyle w:val="2"/>
        <w:bidi w:val="0"/>
        <w:rPr>
          <w:rFonts w:hint="eastAsia"/>
          <w:lang w:val="en-US" w:eastAsia="zh-CN"/>
        </w:rPr>
      </w:pPr>
      <w:r>
        <w:rPr>
          <w:rFonts w:hint="eastAsia"/>
          <w:lang w:val="en-US" w:eastAsia="zh-CN"/>
        </w:rPr>
        <w:t>第一章上</w:t>
      </w:r>
    </w:p>
    <w:p w14:paraId="338DA253">
      <w:pPr>
        <w:pStyle w:val="3"/>
        <w:numPr>
          <w:ilvl w:val="0"/>
          <w:numId w:val="1"/>
        </w:numPr>
        <w:bidi w:val="0"/>
        <w:rPr>
          <w:rFonts w:hint="eastAsia"/>
          <w:lang w:val="en-US" w:eastAsia="zh-CN"/>
        </w:rPr>
      </w:pPr>
      <w:r>
        <w:rPr>
          <w:rFonts w:hint="eastAsia"/>
          <w:lang w:val="en-US" w:eastAsia="zh-CN"/>
        </w:rPr>
        <w:t>选择题</w:t>
      </w:r>
    </w:p>
    <w:p w14:paraId="2A8A3922">
      <w:pPr>
        <w:widowControl w:val="0"/>
        <w:numPr>
          <w:ilvl w:val="0"/>
          <w:numId w:val="2"/>
        </w:numPr>
        <w:jc w:val="both"/>
        <w:rPr>
          <w:rFonts w:hint="default"/>
          <w:lang w:val="en-US" w:eastAsia="zh-CN"/>
        </w:rPr>
      </w:pPr>
      <w:r>
        <w:rPr>
          <w:rFonts w:hint="eastAsia"/>
          <w:lang w:val="en-US" w:eastAsia="zh-CN"/>
        </w:rPr>
        <w:t>B</w:t>
      </w:r>
    </w:p>
    <w:p w14:paraId="6FBF801F">
      <w:pPr>
        <w:widowControl w:val="0"/>
        <w:numPr>
          <w:ilvl w:val="0"/>
          <w:numId w:val="2"/>
        </w:numPr>
        <w:jc w:val="both"/>
        <w:rPr>
          <w:rFonts w:hint="default"/>
          <w:lang w:val="en-US" w:eastAsia="zh-CN"/>
        </w:rPr>
      </w:pPr>
      <w:r>
        <w:rPr>
          <w:rFonts w:hint="eastAsia"/>
          <w:lang w:val="en-US" w:eastAsia="zh-CN"/>
        </w:rPr>
        <w:t>B</w:t>
      </w:r>
    </w:p>
    <w:p w14:paraId="16783538">
      <w:pPr>
        <w:widowControl w:val="0"/>
        <w:numPr>
          <w:ilvl w:val="0"/>
          <w:numId w:val="2"/>
        </w:numPr>
        <w:jc w:val="both"/>
        <w:rPr>
          <w:rFonts w:hint="default"/>
          <w:lang w:val="en-US" w:eastAsia="zh-CN"/>
        </w:rPr>
      </w:pPr>
      <w:r>
        <w:rPr>
          <w:rFonts w:hint="eastAsia"/>
          <w:lang w:val="en-US" w:eastAsia="zh-CN"/>
        </w:rPr>
        <w:t>C</w:t>
      </w:r>
    </w:p>
    <w:p w14:paraId="2C917019">
      <w:pPr>
        <w:widowControl w:val="0"/>
        <w:numPr>
          <w:ilvl w:val="0"/>
          <w:numId w:val="2"/>
        </w:numPr>
        <w:jc w:val="both"/>
        <w:rPr>
          <w:rFonts w:hint="default"/>
          <w:lang w:val="en-US" w:eastAsia="zh-CN"/>
        </w:rPr>
      </w:pPr>
      <w:r>
        <w:rPr>
          <w:rFonts w:hint="eastAsia"/>
          <w:lang w:val="en-US" w:eastAsia="zh-CN"/>
        </w:rPr>
        <w:t>C</w:t>
      </w:r>
    </w:p>
    <w:p w14:paraId="3959A137">
      <w:pPr>
        <w:widowControl w:val="0"/>
        <w:numPr>
          <w:ilvl w:val="0"/>
          <w:numId w:val="2"/>
        </w:numPr>
        <w:jc w:val="both"/>
        <w:rPr>
          <w:rFonts w:hint="default"/>
          <w:lang w:val="en-US" w:eastAsia="zh-CN"/>
        </w:rPr>
      </w:pPr>
      <w:r>
        <w:rPr>
          <w:rFonts w:hint="eastAsia"/>
          <w:lang w:val="en-US" w:eastAsia="zh-CN"/>
        </w:rPr>
        <w:t>B</w:t>
      </w:r>
    </w:p>
    <w:p w14:paraId="52ED75FF">
      <w:pPr>
        <w:widowControl w:val="0"/>
        <w:numPr>
          <w:ilvl w:val="0"/>
          <w:numId w:val="2"/>
        </w:numPr>
        <w:jc w:val="both"/>
        <w:rPr>
          <w:rFonts w:hint="default"/>
          <w:lang w:val="en-US" w:eastAsia="zh-CN"/>
        </w:rPr>
      </w:pPr>
      <w:r>
        <w:rPr>
          <w:rFonts w:hint="eastAsia"/>
          <w:lang w:val="en-US" w:eastAsia="zh-CN"/>
        </w:rPr>
        <w:t>A</w:t>
      </w:r>
    </w:p>
    <w:p w14:paraId="10E7058A">
      <w:pPr>
        <w:widowControl w:val="0"/>
        <w:numPr>
          <w:ilvl w:val="0"/>
          <w:numId w:val="2"/>
        </w:numPr>
        <w:jc w:val="both"/>
        <w:rPr>
          <w:rFonts w:hint="default"/>
          <w:lang w:val="en-US" w:eastAsia="zh-CN"/>
        </w:rPr>
      </w:pPr>
      <w:r>
        <w:rPr>
          <w:rFonts w:hint="eastAsia"/>
          <w:lang w:val="en-US" w:eastAsia="zh-CN"/>
        </w:rPr>
        <w:t>B</w:t>
      </w:r>
    </w:p>
    <w:p w14:paraId="3818B9C3">
      <w:pPr>
        <w:widowControl w:val="0"/>
        <w:numPr>
          <w:ilvl w:val="0"/>
          <w:numId w:val="2"/>
        </w:numPr>
        <w:jc w:val="both"/>
        <w:rPr>
          <w:rFonts w:hint="default"/>
          <w:lang w:val="en-US" w:eastAsia="zh-CN"/>
        </w:rPr>
      </w:pPr>
      <w:r>
        <w:rPr>
          <w:rFonts w:hint="eastAsia"/>
          <w:lang w:val="en-US" w:eastAsia="zh-CN"/>
        </w:rPr>
        <w:t>D</w:t>
      </w:r>
    </w:p>
    <w:p w14:paraId="773D968D">
      <w:pPr>
        <w:widowControl w:val="0"/>
        <w:numPr>
          <w:ilvl w:val="0"/>
          <w:numId w:val="2"/>
        </w:numPr>
        <w:jc w:val="both"/>
        <w:rPr>
          <w:rFonts w:hint="default"/>
          <w:lang w:val="en-US" w:eastAsia="zh-CN"/>
        </w:rPr>
      </w:pPr>
      <w:r>
        <w:rPr>
          <w:rFonts w:hint="eastAsia"/>
          <w:lang w:val="en-US" w:eastAsia="zh-CN"/>
        </w:rPr>
        <w:t>D</w:t>
      </w:r>
    </w:p>
    <w:p w14:paraId="3BA6153E">
      <w:pPr>
        <w:widowControl w:val="0"/>
        <w:numPr>
          <w:ilvl w:val="0"/>
          <w:numId w:val="2"/>
        </w:numPr>
        <w:jc w:val="both"/>
        <w:rPr>
          <w:rFonts w:hint="default"/>
          <w:lang w:val="en-US" w:eastAsia="zh-CN"/>
        </w:rPr>
      </w:pPr>
      <w:r>
        <w:rPr>
          <w:rFonts w:hint="eastAsia"/>
          <w:lang w:val="en-US" w:eastAsia="zh-CN"/>
        </w:rPr>
        <w:t>C</w:t>
      </w:r>
    </w:p>
    <w:p w14:paraId="25BFF7B0">
      <w:pPr>
        <w:widowControl w:val="0"/>
        <w:numPr>
          <w:ilvl w:val="0"/>
          <w:numId w:val="2"/>
        </w:numPr>
        <w:jc w:val="both"/>
        <w:rPr>
          <w:rFonts w:hint="default"/>
          <w:lang w:val="en-US" w:eastAsia="zh-CN"/>
        </w:rPr>
      </w:pPr>
      <w:r>
        <w:rPr>
          <w:rFonts w:hint="eastAsia"/>
          <w:lang w:val="en-US" w:eastAsia="zh-CN"/>
        </w:rPr>
        <w:t>B</w:t>
      </w:r>
    </w:p>
    <w:p w14:paraId="1D3B3996">
      <w:pPr>
        <w:widowControl w:val="0"/>
        <w:numPr>
          <w:ilvl w:val="0"/>
          <w:numId w:val="2"/>
        </w:numPr>
        <w:jc w:val="both"/>
        <w:rPr>
          <w:rFonts w:hint="default"/>
          <w:lang w:val="en-US" w:eastAsia="zh-CN"/>
        </w:rPr>
      </w:pPr>
      <w:r>
        <w:rPr>
          <w:rFonts w:hint="eastAsia"/>
          <w:lang w:val="en-US" w:eastAsia="zh-CN"/>
        </w:rPr>
        <w:t>B</w:t>
      </w:r>
    </w:p>
    <w:p w14:paraId="33A87343">
      <w:pPr>
        <w:widowControl w:val="0"/>
        <w:numPr>
          <w:ilvl w:val="0"/>
          <w:numId w:val="2"/>
        </w:numPr>
        <w:jc w:val="both"/>
        <w:rPr>
          <w:rFonts w:hint="default"/>
          <w:lang w:val="en-US" w:eastAsia="zh-CN"/>
        </w:rPr>
      </w:pPr>
      <w:r>
        <w:rPr>
          <w:rFonts w:hint="eastAsia"/>
          <w:lang w:val="en-US" w:eastAsia="zh-CN"/>
        </w:rPr>
        <w:t>B</w:t>
      </w:r>
    </w:p>
    <w:p w14:paraId="3D6C080A">
      <w:pPr>
        <w:pStyle w:val="3"/>
        <w:numPr>
          <w:ilvl w:val="0"/>
          <w:numId w:val="1"/>
        </w:numPr>
        <w:bidi w:val="0"/>
        <w:rPr>
          <w:rFonts w:hint="eastAsia"/>
          <w:lang w:val="en-US" w:eastAsia="zh-CN"/>
        </w:rPr>
      </w:pPr>
      <w:r>
        <w:rPr>
          <w:rFonts w:hint="eastAsia"/>
          <w:lang w:val="en-US" w:eastAsia="zh-CN"/>
        </w:rPr>
        <w:t>填空题</w:t>
      </w:r>
    </w:p>
    <w:p w14:paraId="72278C5E">
      <w:pPr>
        <w:widowControl w:val="0"/>
        <w:numPr>
          <w:ilvl w:val="0"/>
          <w:numId w:val="3"/>
        </w:numPr>
        <w:jc w:val="both"/>
        <w:rPr>
          <w:rFonts w:hint="default"/>
          <w:lang w:val="en-US" w:eastAsia="zh-CN"/>
        </w:rPr>
      </w:pPr>
      <w:r>
        <w:rPr>
          <w:rFonts w:hint="eastAsia"/>
          <w:lang w:val="en-US" w:eastAsia="zh-CN"/>
        </w:rPr>
        <w:t>信噪比</w:t>
      </w:r>
    </w:p>
    <w:p w14:paraId="0E41537A">
      <w:pPr>
        <w:widowControl w:val="0"/>
        <w:numPr>
          <w:ilvl w:val="0"/>
          <w:numId w:val="3"/>
        </w:numPr>
        <w:jc w:val="both"/>
        <w:rPr>
          <w:rFonts w:hint="default"/>
          <w:lang w:val="en-US" w:eastAsia="zh-CN"/>
        </w:rPr>
      </w:pPr>
      <w:r>
        <w:rPr>
          <w:rFonts w:hint="eastAsia"/>
          <w:lang w:val="en-US" w:eastAsia="zh-CN"/>
        </w:rPr>
        <w:t>不同信道的</w:t>
      </w:r>
    </w:p>
    <w:p w14:paraId="4C67A113">
      <w:pPr>
        <w:widowControl w:val="0"/>
        <w:numPr>
          <w:ilvl w:val="0"/>
          <w:numId w:val="3"/>
        </w:numPr>
        <w:jc w:val="both"/>
        <w:rPr>
          <w:rFonts w:hint="default"/>
          <w:lang w:val="en-US" w:eastAsia="zh-CN"/>
        </w:rPr>
      </w:pPr>
      <w:r>
        <w:rPr>
          <w:rFonts w:hint="eastAsia"/>
          <w:lang w:val="en-US" w:eastAsia="zh-CN"/>
        </w:rPr>
        <w:t>多径</w:t>
      </w:r>
    </w:p>
    <w:p w14:paraId="2E54B51B">
      <w:pPr>
        <w:widowControl w:val="0"/>
        <w:numPr>
          <w:ilvl w:val="0"/>
          <w:numId w:val="3"/>
        </w:numPr>
        <w:jc w:val="both"/>
        <w:rPr>
          <w:rFonts w:hint="default"/>
          <w:lang w:val="en-US" w:eastAsia="zh-CN"/>
        </w:rPr>
      </w:pPr>
      <w:r>
        <w:rPr>
          <w:rFonts w:hint="eastAsia"/>
          <w:lang w:val="en-US" w:eastAsia="zh-CN"/>
        </w:rPr>
        <w:t>信道状态信息；信道估计</w:t>
      </w:r>
    </w:p>
    <w:p w14:paraId="241A9A5B">
      <w:pPr>
        <w:widowControl w:val="0"/>
        <w:numPr>
          <w:ilvl w:val="0"/>
          <w:numId w:val="3"/>
        </w:numPr>
        <w:jc w:val="both"/>
        <w:rPr>
          <w:rFonts w:hint="default"/>
          <w:lang w:val="en-US" w:eastAsia="zh-CN"/>
        </w:rPr>
      </w:pPr>
      <w:r>
        <w:rPr>
          <w:rFonts w:hint="eastAsia"/>
          <w:lang w:val="en-US" w:eastAsia="zh-CN"/>
        </w:rPr>
        <w:t>1mm～10mm</w:t>
      </w:r>
    </w:p>
    <w:p w14:paraId="3F591D27">
      <w:pPr>
        <w:widowControl w:val="0"/>
        <w:numPr>
          <w:ilvl w:val="0"/>
          <w:numId w:val="3"/>
        </w:numPr>
        <w:jc w:val="both"/>
        <w:rPr>
          <w:rFonts w:hint="default"/>
          <w:lang w:val="en-US" w:eastAsia="zh-CN"/>
        </w:rPr>
      </w:pPr>
      <w:r>
        <w:rPr>
          <w:rFonts w:hint="eastAsia"/>
          <w:lang w:val="en-US" w:eastAsia="zh-CN"/>
        </w:rPr>
        <w:t>MIMO</w:t>
      </w:r>
    </w:p>
    <w:p w14:paraId="5C17EF9D">
      <w:pPr>
        <w:widowControl w:val="0"/>
        <w:numPr>
          <w:ilvl w:val="0"/>
          <w:numId w:val="3"/>
        </w:numPr>
        <w:jc w:val="both"/>
        <w:rPr>
          <w:rFonts w:hint="default"/>
          <w:lang w:val="en-US" w:eastAsia="zh-CN"/>
        </w:rPr>
      </w:pPr>
      <w:r>
        <w:rPr>
          <w:rFonts w:hint="eastAsia"/>
          <w:lang w:val="en-US" w:eastAsia="zh-CN"/>
        </w:rPr>
        <w:t>加性高斯噪声</w:t>
      </w:r>
    </w:p>
    <w:p w14:paraId="21FE9BD0">
      <w:pPr>
        <w:widowControl w:val="0"/>
        <w:numPr>
          <w:ilvl w:val="0"/>
          <w:numId w:val="3"/>
        </w:numPr>
        <w:jc w:val="both"/>
        <w:rPr>
          <w:rFonts w:hint="default"/>
          <w:lang w:val="en-US" w:eastAsia="zh-CN"/>
        </w:rPr>
      </w:pPr>
      <w:r>
        <w:rPr>
          <w:rFonts w:hint="eastAsia"/>
          <w:lang w:val="en-US" w:eastAsia="zh-CN"/>
        </w:rPr>
        <w:t>香农；信息量</w:t>
      </w:r>
    </w:p>
    <w:p w14:paraId="60EE3CA0">
      <w:pPr>
        <w:widowControl w:val="0"/>
        <w:numPr>
          <w:ilvl w:val="0"/>
          <w:numId w:val="3"/>
        </w:numPr>
        <w:jc w:val="both"/>
        <w:rPr>
          <w:rFonts w:hint="default"/>
          <w:lang w:val="en-US" w:eastAsia="zh-CN"/>
        </w:rPr>
      </w:pPr>
      <w:r>
        <w:rPr>
          <w:rFonts w:hint="eastAsia"/>
          <w:lang w:val="en-US" w:eastAsia="zh-CN"/>
        </w:rPr>
        <w:t>空间；OFDM</w:t>
      </w:r>
    </w:p>
    <w:p w14:paraId="5669E92C">
      <w:pPr>
        <w:widowControl w:val="0"/>
        <w:numPr>
          <w:ilvl w:val="0"/>
          <w:numId w:val="3"/>
        </w:numPr>
        <w:jc w:val="both"/>
        <w:rPr>
          <w:rFonts w:hint="default"/>
          <w:lang w:val="en-US" w:eastAsia="zh-CN"/>
        </w:rPr>
      </w:pPr>
      <w:r>
        <w:rPr>
          <w:rFonts w:hint="eastAsia"/>
          <w:lang w:val="en-US" w:eastAsia="zh-CN"/>
        </w:rPr>
        <w:t>功率；码</w:t>
      </w:r>
    </w:p>
    <w:p w14:paraId="5FEEE163">
      <w:pPr>
        <w:pStyle w:val="3"/>
        <w:numPr>
          <w:ilvl w:val="0"/>
          <w:numId w:val="1"/>
        </w:numPr>
        <w:bidi w:val="0"/>
        <w:rPr>
          <w:rFonts w:hint="default"/>
          <w:b/>
          <w:lang w:val="en-US" w:eastAsia="zh-CN"/>
        </w:rPr>
      </w:pPr>
      <w:r>
        <w:rPr>
          <w:rFonts w:hint="eastAsia"/>
          <w:b/>
          <w:lang w:val="en-US" w:eastAsia="zh-CN"/>
        </w:rPr>
        <w:t>问答题</w:t>
      </w:r>
    </w:p>
    <w:p w14:paraId="3F09EBA5">
      <w:pPr>
        <w:widowControl w:val="0"/>
        <w:numPr>
          <w:ilvl w:val="0"/>
          <w:numId w:val="4"/>
        </w:numPr>
        <w:jc w:val="both"/>
        <w:rPr>
          <w:rFonts w:hint="eastAsia" w:ascii="宋体" w:hAnsi="宋体" w:eastAsia="宋体" w:cs="宋体"/>
          <w:lang w:val="en-US" w:eastAsia="zh-CN"/>
        </w:rPr>
      </w:pPr>
      <w:r>
        <w:rPr>
          <w:rFonts w:hint="eastAsia" w:ascii="宋体" w:hAnsi="宋体" w:eastAsia="宋体" w:cs="宋体"/>
        </w:rPr>
        <w:t>请详细解释香农信道容量公式的物理意义，以及该公式对移动通信系统设计的划时代意义。</w:t>
      </w:r>
    </w:p>
    <w:p w14:paraId="4D9E8B39">
      <w:pPr>
        <w:ind w:firstLine="420" w:firstLineChars="0"/>
        <w:rPr>
          <w:rFonts w:hint="eastAsia" w:ascii="宋体" w:hAnsi="宋体" w:eastAsia="宋体" w:cs="宋体"/>
          <w:lang w:val="en-US" w:eastAsia="zh-CN"/>
        </w:rPr>
      </w:pPr>
      <w:r>
        <w:rPr>
          <w:rFonts w:hint="eastAsia" w:ascii="宋体" w:hAnsi="宋体" w:eastAsia="宋体" w:cs="宋体"/>
        </w:rPr>
        <w:t>香农信道容量公式为</w:t>
      </w:r>
      <m:oMath>
        <m:r>
          <m:rPr/>
          <w:rPr>
            <w:rFonts w:hint="eastAsia" w:ascii="Cambria Math" w:hAnsi="Cambria Math" w:eastAsia="宋体" w:cs="宋体"/>
          </w:rPr>
          <m:t>C=B</m:t>
        </m:r>
        <m:func>
          <m:funcPr>
            <m:ctrlPr>
              <w:rPr>
                <w:rFonts w:hint="eastAsia" w:ascii="Cambria Math" w:hAnsi="Cambria Math" w:eastAsia="宋体" w:cs="宋体"/>
                <w:i/>
              </w:rPr>
            </m:ctrlPr>
          </m:funcPr>
          <m:fName>
            <m:sSub>
              <m:sSubPr>
                <m:ctrlPr>
                  <w:rPr>
                    <w:rFonts w:hint="eastAsia" w:ascii="Cambria Math" w:hAnsi="Cambria Math" w:eastAsia="宋体" w:cs="宋体"/>
                    <w:i/>
                  </w:rPr>
                </m:ctrlPr>
              </m:sSubPr>
              <m:e>
                <m:r>
                  <m:rPr>
                    <m:sty m:val="p"/>
                  </m:rPr>
                  <w:rPr>
                    <w:rFonts w:hint="eastAsia" w:ascii="Cambria Math" w:hAnsi="Cambria Math" w:eastAsia="宋体" w:cs="宋体"/>
                  </w:rPr>
                  <m:t>log</m:t>
                </m:r>
                <m:ctrlPr>
                  <w:rPr>
                    <w:rFonts w:hint="eastAsia" w:ascii="Cambria Math" w:hAnsi="Cambria Math" w:eastAsia="宋体" w:cs="宋体"/>
                    <w:i/>
                  </w:rPr>
                </m:ctrlPr>
              </m:e>
              <m:sub>
                <m:r>
                  <m:rPr/>
                  <w:rPr>
                    <w:rFonts w:hint="eastAsia" w:ascii="Cambria Math" w:hAnsi="Cambria Math" w:eastAsia="宋体" w:cs="宋体"/>
                  </w:rPr>
                  <m:t>2</m:t>
                </m:r>
                <m:ctrlPr>
                  <w:rPr>
                    <w:rFonts w:hint="eastAsia" w:ascii="Cambria Math" w:hAnsi="Cambria Math" w:eastAsia="宋体" w:cs="宋体"/>
                    <w:i/>
                  </w:rPr>
                </m:ctrlPr>
              </m:sub>
            </m:sSub>
            <m:ctrlPr>
              <w:rPr>
                <w:rFonts w:hint="eastAsia" w:ascii="Cambria Math" w:hAnsi="Cambria Math" w:eastAsia="宋体" w:cs="宋体"/>
                <w:i/>
              </w:rPr>
            </m:ctrlPr>
          </m:fName>
          <m:e>
            <m:r>
              <m:rPr/>
              <w:rPr>
                <w:rFonts w:hint="eastAsia" w:ascii="Cambria Math" w:hAnsi="Cambria Math" w:eastAsia="宋体" w:cs="宋体"/>
              </w:rPr>
              <m:t>(1+</m:t>
            </m:r>
            <m:f>
              <m:fPr>
                <m:ctrlPr>
                  <w:rPr>
                    <w:rFonts w:hint="eastAsia" w:ascii="Cambria Math" w:hAnsi="Cambria Math" w:eastAsia="宋体" w:cs="宋体"/>
                    <w:i/>
                  </w:rPr>
                </m:ctrlPr>
              </m:fPr>
              <m:num>
                <m:r>
                  <m:rPr/>
                  <w:rPr>
                    <w:rFonts w:hint="eastAsia" w:ascii="Cambria Math" w:hAnsi="Cambria Math" w:eastAsia="宋体" w:cs="宋体"/>
                  </w:rPr>
                  <m:t>S</m:t>
                </m:r>
                <m:ctrlPr>
                  <w:rPr>
                    <w:rFonts w:hint="eastAsia" w:ascii="Cambria Math" w:hAnsi="Cambria Math" w:eastAsia="宋体" w:cs="宋体"/>
                    <w:i/>
                  </w:rPr>
                </m:ctrlPr>
              </m:num>
              <m:den>
                <m:r>
                  <m:rPr/>
                  <w:rPr>
                    <w:rFonts w:hint="eastAsia" w:ascii="Cambria Math" w:hAnsi="Cambria Math" w:eastAsia="宋体" w:cs="宋体"/>
                  </w:rPr>
                  <m:t>N</m:t>
                </m:r>
                <m:ctrlPr>
                  <w:rPr>
                    <w:rFonts w:hint="eastAsia" w:ascii="Cambria Math" w:hAnsi="Cambria Math" w:eastAsia="宋体" w:cs="宋体"/>
                    <w:i/>
                  </w:rPr>
                </m:ctrlPr>
              </m:den>
            </m:f>
            <m:r>
              <m:rPr/>
              <w:rPr>
                <w:rFonts w:hint="eastAsia" w:ascii="Cambria Math" w:hAnsi="Cambria Math" w:eastAsia="宋体" w:cs="宋体"/>
              </w:rPr>
              <m:t>)</m:t>
            </m:r>
            <m:ctrlPr>
              <w:rPr>
                <w:rFonts w:hint="eastAsia" w:ascii="Cambria Math" w:hAnsi="Cambria Math" w:eastAsia="宋体" w:cs="宋体"/>
                <w:i/>
              </w:rPr>
            </m:ctrlPr>
          </m:e>
        </m:func>
      </m:oMath>
      <w:r>
        <w:rPr>
          <w:rFonts w:hint="eastAsia" w:ascii="宋体" w:hAnsi="宋体" w:eastAsia="宋体" w:cs="宋体"/>
        </w:rPr>
        <w:t>，其中C代表信道容量，B是信道带宽，</w:t>
      </w:r>
      <m:oMath>
        <m:f>
          <m:fPr>
            <m:ctrlPr>
              <w:rPr>
                <w:rFonts w:hint="eastAsia" w:ascii="Cambria Math" w:hAnsi="Cambria Math" w:eastAsia="宋体" w:cs="宋体"/>
                <w:i/>
                <w:sz w:val="21"/>
              </w:rPr>
            </m:ctrlPr>
          </m:fPr>
          <m:num>
            <m:r>
              <m:rPr/>
              <w:rPr>
                <w:rFonts w:hint="eastAsia" w:ascii="Cambria Math" w:hAnsi="Cambria Math" w:eastAsia="宋体" w:cs="宋体"/>
                <w:sz w:val="21"/>
              </w:rPr>
              <m:t>S</m:t>
            </m:r>
            <m:ctrlPr>
              <w:rPr>
                <w:rFonts w:hint="eastAsia" w:ascii="Cambria Math" w:hAnsi="Cambria Math" w:eastAsia="宋体" w:cs="宋体"/>
                <w:sz w:val="21"/>
              </w:rPr>
            </m:ctrlPr>
          </m:num>
          <m:den>
            <m:r>
              <m:rPr/>
              <w:rPr>
                <w:rFonts w:hint="eastAsia" w:ascii="Cambria Math" w:hAnsi="Cambria Math" w:eastAsia="宋体" w:cs="宋体"/>
                <w:sz w:val="21"/>
              </w:rPr>
              <m:t>N</m:t>
            </m:r>
            <m:ctrlPr>
              <w:rPr>
                <w:rFonts w:hint="eastAsia" w:ascii="Cambria Math" w:hAnsi="Cambria Math" w:eastAsia="宋体" w:cs="宋体"/>
                <w:sz w:val="21"/>
              </w:rPr>
            </m:ctrlPr>
          </m:den>
        </m:f>
      </m:oMath>
      <w:r>
        <w:rPr>
          <w:rFonts w:hint="eastAsia" w:ascii="宋体" w:hAnsi="宋体" w:eastAsia="宋体" w:cs="宋体"/>
        </w:rPr>
        <w:t>为信噪比。</w:t>
      </w:r>
    </w:p>
    <w:p w14:paraId="17F6363C">
      <w:pPr>
        <w:ind w:firstLine="420" w:firstLineChars="0"/>
        <w:rPr>
          <w:rFonts w:hint="eastAsia" w:ascii="宋体" w:hAnsi="宋体" w:eastAsia="宋体" w:cs="宋体"/>
        </w:rPr>
      </w:pPr>
      <w:r>
        <w:rPr>
          <w:rFonts w:hint="eastAsia" w:ascii="宋体" w:hAnsi="宋体" w:eastAsia="宋体" w:cs="宋体"/>
          <w:lang w:val="en-US" w:eastAsia="zh-CN"/>
        </w:rPr>
        <w:t>物理意义：</w:t>
      </w:r>
      <w:r>
        <w:rPr>
          <w:rFonts w:hint="eastAsia" w:ascii="宋体" w:hAnsi="宋体" w:eastAsia="宋体" w:cs="宋体"/>
        </w:rPr>
        <w:t>在给定带宽和信噪比的条件下，信道能够传输无差错数据速率</w:t>
      </w:r>
      <w:r>
        <w:rPr>
          <w:rFonts w:hint="eastAsia" w:ascii="宋体" w:hAnsi="宋体" w:eastAsia="宋体" w:cs="宋体"/>
          <w:lang w:eastAsia="zh-CN"/>
        </w:rPr>
        <w:t>的上限</w:t>
      </w:r>
      <w:r>
        <w:rPr>
          <w:rFonts w:hint="eastAsia" w:ascii="宋体" w:hAnsi="宋体" w:eastAsia="宋体" w:cs="宋体"/>
        </w:rPr>
        <w:t>。</w:t>
      </w:r>
    </w:p>
    <w:p w14:paraId="295404A0">
      <w:pPr>
        <w:ind w:firstLine="420" w:firstLineChars="0"/>
        <w:rPr>
          <w:rFonts w:hint="eastAsia" w:ascii="宋体" w:hAnsi="宋体" w:eastAsia="宋体" w:cs="宋体"/>
          <w:lang w:val="en-US" w:eastAsia="zh-CN"/>
        </w:rPr>
      </w:pPr>
      <w:r>
        <w:rPr>
          <w:rFonts w:hint="eastAsia" w:ascii="宋体" w:hAnsi="宋体" w:eastAsia="宋体" w:cs="宋体"/>
          <w:lang w:eastAsia="zh-CN"/>
        </w:rPr>
        <w:t>意义：</w:t>
      </w:r>
      <w:r>
        <w:rPr>
          <w:rFonts w:hint="eastAsia" w:ascii="宋体" w:hAnsi="宋体" w:eastAsia="宋体" w:cs="宋体"/>
        </w:rPr>
        <w:t>揭示了带宽、信噪比与传输速率三者之间的关系</w:t>
      </w:r>
      <w:r>
        <w:rPr>
          <w:rFonts w:hint="eastAsia" w:ascii="宋体" w:hAnsi="宋体" w:eastAsia="宋体" w:cs="宋体"/>
          <w:lang w:val="en-US" w:eastAsia="zh-CN"/>
        </w:rPr>
        <w:t>，决定了系统的最大传输速率和可靠性，是通信系统设计的重要理论依据。</w:t>
      </w:r>
    </w:p>
    <w:p w14:paraId="574A80BD">
      <w:pPr>
        <w:rPr>
          <w:rFonts w:hint="eastAsia" w:ascii="宋体" w:hAnsi="宋体" w:eastAsia="宋体" w:cs="宋体"/>
          <w:lang w:val="en-US" w:eastAsia="zh-CN"/>
        </w:rPr>
      </w:pPr>
    </w:p>
    <w:p w14:paraId="1737FE04">
      <w:pPr>
        <w:widowControl w:val="0"/>
        <w:numPr>
          <w:ilvl w:val="0"/>
          <w:numId w:val="4"/>
        </w:numPr>
        <w:jc w:val="both"/>
        <w:rPr>
          <w:rFonts w:hint="default" w:ascii="宋体" w:hAnsi="宋体" w:eastAsia="宋体" w:cs="宋体"/>
          <w:lang w:val="en-US" w:eastAsia="zh-CN"/>
        </w:rPr>
      </w:pPr>
      <w:r>
        <w:rPr>
          <w:rFonts w:hint="eastAsia" w:ascii="宋体" w:hAnsi="宋体" w:eastAsia="宋体" w:cs="宋体"/>
        </w:rPr>
        <w:t>请对比分析正交多址接入技术与非正交多址接入技术的核心原理、技术差异，以及各自在移动通信系统中的适用场景。</w:t>
      </w:r>
    </w:p>
    <w:tbl>
      <w:tblPr>
        <w:tblStyle w:val="5"/>
        <w:tblW w:w="0" w:type="auto"/>
        <w:tblCellSpacing w:w="15" w:type="dxa"/>
        <w:tblInd w:w="4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8"/>
        <w:gridCol w:w="3026"/>
        <w:gridCol w:w="3825"/>
      </w:tblGrid>
      <w:tr w14:paraId="22F9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2" w:hRule="atLeast"/>
          <w:tblHeader/>
          <w:tblCellSpacing w:w="15" w:type="dxa"/>
        </w:trPr>
        <w:tc>
          <w:tcPr>
            <w:tcW w:w="1023" w:type="dxa"/>
            <w:shd w:val="clear" w:color="auto" w:fill="auto"/>
            <w:vAlign w:val="center"/>
          </w:tcPr>
          <w:p w14:paraId="64040D8F">
            <w:pPr>
              <w:jc w:val="center"/>
              <w:rPr>
                <w:rFonts w:hint="eastAsia" w:ascii="宋体" w:hAnsi="宋体" w:eastAsia="宋体" w:cs="宋体"/>
                <w:lang w:val="en-US" w:eastAsia="zh-CN"/>
              </w:rPr>
            </w:pPr>
            <w:r>
              <w:rPr>
                <w:rFonts w:hint="eastAsia" w:ascii="宋体" w:hAnsi="宋体" w:eastAsia="宋体" w:cs="宋体"/>
                <w:lang w:val="en-US" w:eastAsia="zh-CN"/>
              </w:rPr>
              <w:t>对比维度</w:t>
            </w:r>
          </w:p>
        </w:tc>
        <w:tc>
          <w:tcPr>
            <w:tcW w:w="2996" w:type="dxa"/>
            <w:shd w:val="clear" w:color="auto" w:fill="auto"/>
            <w:vAlign w:val="center"/>
          </w:tcPr>
          <w:p w14:paraId="5751BA96">
            <w:pPr>
              <w:jc w:val="center"/>
              <w:rPr>
                <w:rFonts w:hint="eastAsia" w:ascii="宋体" w:hAnsi="宋体" w:eastAsia="宋体" w:cs="宋体"/>
                <w:lang w:val="en-US" w:eastAsia="zh-CN"/>
              </w:rPr>
            </w:pPr>
            <w:r>
              <w:rPr>
                <w:rFonts w:hint="eastAsia" w:ascii="宋体" w:hAnsi="宋体" w:eastAsia="宋体" w:cs="宋体"/>
                <w:lang w:val="en-US" w:eastAsia="zh-CN"/>
              </w:rPr>
              <w:t>正交多址接入（OMA）</w:t>
            </w:r>
          </w:p>
        </w:tc>
        <w:tc>
          <w:tcPr>
            <w:tcW w:w="3780" w:type="dxa"/>
            <w:shd w:val="clear" w:color="auto" w:fill="auto"/>
            <w:vAlign w:val="center"/>
          </w:tcPr>
          <w:p w14:paraId="6E01DE94">
            <w:pPr>
              <w:jc w:val="center"/>
              <w:rPr>
                <w:rFonts w:hint="eastAsia" w:ascii="宋体" w:hAnsi="宋体" w:eastAsia="宋体" w:cs="宋体"/>
                <w:lang w:val="en-US" w:eastAsia="zh-CN"/>
              </w:rPr>
            </w:pPr>
            <w:r>
              <w:rPr>
                <w:rFonts w:hint="eastAsia" w:ascii="宋体" w:hAnsi="宋体" w:eastAsia="宋体" w:cs="宋体"/>
                <w:lang w:val="en-US" w:eastAsia="zh-CN"/>
              </w:rPr>
              <w:t>非正交多址接入（NOMA）</w:t>
            </w:r>
          </w:p>
        </w:tc>
      </w:tr>
      <w:tr w14:paraId="0A1E6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23" w:type="dxa"/>
            <w:shd w:val="clear" w:color="auto" w:fill="auto"/>
            <w:vAlign w:val="center"/>
          </w:tcPr>
          <w:p w14:paraId="79BD66C5">
            <w:pPr>
              <w:jc w:val="center"/>
              <w:rPr>
                <w:rFonts w:hint="eastAsia" w:ascii="宋体" w:hAnsi="宋体" w:eastAsia="宋体" w:cs="宋体"/>
                <w:lang w:val="en-US" w:eastAsia="zh-CN"/>
              </w:rPr>
            </w:pPr>
            <w:r>
              <w:rPr>
                <w:rFonts w:hint="eastAsia" w:ascii="宋体" w:hAnsi="宋体" w:eastAsia="宋体" w:cs="宋体"/>
                <w:lang w:val="en-US" w:eastAsia="zh-CN"/>
              </w:rPr>
              <w:t>核心原理</w:t>
            </w:r>
          </w:p>
        </w:tc>
        <w:tc>
          <w:tcPr>
            <w:tcW w:w="2996" w:type="dxa"/>
            <w:shd w:val="clear" w:color="auto" w:fill="auto"/>
            <w:vAlign w:val="center"/>
          </w:tcPr>
          <w:p w14:paraId="4D65BEF0">
            <w:pPr>
              <w:rPr>
                <w:rFonts w:hint="eastAsia" w:ascii="宋体" w:hAnsi="宋体" w:eastAsia="宋体" w:cs="宋体"/>
                <w:lang w:val="en-US" w:eastAsia="zh-CN"/>
              </w:rPr>
            </w:pPr>
            <w:r>
              <w:rPr>
                <w:rFonts w:hint="eastAsia" w:ascii="宋体" w:hAnsi="宋体" w:eastAsia="宋体" w:cs="宋体"/>
                <w:lang w:val="en-US" w:eastAsia="zh-CN"/>
              </w:rPr>
              <w:t>通过分配正交的资源（如时隙、子载波、码字）来区分不同用户，确保用户之间在传输时不会产生干扰。</w:t>
            </w:r>
          </w:p>
        </w:tc>
        <w:tc>
          <w:tcPr>
            <w:tcW w:w="3780" w:type="dxa"/>
            <w:shd w:val="clear" w:color="auto" w:fill="auto"/>
            <w:vAlign w:val="center"/>
          </w:tcPr>
          <w:p w14:paraId="7F1A53F3">
            <w:pPr>
              <w:rPr>
                <w:rFonts w:hint="eastAsia" w:ascii="宋体" w:hAnsi="宋体" w:eastAsia="宋体" w:cs="宋体"/>
                <w:lang w:val="en-US" w:eastAsia="zh-CN"/>
              </w:rPr>
            </w:pPr>
            <w:r>
              <w:rPr>
                <w:rFonts w:hint="eastAsia" w:ascii="宋体" w:hAnsi="宋体" w:eastAsia="宋体" w:cs="宋体"/>
                <w:lang w:val="en-US" w:eastAsia="zh-CN"/>
              </w:rPr>
              <w:t>让不同用户共享相同的资源，通过编码或功率分配的方式来区分用户，允许部分干扰存在。</w:t>
            </w:r>
          </w:p>
        </w:tc>
      </w:tr>
      <w:tr w14:paraId="2BE4B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23" w:type="dxa"/>
            <w:shd w:val="clear" w:color="auto" w:fill="auto"/>
            <w:vAlign w:val="center"/>
          </w:tcPr>
          <w:p w14:paraId="0F348682">
            <w:pPr>
              <w:jc w:val="center"/>
              <w:rPr>
                <w:rFonts w:hint="eastAsia" w:ascii="宋体" w:hAnsi="宋体" w:eastAsia="宋体" w:cs="宋体"/>
                <w:lang w:val="en-US" w:eastAsia="zh-CN"/>
              </w:rPr>
            </w:pPr>
            <w:r>
              <w:rPr>
                <w:rFonts w:hint="eastAsia" w:ascii="宋体" w:hAnsi="宋体" w:eastAsia="宋体" w:cs="宋体"/>
                <w:lang w:val="en-US" w:eastAsia="zh-CN"/>
              </w:rPr>
              <w:t>技术差异</w:t>
            </w:r>
          </w:p>
        </w:tc>
        <w:tc>
          <w:tcPr>
            <w:tcW w:w="2996" w:type="dxa"/>
            <w:shd w:val="clear" w:color="auto" w:fill="auto"/>
            <w:vAlign w:val="center"/>
          </w:tcPr>
          <w:p w14:paraId="1A23EA74">
            <w:pPr>
              <w:rPr>
                <w:rFonts w:hint="eastAsia" w:ascii="宋体" w:hAnsi="宋体" w:eastAsia="宋体" w:cs="宋体"/>
                <w:lang w:val="en-US" w:eastAsia="zh-CN"/>
              </w:rPr>
            </w:pPr>
            <w:r>
              <w:rPr>
                <w:rFonts w:hint="eastAsia" w:ascii="宋体" w:hAnsi="宋体" w:eastAsia="宋体" w:cs="宋体"/>
                <w:lang w:val="en-US" w:eastAsia="zh-CN"/>
              </w:rPr>
              <w:t>资源利用率：正交资源限制了同时接入的用户数量，资源利用率相对较低。</w:t>
            </w:r>
            <w:r>
              <w:rPr>
                <w:rFonts w:hint="eastAsia" w:ascii="宋体" w:hAnsi="宋体" w:eastAsia="宋体" w:cs="宋体"/>
                <w:lang w:val="en-US" w:eastAsia="zh-CN"/>
              </w:rPr>
              <w:br w:type="textWrapping"/>
            </w:r>
            <w:r>
              <w:rPr>
                <w:rFonts w:hint="eastAsia" w:ascii="宋体" w:hAnsi="宋体" w:eastAsia="宋体" w:cs="宋体"/>
                <w:lang w:val="en-US" w:eastAsia="zh-CN"/>
              </w:rPr>
              <w:t>干扰控制：用户间无干扰，接收机无需复杂的干扰消除。</w:t>
            </w:r>
            <w:r>
              <w:rPr>
                <w:rFonts w:hint="eastAsia" w:ascii="宋体" w:hAnsi="宋体" w:eastAsia="宋体" w:cs="宋体"/>
                <w:lang w:val="en-US" w:eastAsia="zh-CN"/>
              </w:rPr>
              <w:br w:type="textWrapping"/>
            </w:r>
            <w:r>
              <w:rPr>
                <w:rFonts w:hint="eastAsia" w:ascii="宋体" w:hAnsi="宋体" w:eastAsia="宋体" w:cs="宋体"/>
                <w:lang w:val="en-US" w:eastAsia="zh-CN"/>
              </w:rPr>
              <w:t>接收机复杂度：接收端结构简单，无需复杂的干扰消除算法。</w:t>
            </w:r>
            <w:r>
              <w:rPr>
                <w:rFonts w:hint="eastAsia" w:ascii="宋体" w:hAnsi="宋体" w:eastAsia="宋体" w:cs="宋体"/>
                <w:lang w:val="en-US" w:eastAsia="zh-CN"/>
              </w:rPr>
              <w:br w:type="textWrapping"/>
            </w:r>
            <w:r>
              <w:rPr>
                <w:rFonts w:hint="eastAsia" w:ascii="宋体" w:hAnsi="宋体" w:eastAsia="宋体" w:cs="宋体"/>
                <w:lang w:val="en-US" w:eastAsia="zh-CN"/>
              </w:rPr>
              <w:t>用户连接能力：可支持的用户数量受限于正交资源的数量。</w:t>
            </w:r>
          </w:p>
        </w:tc>
        <w:tc>
          <w:tcPr>
            <w:tcW w:w="3780" w:type="dxa"/>
            <w:shd w:val="clear" w:color="auto" w:fill="auto"/>
            <w:vAlign w:val="center"/>
          </w:tcPr>
          <w:p w14:paraId="2E86C512">
            <w:pPr>
              <w:rPr>
                <w:rFonts w:hint="eastAsia" w:ascii="宋体" w:hAnsi="宋体" w:eastAsia="宋体" w:cs="宋体"/>
                <w:lang w:val="en-US" w:eastAsia="zh-CN"/>
              </w:rPr>
            </w:pPr>
            <w:r>
              <w:rPr>
                <w:rFonts w:hint="eastAsia" w:ascii="宋体" w:hAnsi="宋体" w:eastAsia="宋体" w:cs="宋体"/>
                <w:lang w:val="en-US" w:eastAsia="zh-CN"/>
              </w:rPr>
              <w:t>资源利用率：通过资源共享提升频谱效率，资源利用率较高。</w:t>
            </w:r>
            <w:r>
              <w:rPr>
                <w:rFonts w:hint="eastAsia" w:ascii="宋体" w:hAnsi="宋体" w:eastAsia="宋体" w:cs="宋体"/>
                <w:lang w:val="en-US" w:eastAsia="zh-CN"/>
              </w:rPr>
              <w:br w:type="textWrapping"/>
            </w:r>
            <w:r>
              <w:rPr>
                <w:rFonts w:hint="eastAsia" w:ascii="宋体" w:hAnsi="宋体" w:eastAsia="宋体" w:cs="宋体"/>
                <w:lang w:val="en-US" w:eastAsia="zh-CN"/>
              </w:rPr>
              <w:t>干扰控制：允许用户间存在干扰，需要配合复杂的干扰消除算法（如串行干扰消除SIC）来保障通信质量。</w:t>
            </w:r>
            <w:r>
              <w:rPr>
                <w:rFonts w:hint="eastAsia" w:ascii="宋体" w:hAnsi="宋体" w:eastAsia="宋体" w:cs="宋体"/>
                <w:lang w:val="en-US" w:eastAsia="zh-CN"/>
              </w:rPr>
              <w:br w:type="textWrapping"/>
            </w:r>
            <w:r>
              <w:rPr>
                <w:rFonts w:hint="eastAsia" w:ascii="宋体" w:hAnsi="宋体" w:eastAsia="宋体" w:cs="宋体"/>
                <w:lang w:val="en-US" w:eastAsia="zh-CN"/>
              </w:rPr>
              <w:t>接收机复杂度：接收端需部署干扰消除算法，实现复杂度高。</w:t>
            </w:r>
            <w:r>
              <w:rPr>
                <w:rFonts w:hint="eastAsia" w:ascii="宋体" w:hAnsi="宋体" w:eastAsia="宋体" w:cs="宋体"/>
                <w:lang w:val="en-US" w:eastAsia="zh-CN"/>
              </w:rPr>
              <w:br w:type="textWrapping"/>
            </w:r>
            <w:r>
              <w:rPr>
                <w:rFonts w:hint="eastAsia" w:ascii="宋体" w:hAnsi="宋体" w:eastAsia="宋体" w:cs="宋体"/>
                <w:lang w:val="en-US" w:eastAsia="zh-CN"/>
              </w:rPr>
              <w:t>用户连接能力：支持海量用户同时接入，大幅提升连接数。</w:t>
            </w:r>
          </w:p>
        </w:tc>
      </w:tr>
      <w:tr w14:paraId="6F17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23" w:type="dxa"/>
            <w:shd w:val="clear" w:color="auto" w:fill="auto"/>
            <w:vAlign w:val="center"/>
          </w:tcPr>
          <w:p w14:paraId="4D13062D">
            <w:pPr>
              <w:jc w:val="center"/>
              <w:rPr>
                <w:rFonts w:hint="eastAsia" w:ascii="宋体" w:hAnsi="宋体" w:eastAsia="宋体" w:cs="宋体"/>
                <w:lang w:val="en-US" w:eastAsia="zh-CN"/>
              </w:rPr>
            </w:pPr>
            <w:r>
              <w:rPr>
                <w:rFonts w:hint="eastAsia" w:ascii="宋体" w:hAnsi="宋体" w:eastAsia="宋体" w:cs="宋体"/>
                <w:lang w:val="en-US" w:eastAsia="zh-CN"/>
              </w:rPr>
              <w:t>适用场景</w:t>
            </w:r>
          </w:p>
        </w:tc>
        <w:tc>
          <w:tcPr>
            <w:tcW w:w="2996" w:type="dxa"/>
            <w:shd w:val="clear" w:color="auto" w:fill="auto"/>
            <w:vAlign w:val="center"/>
          </w:tcPr>
          <w:p w14:paraId="3E2C85B7">
            <w:pPr>
              <w:rPr>
                <w:rFonts w:hint="eastAsia" w:ascii="宋体" w:hAnsi="宋体" w:eastAsia="宋体" w:cs="宋体"/>
                <w:lang w:val="en-US" w:eastAsia="zh-CN"/>
              </w:rPr>
            </w:pPr>
            <w:r>
              <w:rPr>
                <w:rFonts w:hint="eastAsia" w:ascii="宋体" w:hAnsi="宋体" w:eastAsia="宋体" w:cs="宋体"/>
                <w:lang w:val="en-US" w:eastAsia="zh-CN"/>
              </w:rPr>
              <w:t>中低用户密度场景：</w:t>
            </w:r>
            <w:r>
              <w:rPr>
                <w:rFonts w:hint="eastAsia" w:ascii="宋体" w:hAnsi="宋体" w:eastAsia="宋体" w:cs="宋体"/>
                <w:lang w:val="en-US" w:eastAsia="zh-CN"/>
              </w:rPr>
              <w:br w:type="textWrapping"/>
            </w:r>
            <w:r>
              <w:rPr>
                <w:rFonts w:hint="eastAsia" w:ascii="宋体" w:hAnsi="宋体" w:eastAsia="宋体" w:cs="宋体"/>
                <w:lang w:val="en-US" w:eastAsia="zh-CN"/>
              </w:rPr>
              <w:t>• 4G/LTE等传统移动通信系统：用户数量适中，对连接数密度要求不高。</w:t>
            </w:r>
            <w:r>
              <w:rPr>
                <w:rFonts w:hint="eastAsia" w:ascii="宋体" w:hAnsi="宋体" w:eastAsia="宋体" w:cs="宋体"/>
                <w:lang w:val="en-US" w:eastAsia="zh-CN"/>
              </w:rPr>
              <w:br w:type="textWrapping"/>
            </w:r>
            <w:r>
              <w:rPr>
                <w:rFonts w:hint="eastAsia" w:ascii="宋体" w:hAnsi="宋体" w:eastAsia="宋体" w:cs="宋体"/>
                <w:lang w:val="en-US" w:eastAsia="zh-CN"/>
              </w:rPr>
              <w:t>• 对接收机复杂度和功耗有严格限制的终端。</w:t>
            </w:r>
          </w:p>
        </w:tc>
        <w:tc>
          <w:tcPr>
            <w:tcW w:w="3780" w:type="dxa"/>
            <w:shd w:val="clear" w:color="auto" w:fill="auto"/>
            <w:vAlign w:val="center"/>
          </w:tcPr>
          <w:p w14:paraId="546B3DB6">
            <w:pPr>
              <w:rPr>
                <w:rFonts w:hint="eastAsia" w:ascii="宋体" w:hAnsi="宋体" w:eastAsia="宋体" w:cs="宋体"/>
                <w:lang w:val="en-US" w:eastAsia="zh-CN"/>
              </w:rPr>
            </w:pPr>
            <w:r>
              <w:rPr>
                <w:rFonts w:hint="eastAsia" w:ascii="宋体" w:hAnsi="宋体" w:eastAsia="宋体" w:cs="宋体"/>
                <w:lang w:val="en-US" w:eastAsia="zh-CN"/>
              </w:rPr>
              <w:t>高用户密度、低速率业务场景：</w:t>
            </w:r>
            <w:r>
              <w:rPr>
                <w:rFonts w:hint="eastAsia" w:ascii="宋体" w:hAnsi="宋体" w:eastAsia="宋体" w:cs="宋体"/>
                <w:lang w:val="en-US" w:eastAsia="zh-CN"/>
              </w:rPr>
              <w:br w:type="textWrapping"/>
            </w:r>
            <w:r>
              <w:rPr>
                <w:rFonts w:hint="eastAsia" w:ascii="宋体" w:hAnsi="宋体" w:eastAsia="宋体" w:cs="宋体"/>
                <w:lang w:val="en-US" w:eastAsia="zh-CN"/>
              </w:rPr>
              <w:t>• 5G/6G的海量机器类通信（mMTC）：如大规模物联网，需要支持海量连接。</w:t>
            </w:r>
            <w:r>
              <w:rPr>
                <w:rFonts w:hint="eastAsia" w:ascii="宋体" w:hAnsi="宋体" w:eastAsia="宋体" w:cs="宋体"/>
                <w:lang w:val="en-US" w:eastAsia="zh-CN"/>
              </w:rPr>
              <w:br w:type="textWrapping"/>
            </w:r>
            <w:r>
              <w:rPr>
                <w:rFonts w:hint="eastAsia" w:ascii="宋体" w:hAnsi="宋体" w:eastAsia="宋体" w:cs="宋体"/>
                <w:lang w:val="en-US" w:eastAsia="zh-CN"/>
              </w:rPr>
              <w:t>• 对频谱效率和连接数密度要求极高的超密集网络。</w:t>
            </w:r>
          </w:p>
        </w:tc>
      </w:tr>
    </w:tbl>
    <w:p w14:paraId="6013F787">
      <w:pPr>
        <w:rPr>
          <w:rFonts w:hint="default" w:ascii="宋体" w:hAnsi="宋体" w:eastAsia="宋体" w:cs="宋体"/>
          <w:lang w:val="en-US" w:eastAsia="zh-CN"/>
        </w:rPr>
      </w:pPr>
    </w:p>
    <w:p w14:paraId="58A8E29B">
      <w:pPr>
        <w:widowControl w:val="0"/>
        <w:numPr>
          <w:ilvl w:val="0"/>
          <w:numId w:val="4"/>
        </w:numPr>
        <w:jc w:val="both"/>
      </w:pPr>
      <w:r>
        <w:rPr>
          <w:rFonts w:hint="eastAsia" w:ascii="宋体" w:hAnsi="宋体" w:eastAsia="宋体" w:cs="宋体"/>
        </w:rPr>
        <w:t>什么是移动通信中的多径效应？它会对接收信号造成什么主要影响？</w:t>
      </w:r>
    </w:p>
    <w:p w14:paraId="33DD1C4C">
      <w:pPr>
        <w:widowControl w:val="0"/>
        <w:numPr>
          <w:ilvl w:val="0"/>
          <w:numId w:val="0"/>
        </w:numPr>
        <w:ind w:firstLine="420" w:firstLineChars="0"/>
        <w:jc w:val="both"/>
      </w:pPr>
      <w:r>
        <w:rPr>
          <w:rFonts w:hint="eastAsia" w:ascii="宋体" w:hAnsi="宋体" w:eastAsia="宋体" w:cs="宋体"/>
          <w:lang w:val="en-US" w:eastAsia="zh-CN"/>
        </w:rPr>
        <w:t>多径效应：在无线电磁波信号通过多个不同的路径传播并到达接收端时，由于各个路径的长度不同，信号会以不同的时间到达，导致信号的相位发生改变，从而引起信号干涉和衰落的现象</w:t>
      </w:r>
    </w:p>
    <w:p w14:paraId="63BC3422">
      <w:pPr>
        <w:keepNext w:val="0"/>
        <w:keepLines w:val="0"/>
        <w:widowControl/>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影响：在接收端接收到的信号存在微小的时延差，经过矢量叠加最终引起信号幅度的变化，接收到的信号波形在时间上被展宽，导致前后发送的符号之间发生重叠，造成通信错误。</w:t>
      </w:r>
    </w:p>
    <w:p w14:paraId="40910394">
      <w:pPr>
        <w:keepNext w:val="0"/>
        <w:keepLines w:val="0"/>
        <w:widowControl/>
        <w:suppressLineNumbers w:val="0"/>
        <w:ind w:firstLine="420" w:firstLineChars="0"/>
        <w:jc w:val="left"/>
        <w:rPr>
          <w:rFonts w:hint="eastAsia" w:ascii="宋体" w:hAnsi="宋体" w:eastAsia="宋体" w:cs="宋体"/>
          <w:lang w:val="en-US" w:eastAsia="zh-CN"/>
        </w:rPr>
      </w:pPr>
    </w:p>
    <w:p w14:paraId="3E61F54E">
      <w:pPr>
        <w:widowControl w:val="0"/>
        <w:numPr>
          <w:ilvl w:val="0"/>
          <w:numId w:val="4"/>
        </w:numPr>
        <w:jc w:val="both"/>
        <w:rPr>
          <w:rFonts w:hint="default" w:ascii="宋体" w:hAnsi="宋体" w:eastAsia="宋体" w:cs="宋体"/>
          <w:lang w:val="en-US" w:eastAsia="zh-CN"/>
        </w:rPr>
      </w:pPr>
      <w:r>
        <w:rPr>
          <w:rFonts w:hint="eastAsia" w:ascii="宋体" w:hAnsi="宋体" w:eastAsia="宋体" w:cs="宋体"/>
        </w:rPr>
        <w:t>移动终端与基站之间的相对高速运动会在频率域和时间域上分别对无线信道产生怎样的本质影响？这种物理现象最终导致了哪种类型的信道衰落</w:t>
      </w:r>
      <w:r>
        <w:rPr>
          <w:rFonts w:hint="eastAsia" w:ascii="宋体" w:hAnsi="宋体" w:eastAsia="宋体" w:cs="宋体"/>
          <w:lang w:eastAsia="zh-CN"/>
        </w:rPr>
        <w:t>？</w:t>
      </w:r>
    </w:p>
    <w:p w14:paraId="2E8707F5">
      <w:pPr>
        <w:keepNext w:val="0"/>
        <w:keepLines w:val="0"/>
        <w:widowControl/>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频率域：相对高速运动会使接收端接收到的信号频率发生变化，即多普勒频移。当终端向着基站运动时，频率升高；远离时，频率降低。</w:t>
      </w:r>
    </w:p>
    <w:p w14:paraId="338F6A18">
      <w:pPr>
        <w:keepNext w:val="0"/>
        <w:keepLines w:val="0"/>
        <w:widowControl/>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时间域：相对高速运动导致终端的位置、周围环境以及信号传播路径都在快速变化。这使得信道的冲击响应随时间发生快速变化，即信道具有时变性。</w:t>
      </w:r>
    </w:p>
    <w:p w14:paraId="4C7AB299">
      <w:pPr>
        <w:widowControl w:val="0"/>
        <w:numPr>
          <w:ilvl w:val="0"/>
          <w:numId w:val="0"/>
        </w:numPr>
        <w:ind w:firstLine="420" w:firstLineChars="0"/>
        <w:jc w:val="both"/>
        <w:rPr>
          <w:rFonts w:hint="default" w:ascii="宋体" w:hAnsi="宋体" w:eastAsia="宋体" w:cs="宋体"/>
          <w:lang w:val="en-US" w:eastAsia="zh-CN"/>
        </w:rPr>
      </w:pPr>
      <w:r>
        <w:rPr>
          <w:rFonts w:hint="eastAsia" w:ascii="宋体" w:hAnsi="宋体" w:eastAsia="宋体" w:cs="宋体"/>
          <w:lang w:val="en-US" w:eastAsia="zh-CN"/>
        </w:rPr>
        <w:t>快衰落(多普勒衰落)</w:t>
      </w:r>
    </w:p>
    <w:p w14:paraId="56B00436">
      <w:pPr>
        <w:widowControl w:val="0"/>
        <w:numPr>
          <w:ilvl w:val="0"/>
          <w:numId w:val="0"/>
        </w:numPr>
        <w:ind w:left="420" w:leftChars="0"/>
        <w:jc w:val="both"/>
        <w:rPr>
          <w:rFonts w:hint="default" w:ascii="宋体" w:hAnsi="宋体" w:eastAsia="宋体" w:cs="宋体"/>
          <w:lang w:val="en-US" w:eastAsia="zh-CN"/>
        </w:rPr>
      </w:pPr>
    </w:p>
    <w:p w14:paraId="56717FB9">
      <w:pPr>
        <w:widowControl w:val="0"/>
        <w:numPr>
          <w:ilvl w:val="0"/>
          <w:numId w:val="0"/>
        </w:numPr>
        <w:ind w:left="420" w:leftChars="0"/>
        <w:jc w:val="both"/>
        <w:rPr>
          <w:rFonts w:hint="default" w:ascii="宋体" w:hAnsi="宋体" w:eastAsia="宋体" w:cs="宋体"/>
          <w:lang w:val="en-US" w:eastAsia="zh-CN"/>
        </w:rPr>
      </w:pPr>
    </w:p>
    <w:p w14:paraId="65465A0B">
      <w:pPr>
        <w:widowControl w:val="0"/>
        <w:numPr>
          <w:ilvl w:val="0"/>
          <w:numId w:val="0"/>
        </w:numPr>
        <w:ind w:left="420" w:leftChars="0"/>
        <w:jc w:val="both"/>
        <w:rPr>
          <w:rFonts w:hint="default" w:ascii="宋体" w:hAnsi="宋体" w:eastAsia="宋体" w:cs="宋体"/>
          <w:lang w:val="en-US" w:eastAsia="zh-CN"/>
        </w:rPr>
      </w:pPr>
    </w:p>
    <w:p w14:paraId="4507CF7E">
      <w:pPr>
        <w:pStyle w:val="2"/>
        <w:bidi w:val="0"/>
        <w:rPr>
          <w:rFonts w:hint="eastAsia"/>
          <w:lang w:val="en-US" w:eastAsia="zh-CN"/>
        </w:rPr>
      </w:pPr>
      <w:r>
        <w:rPr>
          <w:rFonts w:hint="eastAsia"/>
          <w:lang w:val="en-US" w:eastAsia="zh-CN"/>
        </w:rPr>
        <w:t>第一章下</w:t>
      </w:r>
    </w:p>
    <w:p w14:paraId="76C39138">
      <w:pPr>
        <w:pStyle w:val="3"/>
        <w:numPr>
          <w:ilvl w:val="0"/>
          <w:numId w:val="5"/>
        </w:numPr>
        <w:bidi w:val="0"/>
        <w:rPr>
          <w:rFonts w:hint="eastAsia"/>
          <w:lang w:val="en-US" w:eastAsia="zh-CN"/>
        </w:rPr>
      </w:pPr>
      <w:r>
        <w:rPr>
          <w:rFonts w:hint="eastAsia"/>
          <w:lang w:val="en-US" w:eastAsia="zh-CN"/>
        </w:rPr>
        <w:t>选择题</w:t>
      </w:r>
    </w:p>
    <w:p w14:paraId="35629CAD">
      <w:pPr>
        <w:numPr>
          <w:ilvl w:val="0"/>
          <w:numId w:val="6"/>
        </w:numPr>
        <w:rPr>
          <w:rFonts w:hint="default"/>
          <w:lang w:val="en-US" w:eastAsia="zh-CN"/>
        </w:rPr>
      </w:pPr>
      <w:r>
        <w:rPr>
          <w:rFonts w:hint="eastAsia"/>
          <w:lang w:val="en-US" w:eastAsia="zh-CN"/>
        </w:rPr>
        <w:t>C</w:t>
      </w:r>
    </w:p>
    <w:p w14:paraId="3B9136BB">
      <w:pPr>
        <w:numPr>
          <w:ilvl w:val="0"/>
          <w:numId w:val="6"/>
        </w:numPr>
        <w:rPr>
          <w:rFonts w:hint="default"/>
          <w:lang w:val="en-US" w:eastAsia="zh-CN"/>
        </w:rPr>
      </w:pPr>
      <w:r>
        <w:rPr>
          <w:rFonts w:hint="eastAsia"/>
          <w:lang w:val="en-US" w:eastAsia="zh-CN"/>
        </w:rPr>
        <w:t>B</w:t>
      </w:r>
    </w:p>
    <w:p w14:paraId="50083592">
      <w:pPr>
        <w:numPr>
          <w:ilvl w:val="0"/>
          <w:numId w:val="6"/>
        </w:numPr>
        <w:rPr>
          <w:rFonts w:hint="default"/>
          <w:lang w:val="en-US" w:eastAsia="zh-CN"/>
        </w:rPr>
      </w:pPr>
      <w:r>
        <w:rPr>
          <w:rFonts w:hint="eastAsia"/>
          <w:lang w:val="en-US" w:eastAsia="zh-CN"/>
        </w:rPr>
        <w:t>A</w:t>
      </w:r>
    </w:p>
    <w:p w14:paraId="77261284">
      <w:pPr>
        <w:numPr>
          <w:ilvl w:val="0"/>
          <w:numId w:val="6"/>
        </w:numPr>
        <w:rPr>
          <w:rFonts w:hint="default"/>
          <w:lang w:val="en-US" w:eastAsia="zh-CN"/>
        </w:rPr>
      </w:pPr>
      <w:r>
        <w:rPr>
          <w:rFonts w:hint="eastAsia"/>
          <w:lang w:val="en-US" w:eastAsia="zh-CN"/>
        </w:rPr>
        <w:t>D</w:t>
      </w:r>
    </w:p>
    <w:p w14:paraId="2A90DF01">
      <w:pPr>
        <w:numPr>
          <w:ilvl w:val="0"/>
          <w:numId w:val="6"/>
        </w:numPr>
        <w:rPr>
          <w:rFonts w:hint="default"/>
          <w:lang w:val="en-US" w:eastAsia="zh-CN"/>
        </w:rPr>
      </w:pPr>
      <w:r>
        <w:rPr>
          <w:rFonts w:hint="eastAsia"/>
          <w:lang w:val="en-US" w:eastAsia="zh-CN"/>
        </w:rPr>
        <w:t>C</w:t>
      </w:r>
    </w:p>
    <w:p w14:paraId="3C2ECC51">
      <w:pPr>
        <w:numPr>
          <w:ilvl w:val="0"/>
          <w:numId w:val="6"/>
        </w:numPr>
        <w:rPr>
          <w:rFonts w:hint="default"/>
          <w:lang w:val="en-US" w:eastAsia="zh-CN"/>
        </w:rPr>
      </w:pPr>
      <w:r>
        <w:rPr>
          <w:rFonts w:hint="eastAsia"/>
          <w:lang w:val="en-US" w:eastAsia="zh-CN"/>
        </w:rPr>
        <w:t>C</w:t>
      </w:r>
    </w:p>
    <w:p w14:paraId="03484489">
      <w:pPr>
        <w:numPr>
          <w:ilvl w:val="0"/>
          <w:numId w:val="6"/>
        </w:numPr>
        <w:rPr>
          <w:rFonts w:hint="default"/>
          <w:lang w:val="en-US" w:eastAsia="zh-CN"/>
        </w:rPr>
      </w:pPr>
      <w:r>
        <w:rPr>
          <w:rFonts w:hint="eastAsia"/>
          <w:lang w:val="en-US" w:eastAsia="zh-CN"/>
        </w:rPr>
        <w:t>C</w:t>
      </w:r>
    </w:p>
    <w:p w14:paraId="492B0B9E">
      <w:pPr>
        <w:numPr>
          <w:ilvl w:val="0"/>
          <w:numId w:val="6"/>
        </w:numPr>
        <w:rPr>
          <w:rFonts w:hint="default"/>
          <w:lang w:val="en-US" w:eastAsia="zh-CN"/>
        </w:rPr>
      </w:pPr>
      <w:r>
        <w:rPr>
          <w:rFonts w:hint="eastAsia"/>
          <w:lang w:val="en-US" w:eastAsia="zh-CN"/>
        </w:rPr>
        <w:t>B</w:t>
      </w:r>
    </w:p>
    <w:p w14:paraId="69AE79D6">
      <w:pPr>
        <w:numPr>
          <w:ilvl w:val="0"/>
          <w:numId w:val="6"/>
        </w:numPr>
        <w:rPr>
          <w:rFonts w:hint="default"/>
          <w:lang w:val="en-US" w:eastAsia="zh-CN"/>
        </w:rPr>
      </w:pPr>
      <w:r>
        <w:rPr>
          <w:rFonts w:hint="eastAsia"/>
          <w:lang w:val="en-US" w:eastAsia="zh-CN"/>
        </w:rPr>
        <w:t>D</w:t>
      </w:r>
    </w:p>
    <w:p w14:paraId="0B57CB0F">
      <w:pPr>
        <w:numPr>
          <w:ilvl w:val="0"/>
          <w:numId w:val="6"/>
        </w:numPr>
        <w:rPr>
          <w:rFonts w:hint="default"/>
          <w:lang w:val="en-US" w:eastAsia="zh-CN"/>
        </w:rPr>
      </w:pPr>
      <w:r>
        <w:rPr>
          <w:rFonts w:hint="eastAsia"/>
          <w:lang w:val="en-US" w:eastAsia="zh-CN"/>
        </w:rPr>
        <w:t>C</w:t>
      </w:r>
    </w:p>
    <w:p w14:paraId="6B1AF357">
      <w:pPr>
        <w:numPr>
          <w:ilvl w:val="0"/>
          <w:numId w:val="6"/>
        </w:numPr>
        <w:rPr>
          <w:rFonts w:hint="default"/>
          <w:lang w:val="en-US" w:eastAsia="zh-CN"/>
        </w:rPr>
      </w:pPr>
      <w:r>
        <w:rPr>
          <w:rFonts w:hint="eastAsia"/>
          <w:lang w:val="en-US" w:eastAsia="zh-CN"/>
        </w:rPr>
        <w:t>B</w:t>
      </w:r>
    </w:p>
    <w:p w14:paraId="7866E3EF">
      <w:pPr>
        <w:numPr>
          <w:ilvl w:val="0"/>
          <w:numId w:val="6"/>
        </w:numPr>
        <w:rPr>
          <w:rFonts w:hint="default"/>
          <w:lang w:val="en-US" w:eastAsia="zh-CN"/>
        </w:rPr>
      </w:pPr>
      <w:r>
        <w:rPr>
          <w:rFonts w:hint="eastAsia"/>
          <w:lang w:val="en-US" w:eastAsia="zh-CN"/>
        </w:rPr>
        <w:t>B</w:t>
      </w:r>
    </w:p>
    <w:p w14:paraId="3E082228">
      <w:pPr>
        <w:numPr>
          <w:ilvl w:val="0"/>
          <w:numId w:val="6"/>
        </w:numPr>
        <w:rPr>
          <w:rFonts w:hint="default"/>
          <w:lang w:val="en-US" w:eastAsia="zh-CN"/>
        </w:rPr>
      </w:pPr>
      <w:r>
        <w:rPr>
          <w:rFonts w:hint="eastAsia"/>
          <w:lang w:val="en-US" w:eastAsia="zh-CN"/>
        </w:rPr>
        <w:t>B</w:t>
      </w:r>
    </w:p>
    <w:p w14:paraId="436012EE">
      <w:pPr>
        <w:numPr>
          <w:ilvl w:val="0"/>
          <w:numId w:val="6"/>
        </w:numPr>
        <w:rPr>
          <w:rFonts w:hint="default"/>
          <w:lang w:val="en-US" w:eastAsia="zh-CN"/>
        </w:rPr>
      </w:pPr>
      <w:r>
        <w:rPr>
          <w:rFonts w:hint="eastAsia"/>
          <w:lang w:val="en-US" w:eastAsia="zh-CN"/>
        </w:rPr>
        <w:t>B</w:t>
      </w:r>
    </w:p>
    <w:p w14:paraId="29163D7A">
      <w:pPr>
        <w:numPr>
          <w:ilvl w:val="0"/>
          <w:numId w:val="6"/>
        </w:numPr>
        <w:rPr>
          <w:rFonts w:hint="default"/>
          <w:lang w:val="en-US" w:eastAsia="zh-CN"/>
        </w:rPr>
      </w:pPr>
      <w:r>
        <w:rPr>
          <w:rFonts w:hint="eastAsia"/>
          <w:lang w:val="en-US" w:eastAsia="zh-CN"/>
        </w:rPr>
        <w:t>A</w:t>
      </w:r>
    </w:p>
    <w:p w14:paraId="4131CD0A">
      <w:pPr>
        <w:numPr>
          <w:ilvl w:val="0"/>
          <w:numId w:val="6"/>
        </w:numPr>
        <w:rPr>
          <w:rFonts w:hint="default"/>
          <w:lang w:val="en-US" w:eastAsia="zh-CN"/>
        </w:rPr>
      </w:pPr>
      <w:r>
        <w:rPr>
          <w:rFonts w:hint="eastAsia"/>
          <w:lang w:val="en-US" w:eastAsia="zh-CN"/>
        </w:rPr>
        <w:t>D</w:t>
      </w:r>
    </w:p>
    <w:p w14:paraId="4A475190">
      <w:pPr>
        <w:pStyle w:val="3"/>
        <w:numPr>
          <w:ilvl w:val="0"/>
          <w:numId w:val="5"/>
        </w:numPr>
        <w:bidi w:val="0"/>
        <w:rPr>
          <w:rFonts w:hint="default"/>
          <w:lang w:val="en-US" w:eastAsia="zh-CN"/>
        </w:rPr>
      </w:pPr>
      <w:r>
        <w:rPr>
          <w:rFonts w:hint="eastAsia"/>
          <w:lang w:val="en-US" w:eastAsia="zh-CN"/>
        </w:rPr>
        <w:t>填空题</w:t>
      </w:r>
    </w:p>
    <w:p w14:paraId="4F8774CE">
      <w:pPr>
        <w:numPr>
          <w:ilvl w:val="0"/>
          <w:numId w:val="7"/>
        </w:numPr>
        <w:rPr>
          <w:rFonts w:hint="default"/>
          <w:lang w:val="en-US" w:eastAsia="zh-CN"/>
        </w:rPr>
      </w:pPr>
      <w:r>
        <w:rPr>
          <w:rFonts w:hint="eastAsia"/>
          <w:lang w:val="en-US" w:eastAsia="zh-CN"/>
        </w:rPr>
        <w:t>CDMA</w:t>
      </w:r>
    </w:p>
    <w:p w14:paraId="4DC1EF1C">
      <w:pPr>
        <w:numPr>
          <w:ilvl w:val="0"/>
          <w:numId w:val="7"/>
        </w:numPr>
        <w:rPr>
          <w:rFonts w:hint="default"/>
          <w:lang w:val="en-US" w:eastAsia="zh-CN"/>
        </w:rPr>
      </w:pPr>
      <w:r>
        <w:rPr>
          <w:rFonts w:hint="eastAsia"/>
          <w:lang w:val="en-US" w:eastAsia="zh-CN"/>
        </w:rPr>
        <w:t>1Gbps；100Mbps</w:t>
      </w:r>
    </w:p>
    <w:p w14:paraId="564BC08F">
      <w:pPr>
        <w:numPr>
          <w:ilvl w:val="0"/>
          <w:numId w:val="7"/>
        </w:numPr>
        <w:rPr>
          <w:rFonts w:hint="default"/>
          <w:lang w:val="en-US" w:eastAsia="zh-CN"/>
        </w:rPr>
      </w:pPr>
      <w:r>
        <w:rPr>
          <w:rFonts w:hint="eastAsia"/>
          <w:lang w:val="en-US" w:eastAsia="zh-CN"/>
        </w:rPr>
        <w:t>承载传送网</w:t>
      </w:r>
      <w:bookmarkStart w:id="0" w:name="_GoBack"/>
      <w:bookmarkEnd w:id="0"/>
    </w:p>
    <w:p w14:paraId="27BB8633">
      <w:pPr>
        <w:numPr>
          <w:ilvl w:val="0"/>
          <w:numId w:val="7"/>
        </w:numPr>
        <w:rPr>
          <w:rFonts w:hint="default"/>
          <w:lang w:val="en-US" w:eastAsia="zh-CN"/>
        </w:rPr>
      </w:pPr>
      <w:r>
        <w:rPr>
          <w:rFonts w:hint="eastAsia"/>
          <w:lang w:val="en-US" w:eastAsia="zh-CN"/>
        </w:rPr>
        <w:t>DU；DU</w:t>
      </w:r>
    </w:p>
    <w:p w14:paraId="79D4D1D4">
      <w:pPr>
        <w:numPr>
          <w:ilvl w:val="0"/>
          <w:numId w:val="7"/>
        </w:numPr>
        <w:rPr>
          <w:rFonts w:hint="default"/>
          <w:lang w:val="en-US" w:eastAsia="zh-CN"/>
        </w:rPr>
      </w:pPr>
      <w:r>
        <w:rPr>
          <w:rFonts w:hint="eastAsia"/>
          <w:lang w:val="en-US" w:eastAsia="zh-CN"/>
        </w:rPr>
        <w:t>NWDAF</w:t>
      </w:r>
    </w:p>
    <w:p w14:paraId="00C51C22">
      <w:pPr>
        <w:numPr>
          <w:ilvl w:val="0"/>
          <w:numId w:val="7"/>
        </w:numPr>
        <w:rPr>
          <w:rFonts w:hint="default"/>
          <w:lang w:val="en-US" w:eastAsia="zh-CN"/>
        </w:rPr>
      </w:pPr>
      <w:r>
        <w:rPr>
          <w:rFonts w:hint="eastAsia"/>
          <w:lang w:val="en-US" w:eastAsia="zh-CN"/>
        </w:rPr>
        <w:t>4</w:t>
      </w:r>
    </w:p>
    <w:p w14:paraId="54A726C3">
      <w:pPr>
        <w:numPr>
          <w:ilvl w:val="0"/>
          <w:numId w:val="7"/>
        </w:numPr>
        <w:rPr>
          <w:rFonts w:hint="default"/>
          <w:lang w:val="en-US" w:eastAsia="zh-CN"/>
        </w:rPr>
      </w:pPr>
      <w:r>
        <w:rPr>
          <w:rFonts w:hint="eastAsia"/>
          <w:lang w:val="en-US" w:eastAsia="zh-CN"/>
        </w:rPr>
        <w:t>3；4</w:t>
      </w:r>
    </w:p>
    <w:p w14:paraId="67153D6C">
      <w:pPr>
        <w:numPr>
          <w:ilvl w:val="0"/>
          <w:numId w:val="7"/>
        </w:numPr>
        <w:rPr>
          <w:rFonts w:hint="default"/>
          <w:lang w:val="en-US" w:eastAsia="zh-CN"/>
        </w:rPr>
      </w:pPr>
      <w:r>
        <w:rPr>
          <w:rFonts w:hint="eastAsia"/>
          <w:lang w:val="en-US" w:eastAsia="zh-CN"/>
        </w:rPr>
        <w:t>有源天线单元</w:t>
      </w:r>
    </w:p>
    <w:p w14:paraId="32BBDE6B">
      <w:pPr>
        <w:numPr>
          <w:ilvl w:val="0"/>
          <w:numId w:val="7"/>
        </w:numPr>
        <w:rPr>
          <w:rFonts w:hint="default"/>
          <w:lang w:val="en-US" w:eastAsia="zh-CN"/>
        </w:rPr>
      </w:pPr>
      <w:r>
        <w:rPr>
          <w:rFonts w:hint="eastAsia"/>
          <w:lang w:val="en-US" w:eastAsia="zh-CN"/>
        </w:rPr>
        <w:t>控制层</w:t>
      </w:r>
    </w:p>
    <w:p w14:paraId="20C0EB11">
      <w:pPr>
        <w:numPr>
          <w:ilvl w:val="0"/>
          <w:numId w:val="7"/>
        </w:numPr>
        <w:rPr>
          <w:rFonts w:hint="default"/>
          <w:lang w:val="en-US" w:eastAsia="zh-CN"/>
        </w:rPr>
      </w:pPr>
      <w:r>
        <w:rPr>
          <w:rFonts w:hint="eastAsia"/>
          <w:lang w:val="en-US" w:eastAsia="zh-CN"/>
        </w:rPr>
        <w:t>独立</w:t>
      </w:r>
    </w:p>
    <w:p w14:paraId="19E73EBD">
      <w:pPr>
        <w:numPr>
          <w:ilvl w:val="0"/>
          <w:numId w:val="7"/>
        </w:numPr>
        <w:rPr>
          <w:rFonts w:hint="default"/>
          <w:lang w:val="en-US" w:eastAsia="zh-CN"/>
        </w:rPr>
      </w:pPr>
      <w:r>
        <w:rPr>
          <w:rFonts w:hint="eastAsia"/>
          <w:lang w:val="en-US" w:eastAsia="zh-CN"/>
        </w:rPr>
        <w:t>网络切片</w:t>
      </w:r>
    </w:p>
    <w:p w14:paraId="50724A3E">
      <w:pPr>
        <w:numPr>
          <w:ilvl w:val="0"/>
          <w:numId w:val="7"/>
        </w:numPr>
        <w:rPr>
          <w:rFonts w:hint="default"/>
          <w:lang w:val="en-US" w:eastAsia="zh-CN"/>
        </w:rPr>
      </w:pPr>
      <w:r>
        <w:rPr>
          <w:rFonts w:hint="eastAsia"/>
          <w:lang w:val="en-US" w:eastAsia="zh-CN"/>
        </w:rPr>
        <w:t>超密集组网</w:t>
      </w:r>
    </w:p>
    <w:p w14:paraId="1CC5F82F">
      <w:pPr>
        <w:numPr>
          <w:ilvl w:val="0"/>
          <w:numId w:val="7"/>
        </w:numPr>
        <w:rPr>
          <w:rFonts w:hint="default"/>
          <w:lang w:val="en-US" w:eastAsia="zh-CN"/>
        </w:rPr>
      </w:pPr>
      <w:r>
        <w:rPr>
          <w:rFonts w:hint="eastAsia"/>
          <w:lang w:val="en-US" w:eastAsia="zh-CN"/>
        </w:rPr>
        <w:t>亚毫秒</w:t>
      </w:r>
    </w:p>
    <w:p w14:paraId="71AA9D2F">
      <w:pPr>
        <w:numPr>
          <w:ilvl w:val="0"/>
          <w:numId w:val="7"/>
        </w:numPr>
        <w:rPr>
          <w:rFonts w:hint="default"/>
          <w:lang w:val="en-US" w:eastAsia="zh-CN"/>
        </w:rPr>
      </w:pPr>
      <m:oMath>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0</m:t>
            </m:r>
            <m:ctrlPr>
              <w:rPr>
                <w:rFonts w:ascii="Cambria Math" w:hAnsi="Cambria Math"/>
                <w:sz w:val="21"/>
              </w:rPr>
            </m:ctrlPr>
          </m:e>
          <m:sup>
            <m:r>
              <m:rPr/>
              <w:rPr>
                <w:rFonts w:hint="default" w:ascii="Cambria Math" w:hAnsi="Cambria Math"/>
                <w:sz w:val="21"/>
              </w:rPr>
              <m:t>6</m:t>
            </m:r>
            <m:ctrlPr>
              <w:rPr>
                <w:rFonts w:ascii="Cambria Math" w:hAnsi="Cambria Math"/>
                <w:sz w:val="21"/>
              </w:rPr>
            </m:ctrlPr>
          </m:sup>
        </m:sSup>
      </m:oMath>
      <w:r>
        <w:rPr>
          <w:rFonts w:hint="eastAsia" w:hAnsi="Cambria Math"/>
          <w:i w:val="0"/>
          <w:sz w:val="21"/>
          <w:lang w:val="en-US" w:eastAsia="zh-CN"/>
        </w:rPr>
        <w:t>~</w:t>
      </w:r>
      <m:oMath>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0</m:t>
            </m:r>
            <m:ctrlPr>
              <w:rPr>
                <w:rFonts w:ascii="Cambria Math" w:hAnsi="Cambria Math"/>
                <w:sz w:val="21"/>
              </w:rPr>
            </m:ctrlPr>
          </m:e>
          <m:sup>
            <m:r>
              <m:rPr>
                <m:sty m:val="p"/>
              </m:rPr>
              <w:rPr>
                <w:rFonts w:hint="default" w:ascii="Cambria Math" w:hAnsi="Cambria Math"/>
                <w:sz w:val="21"/>
                <w:lang w:val="en-US" w:eastAsia="zh-CN"/>
              </w:rPr>
              <m:t>8</m:t>
            </m:r>
            <m:ctrlPr>
              <w:rPr>
                <w:rFonts w:ascii="Cambria Math" w:hAnsi="Cambria Math"/>
                <w:sz w:val="21"/>
              </w:rPr>
            </m:ctrlPr>
          </m:sup>
        </m:sSup>
      </m:oMath>
    </w:p>
    <w:p w14:paraId="0314CED5">
      <w:pPr>
        <w:numPr>
          <w:ilvl w:val="0"/>
          <w:numId w:val="7"/>
        </w:numPr>
        <w:rPr>
          <w:rFonts w:hint="default"/>
          <w:lang w:val="en-US" w:eastAsia="zh-CN"/>
        </w:rPr>
      </w:pPr>
      <w:r>
        <w:rPr>
          <w:rFonts w:hint="eastAsia"/>
          <w:lang w:val="en-US" w:eastAsia="zh-CN"/>
        </w:rPr>
        <w:t>通感一体化</w:t>
      </w:r>
    </w:p>
    <w:p w14:paraId="34F60E0D">
      <w:pPr>
        <w:numPr>
          <w:ilvl w:val="0"/>
          <w:numId w:val="7"/>
        </w:numPr>
        <w:rPr>
          <w:rFonts w:hint="default"/>
          <w:lang w:val="en-US" w:eastAsia="zh-CN"/>
        </w:rPr>
      </w:pPr>
      <w:r>
        <w:rPr>
          <w:rFonts w:hint="eastAsia"/>
          <w:lang w:val="en-US" w:eastAsia="zh-CN"/>
        </w:rPr>
        <w:t>拆分学习</w:t>
      </w:r>
    </w:p>
    <w:p w14:paraId="7795FF06">
      <w:pPr>
        <w:numPr>
          <w:ilvl w:val="0"/>
          <w:numId w:val="7"/>
        </w:numPr>
        <w:rPr>
          <w:rFonts w:hint="default"/>
          <w:lang w:val="en-US" w:eastAsia="zh-CN"/>
        </w:rPr>
      </w:pPr>
      <w:r>
        <w:rPr>
          <w:rFonts w:hint="eastAsia"/>
          <w:lang w:val="en-US" w:eastAsia="zh-CN"/>
        </w:rPr>
        <w:t>AIaaS</w:t>
      </w:r>
    </w:p>
    <w:p w14:paraId="35265600">
      <w:pPr>
        <w:numPr>
          <w:ilvl w:val="0"/>
          <w:numId w:val="7"/>
        </w:numPr>
        <w:rPr>
          <w:rFonts w:hint="default"/>
          <w:lang w:val="en-US" w:eastAsia="zh-CN"/>
        </w:rPr>
      </w:pPr>
      <w:r>
        <w:rPr>
          <w:rFonts w:hint="eastAsia"/>
          <w:lang w:val="en-US" w:eastAsia="zh-CN"/>
        </w:rPr>
        <w:t>超密集</w:t>
      </w:r>
    </w:p>
    <w:p w14:paraId="4E544063">
      <w:pPr>
        <w:numPr>
          <w:ilvl w:val="0"/>
          <w:numId w:val="7"/>
        </w:numPr>
        <w:rPr>
          <w:rFonts w:hint="default"/>
          <w:lang w:val="en-US" w:eastAsia="zh-CN"/>
        </w:rPr>
      </w:pPr>
      <w:r>
        <w:rPr>
          <w:rFonts w:hint="eastAsia"/>
          <w:lang w:val="en-US" w:eastAsia="zh-CN"/>
        </w:rPr>
        <w:t>连接密度数；空口时延</w:t>
      </w:r>
    </w:p>
    <w:p w14:paraId="572524ED">
      <w:pPr>
        <w:numPr>
          <w:ilvl w:val="0"/>
          <w:numId w:val="7"/>
        </w:numPr>
        <w:rPr>
          <w:rFonts w:hint="default"/>
          <w:lang w:val="en-US" w:eastAsia="zh-CN"/>
        </w:rPr>
      </w:pPr>
      <w:r>
        <w:rPr>
          <w:rFonts w:hint="eastAsia"/>
          <w:lang w:val="en-US" w:eastAsia="zh-CN"/>
        </w:rPr>
        <w:t>计算；网络</w:t>
      </w:r>
    </w:p>
    <w:p w14:paraId="69DBA912">
      <w:pPr>
        <w:pStyle w:val="3"/>
        <w:numPr>
          <w:ilvl w:val="0"/>
          <w:numId w:val="5"/>
        </w:numPr>
        <w:bidi w:val="0"/>
        <w:rPr>
          <w:rFonts w:hint="default"/>
          <w:lang w:val="en-US" w:eastAsia="zh-CN"/>
        </w:rPr>
      </w:pPr>
      <w:r>
        <w:rPr>
          <w:rFonts w:hint="eastAsia"/>
          <w:lang w:val="en-US" w:eastAsia="zh-CN"/>
        </w:rPr>
        <w:t>问答题</w:t>
      </w:r>
    </w:p>
    <w:p w14:paraId="714A9025">
      <w:pPr>
        <w:numPr>
          <w:ilvl w:val="0"/>
          <w:numId w:val="8"/>
        </w:numPr>
        <w:rPr>
          <w:rFonts w:hint="default"/>
          <w:lang w:val="en-US" w:eastAsia="zh-CN"/>
        </w:rPr>
      </w:pPr>
      <w:r>
        <w:rPr>
          <w:rFonts w:hint="eastAsia"/>
          <w:lang w:val="en-US" w:eastAsia="zh-CN"/>
        </w:rPr>
        <w:t>请分别阐述 1G 到 5G 每一代移动通信系统的核心业务特征。</w:t>
      </w:r>
    </w:p>
    <w:tbl>
      <w:tblPr>
        <w:tblStyle w:val="5"/>
        <w:tblW w:w="8056" w:type="dxa"/>
        <w:tblInd w:w="346"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69"/>
        <w:gridCol w:w="737"/>
        <w:gridCol w:w="1886"/>
        <w:gridCol w:w="4664"/>
      </w:tblGrid>
      <w:tr w14:paraId="488213D7">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769"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4A072947">
            <w:pPr>
              <w:rPr>
                <w:rFonts w:hint="eastAsia" w:ascii="宋体" w:hAnsi="宋体" w:eastAsia="宋体" w:cs="宋体"/>
                <w:lang w:val="en-US" w:eastAsia="zh-CN"/>
              </w:rPr>
            </w:pPr>
            <w:r>
              <w:rPr>
                <w:rFonts w:hint="default" w:ascii="宋体" w:hAnsi="宋体" w:eastAsia="宋体" w:cs="宋体"/>
                <w:lang w:val="en-US" w:eastAsia="zh-CN"/>
              </w:rPr>
              <w:t>代际</w:t>
            </w:r>
          </w:p>
        </w:tc>
        <w:tc>
          <w:tcPr>
            <w:tcW w:w="737"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06530860">
            <w:pPr>
              <w:rPr>
                <w:rFonts w:hint="default" w:ascii="宋体" w:hAnsi="宋体" w:eastAsia="宋体" w:cs="宋体"/>
                <w:lang w:val="en-US" w:eastAsia="zh-CN"/>
              </w:rPr>
            </w:pPr>
            <w:r>
              <w:rPr>
                <w:rFonts w:hint="default" w:ascii="宋体" w:hAnsi="宋体" w:eastAsia="宋体" w:cs="宋体"/>
                <w:lang w:val="en-US" w:eastAsia="zh-CN"/>
              </w:rPr>
              <w:t>时间</w:t>
            </w:r>
          </w:p>
        </w:tc>
        <w:tc>
          <w:tcPr>
            <w:tcW w:w="1886"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726FB059">
            <w:pPr>
              <w:rPr>
                <w:rFonts w:hint="default" w:ascii="宋体" w:hAnsi="宋体" w:eastAsia="宋体" w:cs="宋体"/>
                <w:lang w:val="en-US" w:eastAsia="zh-CN"/>
              </w:rPr>
            </w:pPr>
            <w:r>
              <w:rPr>
                <w:rFonts w:hint="default" w:ascii="宋体" w:hAnsi="宋体" w:eastAsia="宋体" w:cs="宋体"/>
                <w:lang w:val="en-US" w:eastAsia="zh-CN"/>
              </w:rPr>
              <w:t>核心技术</w:t>
            </w:r>
          </w:p>
        </w:tc>
        <w:tc>
          <w:tcPr>
            <w:tcW w:w="4664"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4A7DA24B">
            <w:pPr>
              <w:rPr>
                <w:rFonts w:hint="default" w:ascii="宋体" w:hAnsi="宋体" w:eastAsia="宋体" w:cs="宋体"/>
                <w:lang w:val="en-US" w:eastAsia="zh-CN"/>
              </w:rPr>
            </w:pPr>
            <w:r>
              <w:rPr>
                <w:rFonts w:hint="default" w:ascii="宋体" w:hAnsi="宋体" w:eastAsia="宋体" w:cs="宋体"/>
                <w:lang w:val="en-US" w:eastAsia="zh-CN"/>
              </w:rPr>
              <w:t>核心业务特征</w:t>
            </w:r>
          </w:p>
        </w:tc>
      </w:tr>
      <w:tr w14:paraId="51F29822">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769"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278BF5CE">
            <w:pPr>
              <w:rPr>
                <w:rFonts w:hint="default" w:ascii="宋体" w:hAnsi="宋体" w:eastAsia="宋体" w:cs="宋体"/>
                <w:lang w:val="en-US" w:eastAsia="zh-CN"/>
              </w:rPr>
            </w:pPr>
            <w:r>
              <w:rPr>
                <w:rFonts w:hint="default" w:ascii="宋体" w:hAnsi="宋体" w:eastAsia="宋体" w:cs="宋体"/>
                <w:lang w:val="en-US" w:eastAsia="zh-CN"/>
              </w:rPr>
              <w:t>1G</w:t>
            </w:r>
          </w:p>
        </w:tc>
        <w:tc>
          <w:tcPr>
            <w:tcW w:w="737"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311FD6AC">
            <w:pPr>
              <w:rPr>
                <w:rFonts w:hint="default" w:ascii="宋体" w:hAnsi="宋体" w:eastAsia="宋体" w:cs="宋体"/>
                <w:lang w:val="en-US" w:eastAsia="zh-CN"/>
              </w:rPr>
            </w:pPr>
            <w:r>
              <w:rPr>
                <w:rFonts w:hint="default" w:ascii="宋体" w:hAnsi="宋体" w:eastAsia="宋体" w:cs="宋体"/>
                <w:lang w:val="en-US" w:eastAsia="zh-CN"/>
              </w:rPr>
              <w:t>1980s</w:t>
            </w:r>
          </w:p>
        </w:tc>
        <w:tc>
          <w:tcPr>
            <w:tcW w:w="1886"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30CC2BD7">
            <w:pPr>
              <w:rPr>
                <w:rFonts w:hint="default" w:ascii="宋体" w:hAnsi="宋体" w:eastAsia="宋体" w:cs="宋体"/>
                <w:lang w:val="en-US" w:eastAsia="zh-CN"/>
              </w:rPr>
            </w:pPr>
            <w:r>
              <w:rPr>
                <w:rFonts w:hint="default" w:ascii="宋体" w:hAnsi="宋体" w:eastAsia="宋体" w:cs="宋体"/>
                <w:lang w:val="en-US" w:eastAsia="zh-CN"/>
              </w:rPr>
              <w:t>模拟FM调频、FDMA</w:t>
            </w:r>
          </w:p>
        </w:tc>
        <w:tc>
          <w:tcPr>
            <w:tcW w:w="466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15190239">
            <w:pPr>
              <w:rPr>
                <w:rFonts w:hint="default" w:ascii="宋体" w:hAnsi="宋体" w:eastAsia="宋体" w:cs="宋体"/>
                <w:lang w:val="en-US" w:eastAsia="zh-CN"/>
              </w:rPr>
            </w:pPr>
            <w:r>
              <w:rPr>
                <w:rFonts w:hint="default" w:ascii="宋体" w:hAnsi="宋体" w:eastAsia="宋体" w:cs="宋体"/>
                <w:lang w:val="en-US" w:eastAsia="zh-CN"/>
              </w:rPr>
              <w:t>语音业务，模拟通信，仅支持语音通话</w:t>
            </w:r>
          </w:p>
        </w:tc>
      </w:tr>
      <w:tr w14:paraId="72DE5E5C">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769"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6E7CAEA">
            <w:pPr>
              <w:rPr>
                <w:rFonts w:hint="default" w:ascii="宋体" w:hAnsi="宋体" w:eastAsia="宋体" w:cs="宋体"/>
                <w:lang w:val="en-US" w:eastAsia="zh-CN"/>
              </w:rPr>
            </w:pPr>
            <w:r>
              <w:rPr>
                <w:rFonts w:hint="default" w:ascii="宋体" w:hAnsi="宋体" w:eastAsia="宋体" w:cs="宋体"/>
                <w:lang w:val="en-US" w:eastAsia="zh-CN"/>
              </w:rPr>
              <w:t>2G</w:t>
            </w:r>
          </w:p>
        </w:tc>
        <w:tc>
          <w:tcPr>
            <w:tcW w:w="73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8966BE1">
            <w:pPr>
              <w:rPr>
                <w:rFonts w:hint="default" w:ascii="宋体" w:hAnsi="宋体" w:eastAsia="宋体" w:cs="宋体"/>
                <w:lang w:val="en-US" w:eastAsia="zh-CN"/>
              </w:rPr>
            </w:pPr>
            <w:r>
              <w:rPr>
                <w:rFonts w:hint="default" w:ascii="宋体" w:hAnsi="宋体" w:eastAsia="宋体" w:cs="宋体"/>
                <w:lang w:val="en-US" w:eastAsia="zh-CN"/>
              </w:rPr>
              <w:t>1990s</w:t>
            </w:r>
          </w:p>
        </w:tc>
        <w:tc>
          <w:tcPr>
            <w:tcW w:w="1886"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B23363C">
            <w:pPr>
              <w:rPr>
                <w:rFonts w:hint="default" w:ascii="宋体" w:hAnsi="宋体" w:eastAsia="宋体" w:cs="宋体"/>
                <w:lang w:val="en-US" w:eastAsia="zh-CN"/>
              </w:rPr>
            </w:pPr>
            <w:r>
              <w:rPr>
                <w:rFonts w:hint="default" w:ascii="宋体" w:hAnsi="宋体" w:eastAsia="宋体" w:cs="宋体"/>
                <w:lang w:val="en-US" w:eastAsia="zh-CN"/>
              </w:rPr>
              <w:t>GSM/CDMA、TDMA/CDMA、数字调制</w:t>
            </w:r>
          </w:p>
        </w:tc>
        <w:tc>
          <w:tcPr>
            <w:tcW w:w="466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6D8CC3D">
            <w:pPr>
              <w:rPr>
                <w:rFonts w:hint="default" w:ascii="宋体" w:hAnsi="宋体" w:eastAsia="宋体" w:cs="宋体"/>
                <w:lang w:val="en-US" w:eastAsia="zh-CN"/>
              </w:rPr>
            </w:pPr>
            <w:r>
              <w:rPr>
                <w:rFonts w:hint="default" w:ascii="宋体" w:hAnsi="宋体" w:eastAsia="宋体" w:cs="宋体"/>
                <w:lang w:val="en-US" w:eastAsia="zh-CN"/>
              </w:rPr>
              <w:t>数字语音+短信，引入SMS，低速数据（9.6kbps）</w:t>
            </w:r>
          </w:p>
        </w:tc>
      </w:tr>
      <w:tr w14:paraId="79F3A803">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769"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1C5A3BAF">
            <w:pPr>
              <w:rPr>
                <w:rFonts w:hint="default" w:ascii="宋体" w:hAnsi="宋体" w:eastAsia="宋体" w:cs="宋体"/>
                <w:lang w:val="en-US" w:eastAsia="zh-CN"/>
              </w:rPr>
            </w:pPr>
            <w:r>
              <w:rPr>
                <w:rFonts w:hint="default" w:ascii="宋体" w:hAnsi="宋体" w:eastAsia="宋体" w:cs="宋体"/>
                <w:lang w:val="en-US" w:eastAsia="zh-CN"/>
              </w:rPr>
              <w:t>3G</w:t>
            </w:r>
          </w:p>
        </w:tc>
        <w:tc>
          <w:tcPr>
            <w:tcW w:w="737"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3AD858F0">
            <w:pPr>
              <w:rPr>
                <w:rFonts w:hint="default" w:ascii="宋体" w:hAnsi="宋体" w:eastAsia="宋体" w:cs="宋体"/>
                <w:lang w:val="en-US" w:eastAsia="zh-CN"/>
              </w:rPr>
            </w:pPr>
            <w:r>
              <w:rPr>
                <w:rFonts w:hint="default" w:ascii="宋体" w:hAnsi="宋体" w:eastAsia="宋体" w:cs="宋体"/>
                <w:lang w:val="en-US" w:eastAsia="zh-CN"/>
              </w:rPr>
              <w:t>2000s</w:t>
            </w:r>
          </w:p>
        </w:tc>
        <w:tc>
          <w:tcPr>
            <w:tcW w:w="1886"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23EE7F2">
            <w:pPr>
              <w:rPr>
                <w:rFonts w:hint="default" w:ascii="宋体" w:hAnsi="宋体" w:eastAsia="宋体" w:cs="宋体"/>
                <w:lang w:val="en-US" w:eastAsia="zh-CN"/>
              </w:rPr>
            </w:pPr>
            <w:r>
              <w:rPr>
                <w:rFonts w:hint="default" w:ascii="宋体" w:hAnsi="宋体" w:eastAsia="宋体" w:cs="宋体"/>
                <w:lang w:val="en-US" w:eastAsia="zh-CN"/>
              </w:rPr>
              <w:t>CDMA2000/WCDMA/TD-SCDMA</w:t>
            </w:r>
          </w:p>
        </w:tc>
        <w:tc>
          <w:tcPr>
            <w:tcW w:w="466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5C5AA648">
            <w:pPr>
              <w:rPr>
                <w:rFonts w:hint="default" w:ascii="宋体" w:hAnsi="宋体" w:eastAsia="宋体" w:cs="宋体"/>
                <w:lang w:val="en-US" w:eastAsia="zh-CN"/>
              </w:rPr>
            </w:pPr>
            <w:r>
              <w:rPr>
                <w:rFonts w:hint="default" w:ascii="宋体" w:hAnsi="宋体" w:eastAsia="宋体" w:cs="宋体"/>
                <w:lang w:val="en-US" w:eastAsia="zh-CN"/>
              </w:rPr>
              <w:t>移动多媒体，支持视频通话、移动互联网接入（384kbps~2Mbps）</w:t>
            </w:r>
          </w:p>
        </w:tc>
      </w:tr>
      <w:tr w14:paraId="7CE5989F">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769"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23806B5">
            <w:pPr>
              <w:rPr>
                <w:rFonts w:hint="default" w:ascii="宋体" w:hAnsi="宋体" w:eastAsia="宋体" w:cs="宋体"/>
                <w:lang w:val="en-US" w:eastAsia="zh-CN"/>
              </w:rPr>
            </w:pPr>
            <w:r>
              <w:rPr>
                <w:rFonts w:hint="default" w:ascii="宋体" w:hAnsi="宋体" w:eastAsia="宋体" w:cs="宋体"/>
                <w:lang w:val="en-US" w:eastAsia="zh-CN"/>
              </w:rPr>
              <w:t>4G</w:t>
            </w:r>
          </w:p>
        </w:tc>
        <w:tc>
          <w:tcPr>
            <w:tcW w:w="73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5F14813">
            <w:pPr>
              <w:rPr>
                <w:rFonts w:hint="default" w:ascii="宋体" w:hAnsi="宋体" w:eastAsia="宋体" w:cs="宋体"/>
                <w:lang w:val="en-US" w:eastAsia="zh-CN"/>
              </w:rPr>
            </w:pPr>
            <w:r>
              <w:rPr>
                <w:rFonts w:hint="default" w:ascii="宋体" w:hAnsi="宋体" w:eastAsia="宋体" w:cs="宋体"/>
                <w:lang w:val="en-US" w:eastAsia="zh-CN"/>
              </w:rPr>
              <w:t>2010s</w:t>
            </w:r>
          </w:p>
        </w:tc>
        <w:tc>
          <w:tcPr>
            <w:tcW w:w="1886"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494E86C">
            <w:pPr>
              <w:rPr>
                <w:rFonts w:hint="default" w:ascii="宋体" w:hAnsi="宋体" w:eastAsia="宋体" w:cs="宋体"/>
                <w:lang w:val="en-US" w:eastAsia="zh-CN"/>
              </w:rPr>
            </w:pPr>
            <w:r>
              <w:rPr>
                <w:rFonts w:hint="default" w:ascii="宋体" w:hAnsi="宋体" w:eastAsia="宋体" w:cs="宋体"/>
                <w:lang w:val="en-US" w:eastAsia="zh-CN"/>
              </w:rPr>
              <w:t>LTE、OFDMA、MIMO、全IP</w:t>
            </w:r>
          </w:p>
        </w:tc>
        <w:tc>
          <w:tcPr>
            <w:tcW w:w="466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39ECB81">
            <w:pPr>
              <w:rPr>
                <w:rFonts w:hint="default" w:ascii="宋体" w:hAnsi="宋体" w:eastAsia="宋体" w:cs="宋体"/>
                <w:lang w:val="en-US" w:eastAsia="zh-CN"/>
              </w:rPr>
            </w:pPr>
            <w:r>
              <w:rPr>
                <w:rFonts w:hint="default" w:ascii="宋体" w:hAnsi="宋体" w:eastAsia="宋体" w:cs="宋体"/>
                <w:lang w:val="en-US" w:eastAsia="zh-CN"/>
              </w:rPr>
              <w:t>高速移动互联网，峰值速率100Mbps~1Gbps，支持高清视频、在线游戏、移动支付</w:t>
            </w:r>
          </w:p>
        </w:tc>
      </w:tr>
      <w:tr w14:paraId="25F6789E">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769"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7979DFBC">
            <w:pPr>
              <w:rPr>
                <w:rFonts w:hint="default" w:ascii="宋体" w:hAnsi="宋体" w:eastAsia="宋体" w:cs="宋体"/>
                <w:lang w:val="en-US" w:eastAsia="zh-CN"/>
              </w:rPr>
            </w:pPr>
            <w:r>
              <w:rPr>
                <w:rFonts w:hint="default" w:ascii="宋体" w:hAnsi="宋体" w:eastAsia="宋体" w:cs="宋体"/>
                <w:lang w:val="en-US" w:eastAsia="zh-CN"/>
              </w:rPr>
              <w:t>5G</w:t>
            </w:r>
          </w:p>
        </w:tc>
        <w:tc>
          <w:tcPr>
            <w:tcW w:w="737"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7C1BF1DD">
            <w:pPr>
              <w:rPr>
                <w:rFonts w:hint="default" w:ascii="宋体" w:hAnsi="宋体" w:eastAsia="宋体" w:cs="宋体"/>
                <w:lang w:val="en-US" w:eastAsia="zh-CN"/>
              </w:rPr>
            </w:pPr>
            <w:r>
              <w:rPr>
                <w:rFonts w:hint="default" w:ascii="宋体" w:hAnsi="宋体" w:eastAsia="宋体" w:cs="宋体"/>
                <w:lang w:val="en-US" w:eastAsia="zh-CN"/>
              </w:rPr>
              <w:t>2020s</w:t>
            </w:r>
          </w:p>
        </w:tc>
        <w:tc>
          <w:tcPr>
            <w:tcW w:w="1886"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4E8C5F7">
            <w:pPr>
              <w:rPr>
                <w:rFonts w:hint="default" w:ascii="宋体" w:hAnsi="宋体" w:eastAsia="宋体" w:cs="宋体"/>
                <w:lang w:val="en-US" w:eastAsia="zh-CN"/>
              </w:rPr>
            </w:pPr>
            <w:r>
              <w:rPr>
                <w:rFonts w:hint="default" w:ascii="宋体" w:hAnsi="宋体" w:eastAsia="宋体" w:cs="宋体"/>
                <w:lang w:val="en-US" w:eastAsia="zh-CN"/>
              </w:rPr>
              <w:t>NR、大规模MIMO、毫米波、网络切片</w:t>
            </w:r>
          </w:p>
        </w:tc>
        <w:tc>
          <w:tcPr>
            <w:tcW w:w="466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BB77E43">
            <w:pPr>
              <w:rPr>
                <w:rFonts w:hint="default" w:ascii="宋体" w:hAnsi="宋体" w:eastAsia="宋体" w:cs="宋体"/>
                <w:lang w:val="en-US" w:eastAsia="zh-CN"/>
              </w:rPr>
            </w:pPr>
            <w:r>
              <w:rPr>
                <w:rFonts w:hint="default" w:ascii="宋体" w:hAnsi="宋体" w:eastAsia="宋体" w:cs="宋体"/>
                <w:lang w:val="en-US" w:eastAsia="zh-CN"/>
              </w:rPr>
              <w:t>万物互联，eMBB（增强移动宽带）、mMTC（海量物联网）、URLLC（高可靠低时延），支持VR/AR、自动驾驶、工业互联网</w:t>
            </w:r>
          </w:p>
        </w:tc>
      </w:tr>
    </w:tbl>
    <w:p w14:paraId="171BFC5C">
      <w:pPr>
        <w:widowControl w:val="0"/>
        <w:numPr>
          <w:ilvl w:val="0"/>
          <w:numId w:val="8"/>
        </w:numPr>
        <w:ind w:left="0" w:leftChars="0" w:firstLine="0" w:firstLineChars="0"/>
        <w:jc w:val="both"/>
        <w:rPr>
          <w:rFonts w:hint="default"/>
          <w:lang w:val="en-US" w:eastAsia="zh-CN"/>
        </w:rPr>
      </w:pPr>
      <w:r>
        <w:rPr>
          <w:rFonts w:hint="eastAsia" w:ascii="宋体" w:hAnsi="宋体" w:eastAsia="宋体" w:cs="宋体"/>
        </w:rPr>
        <w:t>请分别阐述 5G 无线接入网六大核心技术（信道编码、调制、MIMO/大规模 MIMO、毫米波通信、多址接入、超密集组网）的核心原理与技术价值</w:t>
      </w:r>
      <w:r>
        <w:rPr>
          <w:rFonts w:hint="eastAsia" w:ascii="宋体" w:hAnsi="宋体" w:eastAsia="宋体" w:cs="宋体"/>
          <w:lang w:eastAsia="zh-CN"/>
        </w:rPr>
        <w:t>。</w:t>
      </w:r>
    </w:p>
    <w:tbl>
      <w:tblPr>
        <w:tblStyle w:val="5"/>
        <w:tblW w:w="8082" w:type="dxa"/>
        <w:tblInd w:w="333"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13"/>
        <w:gridCol w:w="4025"/>
        <w:gridCol w:w="3244"/>
      </w:tblGrid>
      <w:tr w14:paraId="5A2F4F20">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tblCellMar>
            <w:top w:w="0" w:type="dxa"/>
            <w:left w:w="0" w:type="dxa"/>
            <w:bottom w:w="0" w:type="dxa"/>
            <w:right w:w="0" w:type="dxa"/>
          </w:tblCellMar>
        </w:tblPrEx>
        <w:trPr>
          <w:tblHeader/>
        </w:trPr>
        <w:tc>
          <w:tcPr>
            <w:tcW w:w="813"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0EF7B86A">
            <w:pPr>
              <w:rPr>
                <w:rFonts w:hint="default" w:ascii="宋体" w:hAnsi="宋体" w:eastAsia="宋体" w:cs="宋体"/>
                <w:lang w:val="en-US" w:eastAsia="zh-CN"/>
              </w:rPr>
            </w:pPr>
            <w:r>
              <w:rPr>
                <w:rFonts w:hint="default" w:ascii="宋体" w:hAnsi="宋体" w:eastAsia="宋体" w:cs="宋体"/>
                <w:lang w:val="en-US" w:eastAsia="zh-CN"/>
              </w:rPr>
              <w:t>技术</w:t>
            </w:r>
          </w:p>
        </w:tc>
        <w:tc>
          <w:tcPr>
            <w:tcW w:w="4025"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6622F70F">
            <w:pPr>
              <w:rPr>
                <w:rFonts w:hint="default" w:ascii="宋体" w:hAnsi="宋体" w:eastAsia="宋体" w:cs="宋体"/>
                <w:lang w:val="en-US" w:eastAsia="zh-CN"/>
              </w:rPr>
            </w:pPr>
            <w:r>
              <w:rPr>
                <w:rFonts w:hint="default" w:ascii="宋体" w:hAnsi="宋体" w:eastAsia="宋体" w:cs="宋体"/>
                <w:lang w:val="en-US" w:eastAsia="zh-CN"/>
              </w:rPr>
              <w:t>核心原理</w:t>
            </w:r>
          </w:p>
        </w:tc>
        <w:tc>
          <w:tcPr>
            <w:tcW w:w="3244"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46C18B67">
            <w:pPr>
              <w:rPr>
                <w:rFonts w:hint="default" w:ascii="宋体" w:hAnsi="宋体" w:eastAsia="宋体" w:cs="宋体"/>
                <w:lang w:val="en-US" w:eastAsia="zh-CN"/>
              </w:rPr>
            </w:pPr>
            <w:r>
              <w:rPr>
                <w:rFonts w:hint="default" w:ascii="宋体" w:hAnsi="宋体" w:eastAsia="宋体" w:cs="宋体"/>
                <w:lang w:val="en-US" w:eastAsia="zh-CN"/>
              </w:rPr>
              <w:t>技术价值</w:t>
            </w:r>
          </w:p>
        </w:tc>
      </w:tr>
      <w:tr w14:paraId="15A57373">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5392E5E1">
            <w:pPr>
              <w:rPr>
                <w:rFonts w:hint="default" w:ascii="宋体" w:hAnsi="宋体" w:eastAsia="宋体" w:cs="宋体"/>
                <w:lang w:val="en-US" w:eastAsia="zh-CN"/>
              </w:rPr>
            </w:pPr>
            <w:r>
              <w:rPr>
                <w:rFonts w:hint="default" w:ascii="宋体" w:hAnsi="宋体" w:eastAsia="宋体" w:cs="宋体"/>
                <w:lang w:val="en-US" w:eastAsia="zh-CN"/>
              </w:rPr>
              <w:t>信道编码</w:t>
            </w:r>
          </w:p>
        </w:tc>
        <w:tc>
          <w:tcPr>
            <w:tcW w:w="40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758BAA56">
            <w:pPr>
              <w:rPr>
                <w:rFonts w:hint="default" w:ascii="宋体" w:hAnsi="宋体" w:eastAsia="宋体" w:cs="宋体"/>
                <w:lang w:val="en-US" w:eastAsia="zh-CN"/>
              </w:rPr>
            </w:pPr>
            <w:r>
              <w:rPr>
                <w:rFonts w:hint="default" w:ascii="宋体" w:hAnsi="宋体" w:eastAsia="宋体" w:cs="宋体"/>
                <w:lang w:val="en-US" w:eastAsia="zh-CN"/>
              </w:rPr>
              <w:t>数据信道用LDPC码（低复杂度、高吞吐），控制信道用Polar码（短码性能优、可靠性强）</w:t>
            </w:r>
          </w:p>
        </w:tc>
        <w:tc>
          <w:tcPr>
            <w:tcW w:w="32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021A5E88">
            <w:pPr>
              <w:rPr>
                <w:rFonts w:hint="default" w:ascii="宋体" w:hAnsi="宋体" w:eastAsia="宋体" w:cs="宋体"/>
                <w:lang w:val="en-US" w:eastAsia="zh-CN"/>
              </w:rPr>
            </w:pPr>
            <w:r>
              <w:rPr>
                <w:rFonts w:hint="default" w:ascii="宋体" w:hAnsi="宋体" w:eastAsia="宋体" w:cs="宋体"/>
                <w:lang w:val="en-US" w:eastAsia="zh-CN"/>
              </w:rPr>
              <w:t>逼近香农极限，提升传输可靠性，降低译码复杂度</w:t>
            </w:r>
          </w:p>
        </w:tc>
      </w:tr>
      <w:tr w14:paraId="7D105E27">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1A93487">
            <w:pPr>
              <w:rPr>
                <w:rFonts w:hint="default" w:ascii="宋体" w:hAnsi="宋体" w:eastAsia="宋体" w:cs="宋体"/>
                <w:lang w:val="en-US" w:eastAsia="zh-CN"/>
              </w:rPr>
            </w:pPr>
            <w:r>
              <w:rPr>
                <w:rFonts w:hint="default" w:ascii="宋体" w:hAnsi="宋体" w:eastAsia="宋体" w:cs="宋体"/>
                <w:lang w:val="en-US" w:eastAsia="zh-CN"/>
              </w:rPr>
              <w:t>调制技术</w:t>
            </w:r>
          </w:p>
        </w:tc>
        <w:tc>
          <w:tcPr>
            <w:tcW w:w="4025"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04B0753">
            <w:pPr>
              <w:rPr>
                <w:rFonts w:hint="default" w:ascii="宋体" w:hAnsi="宋体" w:eastAsia="宋体" w:cs="宋体"/>
                <w:lang w:val="en-US" w:eastAsia="zh-CN"/>
              </w:rPr>
            </w:pPr>
            <w:r>
              <w:rPr>
                <w:rFonts w:hint="default" w:ascii="宋体" w:hAnsi="宋体" w:eastAsia="宋体" w:cs="宋体"/>
                <w:lang w:val="en-US" w:eastAsia="zh-CN"/>
              </w:rPr>
              <w:t>支持256QAM/1024QAM等高阶调制，灵活适配信道条件</w:t>
            </w:r>
          </w:p>
        </w:tc>
        <w:tc>
          <w:tcPr>
            <w:tcW w:w="324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D109FA2">
            <w:pPr>
              <w:rPr>
                <w:rFonts w:hint="default" w:ascii="宋体" w:hAnsi="宋体" w:eastAsia="宋体" w:cs="宋体"/>
                <w:lang w:val="en-US" w:eastAsia="zh-CN"/>
              </w:rPr>
            </w:pPr>
            <w:r>
              <w:rPr>
                <w:rFonts w:hint="default" w:ascii="宋体" w:hAnsi="宋体" w:eastAsia="宋体" w:cs="宋体"/>
                <w:lang w:val="en-US" w:eastAsia="zh-CN"/>
              </w:rPr>
              <w:t>提升频谱效率，单符号承载更多比特（8~10bit/符号）</w:t>
            </w:r>
          </w:p>
        </w:tc>
      </w:tr>
      <w:tr w14:paraId="3A0FD652">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512A779C">
            <w:pPr>
              <w:rPr>
                <w:rFonts w:hint="default" w:ascii="宋体" w:hAnsi="宋体" w:eastAsia="宋体" w:cs="宋体"/>
                <w:lang w:val="en-US" w:eastAsia="zh-CN"/>
              </w:rPr>
            </w:pPr>
            <w:r>
              <w:rPr>
                <w:rFonts w:hint="default" w:ascii="宋体" w:hAnsi="宋体" w:eastAsia="宋体" w:cs="宋体"/>
                <w:lang w:val="en-US" w:eastAsia="zh-CN"/>
              </w:rPr>
              <w:t>MIMO/大规模MIMO</w:t>
            </w:r>
          </w:p>
        </w:tc>
        <w:tc>
          <w:tcPr>
            <w:tcW w:w="40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4CC273C5">
            <w:pPr>
              <w:rPr>
                <w:rFonts w:hint="default" w:ascii="宋体" w:hAnsi="宋体" w:eastAsia="宋体" w:cs="宋体"/>
                <w:lang w:val="en-US" w:eastAsia="zh-CN"/>
              </w:rPr>
            </w:pPr>
            <w:r>
              <w:rPr>
                <w:rFonts w:hint="default" w:ascii="宋体" w:hAnsi="宋体" w:eastAsia="宋体" w:cs="宋体"/>
                <w:lang w:val="en-US" w:eastAsia="zh-CN"/>
              </w:rPr>
              <w:t>基站配置64/128/256天线阵列，利用空间维度复用多用户</w:t>
            </w:r>
          </w:p>
        </w:tc>
        <w:tc>
          <w:tcPr>
            <w:tcW w:w="32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457313FD">
            <w:pPr>
              <w:rPr>
                <w:rFonts w:hint="default" w:ascii="宋体" w:hAnsi="宋体" w:eastAsia="宋体" w:cs="宋体"/>
                <w:lang w:val="en-US" w:eastAsia="zh-CN"/>
              </w:rPr>
            </w:pPr>
            <w:r>
              <w:rPr>
                <w:rFonts w:hint="default" w:ascii="宋体" w:hAnsi="宋体" w:eastAsia="宋体" w:cs="宋体"/>
                <w:lang w:val="en-US" w:eastAsia="zh-CN"/>
              </w:rPr>
              <w:t>提升频谱效率10倍以上，增强覆盖，支持更多用户同时接入</w:t>
            </w:r>
          </w:p>
        </w:tc>
      </w:tr>
      <w:tr w14:paraId="758AB95F">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124FAF6">
            <w:pPr>
              <w:rPr>
                <w:rFonts w:hint="default" w:ascii="宋体" w:hAnsi="宋体" w:eastAsia="宋体" w:cs="宋体"/>
                <w:lang w:val="en-US" w:eastAsia="zh-CN"/>
              </w:rPr>
            </w:pPr>
            <w:r>
              <w:rPr>
                <w:rFonts w:hint="default" w:ascii="宋体" w:hAnsi="宋体" w:eastAsia="宋体" w:cs="宋体"/>
                <w:lang w:val="en-US" w:eastAsia="zh-CN"/>
              </w:rPr>
              <w:t>毫米波通信</w:t>
            </w:r>
          </w:p>
        </w:tc>
        <w:tc>
          <w:tcPr>
            <w:tcW w:w="4025"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E905BD7">
            <w:pPr>
              <w:rPr>
                <w:rFonts w:hint="default" w:ascii="宋体" w:hAnsi="宋体" w:eastAsia="宋体" w:cs="宋体"/>
                <w:lang w:val="en-US" w:eastAsia="zh-CN"/>
              </w:rPr>
            </w:pPr>
            <w:r>
              <w:rPr>
                <w:rFonts w:hint="default" w:ascii="宋体" w:hAnsi="宋体" w:eastAsia="宋体" w:cs="宋体"/>
                <w:lang w:val="en-US" w:eastAsia="zh-CN"/>
              </w:rPr>
              <w:t>使用24GHz以上频段（毫米波），带宽可达800MHz~1GHz</w:t>
            </w:r>
          </w:p>
        </w:tc>
        <w:tc>
          <w:tcPr>
            <w:tcW w:w="324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6BC5111">
            <w:pPr>
              <w:rPr>
                <w:rFonts w:hint="default" w:ascii="宋体" w:hAnsi="宋体" w:eastAsia="宋体" w:cs="宋体"/>
                <w:lang w:val="en-US" w:eastAsia="zh-CN"/>
              </w:rPr>
            </w:pPr>
            <w:r>
              <w:rPr>
                <w:rFonts w:hint="default" w:ascii="宋体" w:hAnsi="宋体" w:eastAsia="宋体" w:cs="宋体"/>
                <w:lang w:val="en-US" w:eastAsia="zh-CN"/>
              </w:rPr>
              <w:t>提供超大带宽，实现Gbps级峰值速率，缓解低频段拥挤</w:t>
            </w:r>
          </w:p>
        </w:tc>
      </w:tr>
      <w:tr w14:paraId="3D9EAD3B">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4F539EFC">
            <w:pPr>
              <w:rPr>
                <w:rFonts w:hint="default" w:ascii="宋体" w:hAnsi="宋体" w:eastAsia="宋体" w:cs="宋体"/>
                <w:lang w:val="en-US" w:eastAsia="zh-CN"/>
              </w:rPr>
            </w:pPr>
            <w:r>
              <w:rPr>
                <w:rFonts w:hint="default" w:ascii="宋体" w:hAnsi="宋体" w:eastAsia="宋体" w:cs="宋体"/>
                <w:lang w:val="en-US" w:eastAsia="zh-CN"/>
              </w:rPr>
              <w:t>多址接入</w:t>
            </w:r>
          </w:p>
        </w:tc>
        <w:tc>
          <w:tcPr>
            <w:tcW w:w="40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2C10CCFF">
            <w:pPr>
              <w:rPr>
                <w:rFonts w:hint="default" w:ascii="宋体" w:hAnsi="宋体" w:eastAsia="宋体" w:cs="宋体"/>
                <w:lang w:val="en-US" w:eastAsia="zh-CN"/>
              </w:rPr>
            </w:pPr>
            <w:r>
              <w:rPr>
                <w:rFonts w:hint="default" w:ascii="宋体" w:hAnsi="宋体" w:eastAsia="宋体" w:cs="宋体"/>
                <w:lang w:val="en-US" w:eastAsia="zh-CN"/>
              </w:rPr>
              <w:t>NOMA（非正交多址）、SCMA等，功率域/码域非正交复用</w:t>
            </w:r>
          </w:p>
        </w:tc>
        <w:tc>
          <w:tcPr>
            <w:tcW w:w="32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01CFB2F5">
            <w:pPr>
              <w:rPr>
                <w:rFonts w:hint="default" w:ascii="宋体" w:hAnsi="宋体" w:eastAsia="宋体" w:cs="宋体"/>
                <w:lang w:val="en-US" w:eastAsia="zh-CN"/>
              </w:rPr>
            </w:pPr>
            <w:r>
              <w:rPr>
                <w:rFonts w:hint="default" w:ascii="宋体" w:hAnsi="宋体" w:eastAsia="宋体" w:cs="宋体"/>
                <w:lang w:val="en-US" w:eastAsia="zh-CN"/>
              </w:rPr>
              <w:t>提升接入用户数3倍以上，降低时延，支持免调度传输</w:t>
            </w:r>
          </w:p>
        </w:tc>
      </w:tr>
      <w:tr w14:paraId="52648DE2">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813"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F9B21FD">
            <w:pPr>
              <w:rPr>
                <w:rFonts w:hint="default" w:ascii="宋体" w:hAnsi="宋体" w:eastAsia="宋体" w:cs="宋体"/>
                <w:lang w:val="en-US" w:eastAsia="zh-CN"/>
              </w:rPr>
            </w:pPr>
            <w:r>
              <w:rPr>
                <w:rFonts w:hint="default" w:ascii="宋体" w:hAnsi="宋体" w:eastAsia="宋体" w:cs="宋体"/>
                <w:lang w:val="en-US" w:eastAsia="zh-CN"/>
              </w:rPr>
              <w:t>超密集组网</w:t>
            </w:r>
          </w:p>
        </w:tc>
        <w:tc>
          <w:tcPr>
            <w:tcW w:w="4025"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1A2FDA4">
            <w:pPr>
              <w:rPr>
                <w:rFonts w:hint="default" w:ascii="宋体" w:hAnsi="宋体" w:eastAsia="宋体" w:cs="宋体"/>
                <w:lang w:val="en-US" w:eastAsia="zh-CN"/>
              </w:rPr>
            </w:pPr>
            <w:r>
              <w:rPr>
                <w:rFonts w:hint="default" w:ascii="宋体" w:hAnsi="宋体" w:eastAsia="宋体" w:cs="宋体"/>
                <w:lang w:val="en-US" w:eastAsia="zh-CN"/>
              </w:rPr>
              <w:t>基站密度提升至10-100个/km²，站间距10-50米</w:t>
            </w:r>
          </w:p>
        </w:tc>
        <w:tc>
          <w:tcPr>
            <w:tcW w:w="324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12C0969">
            <w:pPr>
              <w:rPr>
                <w:rFonts w:hint="default" w:ascii="宋体" w:hAnsi="宋体" w:eastAsia="宋体" w:cs="宋体"/>
                <w:lang w:val="en-US" w:eastAsia="zh-CN"/>
              </w:rPr>
            </w:pPr>
            <w:r>
              <w:rPr>
                <w:rFonts w:hint="default" w:ascii="宋体" w:hAnsi="宋体" w:eastAsia="宋体" w:cs="宋体"/>
                <w:lang w:val="en-US" w:eastAsia="zh-CN"/>
              </w:rPr>
              <w:t>缩短终端与基站距离，提升热点容量1000倍，消除覆盖盲点</w:t>
            </w:r>
          </w:p>
        </w:tc>
      </w:tr>
    </w:tbl>
    <w:p w14:paraId="2DB933CD">
      <w:pPr>
        <w:widowControl w:val="0"/>
        <w:numPr>
          <w:ilvl w:val="0"/>
          <w:numId w:val="8"/>
        </w:numPr>
        <w:ind w:left="0" w:leftChars="0" w:firstLine="0" w:firstLineChars="0"/>
        <w:jc w:val="both"/>
        <w:rPr>
          <w:rFonts w:hint="default"/>
          <w:lang w:val="en-US" w:eastAsia="zh-CN"/>
        </w:rPr>
      </w:pPr>
      <w:r>
        <w:rPr>
          <w:rFonts w:hint="eastAsia" w:ascii="宋体" w:hAnsi="宋体" w:eastAsia="宋体" w:cs="宋体"/>
        </w:rPr>
        <w:t>请详细说明 5G 核心网中 SDN、NFV、服务化架构（SBA）、网络切片、边缘计算五大关键技术的核心内涵与应用价值</w:t>
      </w:r>
      <w:r>
        <w:rPr>
          <w:rFonts w:hint="eastAsia" w:ascii="宋体" w:hAnsi="宋体" w:eastAsia="宋体" w:cs="宋体"/>
          <w:lang w:eastAsia="zh-CN"/>
        </w:rPr>
        <w:t>。</w:t>
      </w:r>
    </w:p>
    <w:tbl>
      <w:tblPr>
        <w:tblStyle w:val="5"/>
        <w:tblW w:w="8057" w:type="dxa"/>
        <w:tblInd w:w="333"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044"/>
        <w:gridCol w:w="3425"/>
        <w:gridCol w:w="3588"/>
      </w:tblGrid>
      <w:tr w14:paraId="11514CAE">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044"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3159E90F">
            <w:pPr>
              <w:rPr>
                <w:rFonts w:hint="default" w:ascii="宋体" w:hAnsi="宋体" w:eastAsia="宋体" w:cs="宋体"/>
                <w:lang w:val="en-US" w:eastAsia="zh-CN"/>
              </w:rPr>
            </w:pPr>
            <w:r>
              <w:rPr>
                <w:rFonts w:hint="default" w:ascii="宋体" w:hAnsi="宋体" w:eastAsia="宋体" w:cs="宋体"/>
                <w:lang w:val="en-US" w:eastAsia="zh-CN"/>
              </w:rPr>
              <w:t>技术</w:t>
            </w:r>
          </w:p>
        </w:tc>
        <w:tc>
          <w:tcPr>
            <w:tcW w:w="3425"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79042314">
            <w:pPr>
              <w:rPr>
                <w:rFonts w:hint="default" w:ascii="宋体" w:hAnsi="宋体" w:eastAsia="宋体" w:cs="宋体"/>
                <w:lang w:val="en-US" w:eastAsia="zh-CN"/>
              </w:rPr>
            </w:pPr>
            <w:r>
              <w:rPr>
                <w:rFonts w:hint="default" w:ascii="宋体" w:hAnsi="宋体" w:eastAsia="宋体" w:cs="宋体"/>
                <w:lang w:val="en-US" w:eastAsia="zh-CN"/>
              </w:rPr>
              <w:t>核心内涵</w:t>
            </w:r>
          </w:p>
        </w:tc>
        <w:tc>
          <w:tcPr>
            <w:tcW w:w="3588" w:type="dxa"/>
            <w:tcBorders>
              <w:top w:val="single" w:color="DFE2E5" w:sz="2" w:space="0"/>
              <w:left w:val="single" w:color="DFE2E5" w:sz="2" w:space="0"/>
              <w:bottom w:val="nil"/>
              <w:right w:val="single" w:color="DFE2E5" w:sz="2" w:space="0"/>
            </w:tcBorders>
            <w:shd w:val="clear" w:color="auto" w:fill="FFFFFF"/>
            <w:tcMar>
              <w:top w:w="45" w:type="dxa"/>
              <w:left w:w="98" w:type="dxa"/>
              <w:bottom w:w="45" w:type="dxa"/>
              <w:right w:w="98" w:type="dxa"/>
            </w:tcMar>
            <w:vAlign w:val="center"/>
          </w:tcPr>
          <w:p w14:paraId="078514CA">
            <w:pPr>
              <w:rPr>
                <w:rFonts w:hint="default" w:ascii="宋体" w:hAnsi="宋体" w:eastAsia="宋体" w:cs="宋体"/>
                <w:lang w:val="en-US" w:eastAsia="zh-CN"/>
              </w:rPr>
            </w:pPr>
            <w:r>
              <w:rPr>
                <w:rFonts w:hint="default" w:ascii="宋体" w:hAnsi="宋体" w:eastAsia="宋体" w:cs="宋体"/>
                <w:lang w:val="en-US" w:eastAsia="zh-CN"/>
              </w:rPr>
              <w:t>应用价值</w:t>
            </w:r>
          </w:p>
        </w:tc>
      </w:tr>
      <w:tr w14:paraId="3E3D213E">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10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412F4CF3">
            <w:pPr>
              <w:rPr>
                <w:rFonts w:hint="default" w:ascii="宋体" w:hAnsi="宋体" w:eastAsia="宋体" w:cs="宋体"/>
                <w:lang w:val="en-US" w:eastAsia="zh-CN"/>
              </w:rPr>
            </w:pPr>
            <w:r>
              <w:rPr>
                <w:rFonts w:hint="default" w:ascii="宋体" w:hAnsi="宋体" w:eastAsia="宋体" w:cs="宋体"/>
                <w:lang w:val="en-US" w:eastAsia="zh-CN"/>
              </w:rPr>
              <w:t>SDN（软件定义网络）</w:t>
            </w:r>
          </w:p>
        </w:tc>
        <w:tc>
          <w:tcPr>
            <w:tcW w:w="34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10F979CE">
            <w:pPr>
              <w:rPr>
                <w:rFonts w:hint="default" w:ascii="宋体" w:hAnsi="宋体" w:eastAsia="宋体" w:cs="宋体"/>
                <w:lang w:val="en-US" w:eastAsia="zh-CN"/>
              </w:rPr>
            </w:pPr>
            <w:r>
              <w:rPr>
                <w:rFonts w:hint="default" w:ascii="宋体" w:hAnsi="宋体" w:eastAsia="宋体" w:cs="宋体"/>
                <w:lang w:val="en-US" w:eastAsia="zh-CN"/>
              </w:rPr>
              <w:t>控制面与数据面分离，控制逻辑集中，通过OpenFlow等协议实现网络可编程</w:t>
            </w:r>
          </w:p>
        </w:tc>
        <w:tc>
          <w:tcPr>
            <w:tcW w:w="3588"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59F00B82">
            <w:pPr>
              <w:rPr>
                <w:rFonts w:hint="default" w:ascii="宋体" w:hAnsi="宋体" w:eastAsia="宋体" w:cs="宋体"/>
                <w:lang w:val="en-US" w:eastAsia="zh-CN"/>
              </w:rPr>
            </w:pPr>
            <w:r>
              <w:rPr>
                <w:rFonts w:hint="default" w:ascii="宋体" w:hAnsi="宋体" w:eastAsia="宋体" w:cs="宋体"/>
                <w:lang w:val="en-US" w:eastAsia="zh-CN"/>
              </w:rPr>
              <w:t>网络灵活调度，快速部署新业务，降低运维成本，支持流量工程优化</w:t>
            </w:r>
          </w:p>
        </w:tc>
      </w:tr>
      <w:tr w14:paraId="318AF1CE">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104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24A3FFF">
            <w:pPr>
              <w:rPr>
                <w:rFonts w:hint="default" w:ascii="宋体" w:hAnsi="宋体" w:eastAsia="宋体" w:cs="宋体"/>
                <w:lang w:val="en-US" w:eastAsia="zh-CN"/>
              </w:rPr>
            </w:pPr>
            <w:r>
              <w:rPr>
                <w:rFonts w:hint="default" w:ascii="宋体" w:hAnsi="宋体" w:eastAsia="宋体" w:cs="宋体"/>
                <w:lang w:val="en-US" w:eastAsia="zh-CN"/>
              </w:rPr>
              <w:t>NFV（网络功能虚拟化）</w:t>
            </w:r>
          </w:p>
        </w:tc>
        <w:tc>
          <w:tcPr>
            <w:tcW w:w="3425"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C6BA387">
            <w:pPr>
              <w:rPr>
                <w:rFonts w:hint="default" w:ascii="宋体" w:hAnsi="宋体" w:eastAsia="宋体" w:cs="宋体"/>
                <w:lang w:val="en-US" w:eastAsia="zh-CN"/>
              </w:rPr>
            </w:pPr>
            <w:r>
              <w:rPr>
                <w:rFonts w:hint="default" w:ascii="宋体" w:hAnsi="宋体" w:eastAsia="宋体" w:cs="宋体"/>
                <w:lang w:val="en-US" w:eastAsia="zh-CN"/>
              </w:rPr>
              <w:t>将专用硬件设备（防火墙、网关等）虚拟化为软件功能，运行在通用服务器上</w:t>
            </w:r>
          </w:p>
        </w:tc>
        <w:tc>
          <w:tcPr>
            <w:tcW w:w="358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C7F6BE2">
            <w:pPr>
              <w:rPr>
                <w:rFonts w:hint="default" w:ascii="宋体" w:hAnsi="宋体" w:eastAsia="宋体" w:cs="宋体"/>
                <w:lang w:val="en-US" w:eastAsia="zh-CN"/>
              </w:rPr>
            </w:pPr>
            <w:r>
              <w:rPr>
                <w:rFonts w:hint="default" w:ascii="宋体" w:hAnsi="宋体" w:eastAsia="宋体" w:cs="宋体"/>
                <w:lang w:val="en-US" w:eastAsia="zh-CN"/>
              </w:rPr>
              <w:t>硬件通用化，降低CAPEX/OPEX，弹性扩缩容，加速业务上线</w:t>
            </w:r>
          </w:p>
        </w:tc>
      </w:tr>
      <w:tr w14:paraId="507D2E8E">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10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7CE8F016">
            <w:pPr>
              <w:rPr>
                <w:rFonts w:hint="default" w:ascii="宋体" w:hAnsi="宋体" w:eastAsia="宋体" w:cs="宋体"/>
                <w:lang w:val="en-US" w:eastAsia="zh-CN"/>
              </w:rPr>
            </w:pPr>
            <w:r>
              <w:rPr>
                <w:rFonts w:hint="default" w:ascii="宋体" w:hAnsi="宋体" w:eastAsia="宋体" w:cs="宋体"/>
                <w:lang w:val="en-US" w:eastAsia="zh-CN"/>
              </w:rPr>
              <w:t>SBA（服务化架构）</w:t>
            </w:r>
          </w:p>
        </w:tc>
        <w:tc>
          <w:tcPr>
            <w:tcW w:w="34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FD33053">
            <w:pPr>
              <w:rPr>
                <w:rFonts w:hint="default" w:ascii="宋体" w:hAnsi="宋体" w:eastAsia="宋体" w:cs="宋体"/>
                <w:lang w:val="en-US" w:eastAsia="zh-CN"/>
              </w:rPr>
            </w:pPr>
            <w:r>
              <w:rPr>
                <w:rFonts w:hint="default" w:ascii="宋体" w:hAnsi="宋体" w:eastAsia="宋体" w:cs="宋体"/>
                <w:lang w:val="en-US" w:eastAsia="zh-CN"/>
              </w:rPr>
              <w:t>核心网功能拆分为微服务（如AMF、SMF、UPF等），通过服务总线交互</w:t>
            </w:r>
          </w:p>
        </w:tc>
        <w:tc>
          <w:tcPr>
            <w:tcW w:w="3588"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EA51BB4">
            <w:pPr>
              <w:rPr>
                <w:rFonts w:hint="default" w:ascii="宋体" w:hAnsi="宋体" w:eastAsia="宋体" w:cs="宋体"/>
                <w:lang w:val="en-US" w:eastAsia="zh-CN"/>
              </w:rPr>
            </w:pPr>
            <w:r>
              <w:rPr>
                <w:rFonts w:hint="default" w:ascii="宋体" w:hAnsi="宋体" w:eastAsia="宋体" w:cs="宋体"/>
                <w:lang w:val="en-US" w:eastAsia="zh-CN"/>
              </w:rPr>
              <w:t>模块化设计，功能灵活组合，支持按需定制，便于引入AI和自动化</w:t>
            </w:r>
          </w:p>
        </w:tc>
      </w:tr>
      <w:tr w14:paraId="0232A1CC">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104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9DD0307">
            <w:pPr>
              <w:rPr>
                <w:rFonts w:hint="default" w:ascii="宋体" w:hAnsi="宋体" w:eastAsia="宋体" w:cs="宋体"/>
                <w:lang w:val="en-US" w:eastAsia="zh-CN"/>
              </w:rPr>
            </w:pPr>
            <w:r>
              <w:rPr>
                <w:rFonts w:hint="default" w:ascii="宋体" w:hAnsi="宋体" w:eastAsia="宋体" w:cs="宋体"/>
                <w:lang w:val="en-US" w:eastAsia="zh-CN"/>
              </w:rPr>
              <w:t>网络切片</w:t>
            </w:r>
          </w:p>
        </w:tc>
        <w:tc>
          <w:tcPr>
            <w:tcW w:w="3425"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6E15862">
            <w:pPr>
              <w:rPr>
                <w:rFonts w:hint="default" w:ascii="宋体" w:hAnsi="宋体" w:eastAsia="宋体" w:cs="宋体"/>
                <w:lang w:val="en-US" w:eastAsia="zh-CN"/>
              </w:rPr>
            </w:pPr>
            <w:r>
              <w:rPr>
                <w:rFonts w:hint="default" w:ascii="宋体" w:hAnsi="宋体" w:eastAsia="宋体" w:cs="宋体"/>
                <w:lang w:val="en-US" w:eastAsia="zh-CN"/>
              </w:rPr>
              <w:t>在统一物理基础设施上逻辑隔离出多个虚拟网络，每个切片独立定制</w:t>
            </w:r>
          </w:p>
        </w:tc>
        <w:tc>
          <w:tcPr>
            <w:tcW w:w="358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F619948">
            <w:pPr>
              <w:rPr>
                <w:rFonts w:hint="default" w:ascii="宋体" w:hAnsi="宋体" w:eastAsia="宋体" w:cs="宋体"/>
                <w:lang w:val="en-US" w:eastAsia="zh-CN"/>
              </w:rPr>
            </w:pPr>
            <w:r>
              <w:rPr>
                <w:rFonts w:hint="default" w:ascii="宋体" w:hAnsi="宋体" w:eastAsia="宋体" w:cs="宋体"/>
                <w:lang w:val="en-US" w:eastAsia="zh-CN"/>
              </w:rPr>
              <w:t>一张网络支撑多行业（eMBB/URLLC/mMTC），资源隔离保障SLA，降低建网成本</w:t>
            </w:r>
          </w:p>
        </w:tc>
      </w:tr>
      <w:tr w14:paraId="731DC003">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CellMar>
            <w:top w:w="0" w:type="dxa"/>
            <w:left w:w="0" w:type="dxa"/>
            <w:bottom w:w="0" w:type="dxa"/>
            <w:right w:w="0" w:type="dxa"/>
          </w:tblCellMar>
        </w:tblPrEx>
        <w:tc>
          <w:tcPr>
            <w:tcW w:w="1044"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2B6032C4">
            <w:pPr>
              <w:rPr>
                <w:rFonts w:hint="default" w:ascii="宋体" w:hAnsi="宋体" w:eastAsia="宋体" w:cs="宋体"/>
                <w:lang w:val="en-US" w:eastAsia="zh-CN"/>
              </w:rPr>
            </w:pPr>
            <w:r>
              <w:rPr>
                <w:rFonts w:hint="default" w:ascii="宋体" w:hAnsi="宋体" w:eastAsia="宋体" w:cs="宋体"/>
                <w:lang w:val="en-US" w:eastAsia="zh-CN"/>
              </w:rPr>
              <w:t>边缘计算（MEC）</w:t>
            </w:r>
          </w:p>
        </w:tc>
        <w:tc>
          <w:tcPr>
            <w:tcW w:w="3425"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65356E94">
            <w:pPr>
              <w:rPr>
                <w:rFonts w:hint="default" w:ascii="宋体" w:hAnsi="宋体" w:eastAsia="宋体" w:cs="宋体"/>
                <w:lang w:val="en-US" w:eastAsia="zh-CN"/>
              </w:rPr>
            </w:pPr>
            <w:r>
              <w:rPr>
                <w:rFonts w:hint="default" w:ascii="宋体" w:hAnsi="宋体" w:eastAsia="宋体" w:cs="宋体"/>
                <w:lang w:val="en-US" w:eastAsia="zh-CN"/>
              </w:rPr>
              <w:t>将计算/存储能力下沉到基站或接入汇聚层，靠近用户侧部署</w:t>
            </w:r>
          </w:p>
        </w:tc>
        <w:tc>
          <w:tcPr>
            <w:tcW w:w="3588"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70DA5D4A">
            <w:pPr>
              <w:rPr>
                <w:rFonts w:hint="default" w:ascii="宋体" w:hAnsi="宋体" w:eastAsia="宋体" w:cs="宋体"/>
                <w:lang w:val="en-US" w:eastAsia="zh-CN"/>
              </w:rPr>
            </w:pPr>
            <w:r>
              <w:rPr>
                <w:rFonts w:hint="default" w:ascii="宋体" w:hAnsi="宋体" w:eastAsia="宋体" w:cs="宋体"/>
                <w:lang w:val="en-US" w:eastAsia="zh-CN"/>
              </w:rPr>
              <w:t>时延降至毫秒级，节省回传带宽，支持本地业务处理（如自动驾驶、工业控制）</w:t>
            </w:r>
          </w:p>
        </w:tc>
      </w:tr>
    </w:tbl>
    <w:p w14:paraId="72DA8AC0">
      <w:pPr>
        <w:widowControl w:val="0"/>
        <w:numPr>
          <w:ilvl w:val="0"/>
          <w:numId w:val="8"/>
        </w:numPr>
        <w:ind w:left="0" w:leftChars="0" w:firstLine="0" w:firstLineChars="0"/>
        <w:jc w:val="both"/>
        <w:rPr>
          <w:rFonts w:hint="default"/>
          <w:lang w:val="en-US" w:eastAsia="zh-CN"/>
        </w:rPr>
      </w:pPr>
      <w:r>
        <w:rPr>
          <w:rFonts w:hint="eastAsia" w:ascii="宋体" w:hAnsi="宋体" w:eastAsia="宋体" w:cs="宋体"/>
        </w:rPr>
        <w:t>请阐述 ITU 定义的 6G 六大典型场景的核心内涵，相比 5G 三大场景，6G 在场景设计上实现了哪些核心升级与能力扩展</w:t>
      </w:r>
      <w:r>
        <w:rPr>
          <w:rFonts w:hint="eastAsia" w:ascii="宋体" w:hAnsi="宋体" w:eastAsia="宋体" w:cs="宋体"/>
          <w:lang w:eastAsia="zh-CN"/>
        </w:rPr>
        <w:t>？</w:t>
      </w:r>
    </w:p>
    <w:p w14:paraId="66F46A36">
      <w:pPr>
        <w:widowControl w:val="0"/>
        <w:numPr>
          <w:ilvl w:val="0"/>
          <w:numId w:val="0"/>
        </w:numPr>
        <w:ind w:firstLine="420" w:firstLineChars="0"/>
        <w:jc w:val="both"/>
        <w:rPr>
          <w:rFonts w:hint="eastAsia" w:ascii="宋体" w:hAnsi="宋体" w:eastAsia="宋体" w:cs="宋体"/>
          <w:lang w:eastAsia="zh-CN"/>
        </w:rPr>
      </w:pPr>
      <w:r>
        <w:rPr>
          <w:rFonts w:hint="eastAsia" w:ascii="宋体" w:hAnsi="宋体" w:eastAsia="宋体" w:cs="宋体"/>
          <w:lang w:eastAsia="zh-CN"/>
        </w:rPr>
        <w:t>典型场景：</w:t>
      </w:r>
    </w:p>
    <w:p w14:paraId="205B9FC5">
      <w:pPr>
        <w:widowControl w:val="0"/>
        <w:numPr>
          <w:ilvl w:val="1"/>
          <w:numId w:val="8"/>
        </w:numPr>
        <w:ind w:left="840" w:leftChars="0" w:hanging="420" w:firstLineChars="0"/>
        <w:jc w:val="both"/>
        <w:rPr>
          <w:rFonts w:hint="eastAsia" w:ascii="宋体" w:hAnsi="宋体" w:eastAsia="宋体" w:cs="宋体"/>
        </w:rPr>
      </w:pPr>
      <w:r>
        <w:rPr>
          <w:rFonts w:hint="eastAsia" w:ascii="宋体" w:hAnsi="宋体" w:eastAsia="宋体" w:cs="宋体"/>
          <w:lang w:val="en-US" w:eastAsia="zh-CN"/>
        </w:rPr>
        <w:t>沉浸式通信：支持全息通信、XR（扩展现实），带宽与时延要求更高</w:t>
      </w:r>
    </w:p>
    <w:p w14:paraId="06C1CF03">
      <w:pPr>
        <w:widowControl w:val="0"/>
        <w:numPr>
          <w:ilvl w:val="1"/>
          <w:numId w:val="8"/>
        </w:numPr>
        <w:ind w:left="840" w:leftChars="0" w:hanging="420" w:firstLineChars="0"/>
        <w:jc w:val="both"/>
        <w:rPr>
          <w:rFonts w:hint="eastAsia" w:ascii="宋体" w:hAnsi="宋体" w:eastAsia="宋体" w:cs="宋体"/>
        </w:rPr>
      </w:pPr>
      <w:r>
        <w:rPr>
          <w:rFonts w:hint="default" w:ascii="宋体" w:hAnsi="宋体" w:eastAsia="宋体" w:cs="宋体"/>
          <w:lang w:val="en-US" w:eastAsia="zh-CN"/>
        </w:rPr>
        <w:t>超大规模连接：连接数密度远超5G（千万级/km²），支持超大规模物联网</w:t>
      </w:r>
    </w:p>
    <w:p w14:paraId="33ABDCA7">
      <w:pPr>
        <w:widowControl w:val="0"/>
        <w:numPr>
          <w:ilvl w:val="1"/>
          <w:numId w:val="8"/>
        </w:numPr>
        <w:ind w:left="840" w:leftChars="0" w:hanging="420" w:firstLineChars="0"/>
        <w:jc w:val="both"/>
        <w:rPr>
          <w:rFonts w:hint="eastAsia" w:ascii="宋体" w:hAnsi="宋体" w:eastAsia="宋体" w:cs="宋体"/>
        </w:rPr>
      </w:pPr>
      <w:r>
        <w:rPr>
          <w:rFonts w:hint="default" w:ascii="宋体" w:hAnsi="宋体" w:eastAsia="宋体" w:cs="宋体"/>
          <w:lang w:val="en-US" w:eastAsia="zh-CN"/>
        </w:rPr>
        <w:t>极高可靠低时延通信：可靠性达99.99999%，时延亚毫秒级，支持工业自动化与远程操控</w:t>
      </w:r>
    </w:p>
    <w:p w14:paraId="5B885896">
      <w:pPr>
        <w:widowControl w:val="0"/>
        <w:numPr>
          <w:ilvl w:val="1"/>
          <w:numId w:val="8"/>
        </w:numPr>
        <w:ind w:left="840" w:leftChars="0" w:hanging="420" w:firstLineChars="0"/>
        <w:jc w:val="both"/>
        <w:rPr>
          <w:rFonts w:hint="eastAsia" w:ascii="宋体" w:hAnsi="宋体" w:eastAsia="宋体" w:cs="宋体"/>
        </w:rPr>
      </w:pPr>
      <w:r>
        <w:rPr>
          <w:rFonts w:hint="default" w:ascii="宋体" w:hAnsi="宋体" w:eastAsia="宋体" w:cs="宋体"/>
          <w:lang w:val="en-US" w:eastAsia="zh-CN"/>
        </w:rPr>
        <w:t>AI与通信融合：网络内生AI能力，支持分布式智能与AIaaS</w:t>
      </w:r>
    </w:p>
    <w:p w14:paraId="2C924C1F">
      <w:pPr>
        <w:widowControl w:val="0"/>
        <w:numPr>
          <w:ilvl w:val="1"/>
          <w:numId w:val="8"/>
        </w:numPr>
        <w:ind w:left="840" w:leftChars="0" w:hanging="420" w:firstLineChars="0"/>
        <w:jc w:val="both"/>
        <w:rPr>
          <w:rFonts w:hint="eastAsia" w:ascii="宋体" w:hAnsi="宋体" w:eastAsia="宋体" w:cs="宋体"/>
        </w:rPr>
      </w:pPr>
      <w:r>
        <w:rPr>
          <w:rFonts w:hint="default" w:ascii="宋体" w:hAnsi="宋体" w:eastAsia="宋体" w:cs="宋体"/>
          <w:lang w:val="en-US" w:eastAsia="zh-CN"/>
        </w:rPr>
        <w:t>通感一体化：通信与感知功能融合，支持环境感知、定位与成像</w:t>
      </w:r>
    </w:p>
    <w:p w14:paraId="6FFEC637">
      <w:pPr>
        <w:widowControl w:val="0"/>
        <w:numPr>
          <w:ilvl w:val="1"/>
          <w:numId w:val="8"/>
        </w:numPr>
        <w:ind w:left="840" w:leftChars="0" w:hanging="420" w:firstLineChars="0"/>
        <w:jc w:val="both"/>
        <w:rPr>
          <w:rFonts w:hint="eastAsia" w:ascii="宋体" w:hAnsi="宋体" w:eastAsia="宋体" w:cs="宋体"/>
        </w:rPr>
      </w:pPr>
      <w:r>
        <w:rPr>
          <w:rFonts w:hint="default" w:ascii="宋体" w:hAnsi="宋体" w:eastAsia="宋体" w:cs="宋体"/>
          <w:lang w:val="en-US" w:eastAsia="zh-CN"/>
        </w:rPr>
        <w:t>泛在连接：覆盖空天地海，支持无盲区通信（卫星、无人机等）</w:t>
      </w:r>
    </w:p>
    <w:p w14:paraId="7B0DBDA9">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核心升级与能力扩展：</w:t>
      </w:r>
    </w:p>
    <w:p w14:paraId="0CF41167">
      <w:pPr>
        <w:widowControl w:val="0"/>
        <w:numPr>
          <w:ilvl w:val="0"/>
          <w:numId w:val="0"/>
        </w:numPr>
        <w:ind w:left="420" w:leftChars="0"/>
        <w:jc w:val="both"/>
        <w:rPr>
          <w:rFonts w:hint="default" w:ascii="宋体" w:hAnsi="宋体" w:eastAsia="宋体" w:cs="宋体"/>
          <w:lang w:val="en-US" w:eastAsia="zh-CN"/>
        </w:rPr>
      </w:pPr>
      <w:r>
        <w:rPr>
          <w:rFonts w:hint="default" w:ascii="宋体" w:hAnsi="宋体" w:eastAsia="宋体" w:cs="宋体"/>
          <w:lang w:val="en-US" w:eastAsia="zh-CN"/>
        </w:rPr>
        <w:t>场景维度扩展：从三大场景扩展到六大场景，新增泛在连接、AI融合、通感一体化</w:t>
      </w:r>
    </w:p>
    <w:p w14:paraId="231ABB0E">
      <w:pPr>
        <w:widowControl w:val="0"/>
        <w:numPr>
          <w:ilvl w:val="0"/>
          <w:numId w:val="0"/>
        </w:numPr>
        <w:ind w:left="420" w:leftChars="0"/>
        <w:jc w:val="both"/>
        <w:rPr>
          <w:rFonts w:hint="default" w:ascii="宋体" w:hAnsi="宋体" w:eastAsia="宋体" w:cs="宋体"/>
          <w:lang w:val="en-US" w:eastAsia="zh-CN"/>
        </w:rPr>
      </w:pPr>
      <w:r>
        <w:rPr>
          <w:rFonts w:hint="default" w:ascii="宋体" w:hAnsi="宋体" w:eastAsia="宋体" w:cs="宋体"/>
          <w:lang w:val="en-US" w:eastAsia="zh-CN"/>
        </w:rPr>
        <w:t>性能维度提升：峰值速率、时延、可靠性、连接数密度等指标均提升1~2个数量级</w:t>
      </w:r>
    </w:p>
    <w:p w14:paraId="2A3A009A">
      <w:pPr>
        <w:widowControl w:val="0"/>
        <w:numPr>
          <w:ilvl w:val="0"/>
          <w:numId w:val="0"/>
        </w:numPr>
        <w:ind w:left="420" w:leftChars="0"/>
        <w:jc w:val="both"/>
        <w:rPr>
          <w:rFonts w:hint="default" w:ascii="宋体" w:hAnsi="宋体" w:eastAsia="宋体" w:cs="宋体"/>
          <w:lang w:val="en-US" w:eastAsia="zh-CN"/>
        </w:rPr>
      </w:pPr>
      <w:r>
        <w:rPr>
          <w:rFonts w:hint="default" w:ascii="宋体" w:hAnsi="宋体" w:eastAsia="宋体" w:cs="宋体"/>
          <w:lang w:val="en-US" w:eastAsia="zh-CN"/>
        </w:rPr>
        <w:t>能力维度融合：通信、计算、感知、AI深度融合，网络从“连接管道”升级为“智能服务平台”</w:t>
      </w:r>
    </w:p>
    <w:p w14:paraId="2B37D1C8">
      <w:pPr>
        <w:widowControl w:val="0"/>
        <w:numPr>
          <w:ilvl w:val="0"/>
          <w:numId w:val="8"/>
        </w:numPr>
        <w:ind w:left="0" w:leftChars="0" w:firstLine="0" w:firstLineChars="0"/>
        <w:jc w:val="both"/>
        <w:rPr>
          <w:rFonts w:hint="default" w:ascii="宋体" w:hAnsi="宋体" w:eastAsia="宋体" w:cs="宋体"/>
          <w:lang w:val="en-US" w:eastAsia="zh-CN"/>
        </w:rPr>
      </w:pPr>
      <w:r>
        <w:rPr>
          <w:rFonts w:hint="eastAsia" w:ascii="宋体" w:hAnsi="宋体" w:eastAsia="宋体" w:cs="宋体"/>
        </w:rPr>
        <w:t>请详细说明 6G 潜在使能技术中，通信与 AI 融合、通信感知一体化两大技术的核心原理，以及它们对 6G 网络能力的核心提升价值</w:t>
      </w:r>
      <w:r>
        <w:rPr>
          <w:rFonts w:hint="eastAsia" w:ascii="宋体" w:hAnsi="宋体" w:eastAsia="宋体" w:cs="宋体"/>
          <w:lang w:eastAsia="zh-CN"/>
        </w:rPr>
        <w:t>？</w:t>
      </w:r>
    </w:p>
    <w:p w14:paraId="5C4B4433">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通信与AI结合的核心原理：网络中大量智能体将充分利用移动边缘侧算力资源，以协同完成AI训练或推理任务。</w:t>
      </w:r>
    </w:p>
    <w:p w14:paraId="09E030C6">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通信感知一体化的核心原理：通过集成感知和通信功能将提供多样化的能力，包括高精度定位、环境重构、成像、识别等。</w:t>
      </w:r>
    </w:p>
    <w:p w14:paraId="34215339">
      <w:pPr>
        <w:widowControl w:val="0"/>
        <w:numPr>
          <w:ilvl w:val="0"/>
          <w:numId w:val="0"/>
        </w:numPr>
        <w:ind w:firstLine="420" w:firstLineChars="0"/>
        <w:jc w:val="both"/>
        <w:rPr>
          <w:rFonts w:hint="eastAsia" w:ascii="宋体" w:hAnsi="宋体" w:eastAsia="宋体" w:cs="宋体"/>
          <w:lang w:eastAsia="zh-CN"/>
        </w:rPr>
      </w:pPr>
      <w:r>
        <w:rPr>
          <w:rFonts w:hint="eastAsia" w:ascii="宋体" w:hAnsi="宋体" w:eastAsia="宋体" w:cs="宋体"/>
          <w:lang w:val="en-US" w:eastAsia="zh-CN"/>
        </w:rPr>
        <w:t>通信与AI结合的</w:t>
      </w:r>
      <w:r>
        <w:rPr>
          <w:rFonts w:hint="eastAsia" w:ascii="宋体" w:hAnsi="宋体" w:eastAsia="宋体" w:cs="宋体"/>
        </w:rPr>
        <w:t>核心提升价值</w:t>
      </w:r>
      <w:r>
        <w:rPr>
          <w:rFonts w:hint="eastAsia" w:ascii="宋体" w:hAnsi="宋体" w:eastAsia="宋体" w:cs="宋体"/>
          <w:lang w:eastAsia="zh-CN"/>
        </w:rPr>
        <w:t>：为智能化服务提供通信及人工智能算力资源。</w:t>
      </w:r>
    </w:p>
    <w:p w14:paraId="0F74A074">
      <w:pPr>
        <w:widowControl w:val="0"/>
        <w:numPr>
          <w:ilvl w:val="0"/>
          <w:numId w:val="0"/>
        </w:numPr>
        <w:ind w:firstLine="420" w:firstLineChars="0"/>
        <w:jc w:val="both"/>
        <w:rPr>
          <w:rFonts w:hint="eastAsia" w:ascii="宋体" w:hAnsi="宋体" w:eastAsia="宋体" w:cs="宋体"/>
          <w:lang w:val="en-US" w:eastAsia="zh-CN"/>
        </w:rPr>
      </w:pPr>
      <w:r>
        <w:rPr>
          <w:rFonts w:hint="eastAsia" w:ascii="宋体" w:hAnsi="宋体" w:eastAsia="宋体" w:cs="宋体"/>
        </w:rPr>
        <w:t>通信感知一体化</w:t>
      </w:r>
      <w:r>
        <w:rPr>
          <w:rFonts w:hint="eastAsia" w:ascii="宋体" w:hAnsi="宋体" w:eastAsia="宋体" w:cs="宋体"/>
          <w:lang w:val="en-US" w:eastAsia="zh-CN"/>
        </w:rPr>
        <w:t>的</w:t>
      </w:r>
      <w:r>
        <w:rPr>
          <w:rFonts w:hint="eastAsia" w:ascii="宋体" w:hAnsi="宋体" w:eastAsia="宋体" w:cs="宋体"/>
        </w:rPr>
        <w:t>核心提升价值</w:t>
      </w:r>
      <w:r>
        <w:rPr>
          <w:rFonts w:hint="eastAsia" w:ascii="宋体" w:hAnsi="宋体" w:eastAsia="宋体" w:cs="宋体"/>
          <w:lang w:eastAsia="zh-CN"/>
        </w:rPr>
        <w:t>：增加了对于距离、速度、角度的感知分辨率、感知精度、检测概率等新的性能维度要求，以及对于定位、成像、检测和环境重构等功能。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BBAD8E"/>
    <w:multiLevelType w:val="singleLevel"/>
    <w:tmpl w:val="8BBBAD8E"/>
    <w:lvl w:ilvl="0" w:tentative="0">
      <w:start w:val="1"/>
      <w:numFmt w:val="chineseCounting"/>
      <w:suff w:val="nothing"/>
      <w:lvlText w:val="%1、"/>
      <w:lvlJc w:val="left"/>
      <w:rPr>
        <w:rFonts w:hint="eastAsia"/>
      </w:rPr>
    </w:lvl>
  </w:abstractNum>
  <w:abstractNum w:abstractNumId="1">
    <w:nsid w:val="AE6E6C50"/>
    <w:multiLevelType w:val="singleLevel"/>
    <w:tmpl w:val="AE6E6C50"/>
    <w:lvl w:ilvl="0" w:tentative="0">
      <w:start w:val="1"/>
      <w:numFmt w:val="decimal"/>
      <w:suff w:val="space"/>
      <w:lvlText w:val="%1."/>
      <w:lvlJc w:val="left"/>
    </w:lvl>
  </w:abstractNum>
  <w:abstractNum w:abstractNumId="2">
    <w:nsid w:val="E87DCF89"/>
    <w:multiLevelType w:val="singleLevel"/>
    <w:tmpl w:val="E87DCF89"/>
    <w:lvl w:ilvl="0" w:tentative="0">
      <w:start w:val="1"/>
      <w:numFmt w:val="decimal"/>
      <w:suff w:val="space"/>
      <w:lvlText w:val="%1."/>
      <w:lvlJc w:val="left"/>
    </w:lvl>
  </w:abstractNum>
  <w:abstractNum w:abstractNumId="3">
    <w:nsid w:val="F3D60A18"/>
    <w:multiLevelType w:val="multilevel"/>
    <w:tmpl w:val="F3D60A1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F73E7056"/>
    <w:multiLevelType w:val="multilevel"/>
    <w:tmpl w:val="F73E705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FFFCDB61"/>
    <w:multiLevelType w:val="multilevel"/>
    <w:tmpl w:val="FFFCDB6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3AFF04AF"/>
    <w:multiLevelType w:val="singleLevel"/>
    <w:tmpl w:val="3AFF04AF"/>
    <w:lvl w:ilvl="0" w:tentative="0">
      <w:start w:val="1"/>
      <w:numFmt w:val="chineseCounting"/>
      <w:suff w:val="nothing"/>
      <w:lvlText w:val="%1、"/>
      <w:lvlJc w:val="left"/>
      <w:rPr>
        <w:rFonts w:hint="eastAsia"/>
      </w:rPr>
    </w:lvl>
  </w:abstractNum>
  <w:abstractNum w:abstractNumId="7">
    <w:nsid w:val="7FFE116E"/>
    <w:multiLevelType w:val="singleLevel"/>
    <w:tmpl w:val="7FFE116E"/>
    <w:lvl w:ilvl="0" w:tentative="0">
      <w:start w:val="1"/>
      <w:numFmt w:val="decimal"/>
      <w:suff w:val="space"/>
      <w:lvlText w:val="%1."/>
      <w:lvlJc w:val="left"/>
    </w:lvl>
  </w:abstractNum>
  <w:num w:numId="1">
    <w:abstractNumId w:val="6"/>
  </w:num>
  <w:num w:numId="2">
    <w:abstractNumId w:val="2"/>
  </w:num>
  <w:num w:numId="3">
    <w:abstractNumId w:val="7"/>
  </w:num>
  <w:num w:numId="4">
    <w:abstractNumId w:val="5"/>
  </w:num>
  <w:num w:numId="5">
    <w:abstractNumId w:val="0"/>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FECD1"/>
    <w:rsid w:val="27FB0BC6"/>
    <w:rsid w:val="2EBEF531"/>
    <w:rsid w:val="33F512FF"/>
    <w:rsid w:val="37C6E998"/>
    <w:rsid w:val="3CFFECD1"/>
    <w:rsid w:val="46F83CE8"/>
    <w:rsid w:val="5077DBB1"/>
    <w:rsid w:val="5CDF27BE"/>
    <w:rsid w:val="5D6F0DC6"/>
    <w:rsid w:val="5F5C4953"/>
    <w:rsid w:val="61FE2055"/>
    <w:rsid w:val="6AE3F42D"/>
    <w:rsid w:val="6AFFB68E"/>
    <w:rsid w:val="71EE8D7F"/>
    <w:rsid w:val="73FB1755"/>
    <w:rsid w:val="75CB75E5"/>
    <w:rsid w:val="78C70E9E"/>
    <w:rsid w:val="794FC1B3"/>
    <w:rsid w:val="7DCF1861"/>
    <w:rsid w:val="7EF7BC74"/>
    <w:rsid w:val="7EFBDC61"/>
    <w:rsid w:val="7EFFA9AF"/>
    <w:rsid w:val="7FE71A3A"/>
    <w:rsid w:val="7FF7B621"/>
    <w:rsid w:val="7FFAED3C"/>
    <w:rsid w:val="AF7DA1C3"/>
    <w:rsid w:val="BEDB15A8"/>
    <w:rsid w:val="BEFDC845"/>
    <w:rsid w:val="BFFB30EB"/>
    <w:rsid w:val="CB5F6C3D"/>
    <w:rsid w:val="DCA653EA"/>
    <w:rsid w:val="E7FFFF66"/>
    <w:rsid w:val="EFDF1A41"/>
    <w:rsid w:val="EFFFADEF"/>
    <w:rsid w:val="F3EAE2D3"/>
    <w:rsid w:val="F9E64782"/>
    <w:rsid w:val="FD2FA213"/>
    <w:rsid w:val="FE3D3A8E"/>
    <w:rsid w:val="FEED18BA"/>
    <w:rsid w:val="FFC79C27"/>
    <w:rsid w:val="FFFFE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customStyle="1" w:styleId="8">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2026-03-19T19:07:00Z</dcterms:created>
  <dc:creator>April</dc:creator>
  <cp:lastModifiedBy>April</cp:lastModifiedBy>
  <dcterms:modified xsi:type="dcterms:W3CDTF">2026-03-27T21:55:28Z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53A8F47A5186322DF516BA697EE473A0_41</vt:lpwstr>
  </property>
</Properties>
</file>