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D1C0" w14:textId="6B06DE59" w:rsidR="00827950" w:rsidRDefault="00827950" w:rsidP="00827950">
      <w:pPr>
        <w:pStyle w:val="Ttulo"/>
        <w:spacing w:after="260"/>
        <w:rPr>
          <w:rFonts w:ascii="Arial" w:hAnsi="Arial"/>
          <w:b/>
        </w:rPr>
      </w:pPr>
      <w:r>
        <w:rPr>
          <w:rFonts w:ascii="Arial" w:hAnsi="Arial"/>
          <w:b/>
        </w:rPr>
        <w:t>Contexto del sistema web de préstamos de equipos multimedia y audiovisuales</w:t>
      </w:r>
    </w:p>
    <w:p w14:paraId="18DDA43A" w14:textId="09F1FC39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Universidad Autónoma de Occidente · Documento de contexto para el Avance 1</w:t>
      </w:r>
    </w:p>
    <w:p w14:paraId="12F78F97" w14:textId="106BDD34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Este documento define el problema, el alcance y la arquitectura del sistema web propuesto para gestionar el préstamo de recursos audiovisuales de la UAO. El Avance 1 entrega el modelo de datos, la base del cliente y del servidor, la comprobación de conexión con MySQL y las vistas públicas maquetadas; los flujos de autenticación y préstamos se desarrollarán en entregas posteriores.</w:t>
      </w:r>
    </w:p>
    <w:p w14:paraId="676A83B0" w14:textId="7C4AE0E2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1. Planteamiento del problema</w:t>
      </w:r>
    </w:p>
    <w:p w14:paraId="6D5152AF" w14:textId="57241C63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Los equipos multimedia de uso académico, como cámaras, micrófonos, trípodes, luces y grabadoras, requieren un registro confiable de disponibilidad y de solicitudes. Cuando la información se dispersa entre personas o archivos, resulta difícil saber qué equipo puede prestarse, quién lo solicitó y cuál es su estado actual. Los manuales y demás archivos relacionados también necesitan una ubicación y trazabilidad claras.</w:t>
      </w:r>
    </w:p>
    <w:p w14:paraId="09345443" w14:textId="3791341B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2. Contexto</w:t>
      </w:r>
    </w:p>
    <w:p w14:paraId="1011D4FC" w14:textId="6D0C2CCC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sistema se plantea para una unidad académica de la UAO que administra recursos compartidos para estudiantes y docentes. Los encargados necesitan mantener el inventario y revisar solicitudes; quienes solicitan recursos necesitan consultar disponibilidad y hacer seguimiento. Es un proyecto formativo con un alcance incremental que usa MySQL, una API REST y una interfaz web accesible desde distintos tamaños de pantalla.</w:t>
      </w:r>
    </w:p>
    <w:p w14:paraId="603BE977" w14:textId="7578557D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3. Objetivo general</w:t>
      </w:r>
    </w:p>
    <w:p w14:paraId="2A07B501" w14:textId="04B7C3AE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Diseñar e implementar progresivamente una aplicación web para gestionar usuarios, inventario audiovisual, solicitudes de préstamo y archivos asociados, con información persistente y responsabilidades separadas entre cliente, servidor y almacenamiento.</w:t>
      </w:r>
    </w:p>
    <w:p w14:paraId="149E4919" w14:textId="1766F84F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4. Objetivos específicos</w:t>
      </w:r>
    </w:p>
    <w:p w14:paraId="07E2A210" w14:textId="0CA75D23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Modelar entidades, relaciones y restricciones del dominio en MySQL; preparar la autenticación mediante un campo de hash de contraseña; construir un frontend React y Vite y un backend Node.js y Express; exponer una API REST capaz de comprobar la conexión real a la base de datos; y preparar la persistencia dual de archivos físicos y metadatos sin guardar binarios en SQL.</w:t>
      </w:r>
    </w:p>
    <w:p w14:paraId="7E1FE6C0" w14:textId="28E45E5E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5. Usuarios</w:t>
      </w:r>
    </w:p>
    <w:p w14:paraId="4A62D9FF" w14:textId="4D51DF55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Estudiantes y docentes consultarán recursos y, en una fase posterior, crearán solicitudes. Los administradores o encargados mantendrán categorías, equipos, estados y archivos, además de revisar y resolver solicitudes. Cada usuario tendrá un único rol.</w:t>
      </w:r>
    </w:p>
    <w:p w14:paraId="4704E0A1" w14:textId="212A565C" w:rsidR="00827950" w:rsidRDefault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703FC10A" w14:textId="58DD909F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6. Alcance funcional</w:t>
      </w:r>
    </w:p>
    <w:p w14:paraId="337342B8" w14:textId="34B25243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producto completo contemplará registro e inicio de sesión, roles, consulta de disponibilidad, inventario de equipos, solicitudes con uno o varios equipos, aprobación o rechazo, historial y archivos relacionados. En el Avance 1 se entregan la landing, las pantallas de login y registro maquetadas, el esquema relacional y el endpoint GET /health conectado a MySQL. Las acciones de los formularios, los CRUD, las rutas privadas y la subida de archivos se reservan para el Avance 2 y la entrega final.</w:t>
      </w:r>
    </w:p>
    <w:p w14:paraId="0DDCDFF9" w14:textId="6D88FA7E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7. Restricciones</w:t>
      </w:r>
    </w:p>
    <w:p w14:paraId="5631C7AD" w14:textId="20117991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aplicación activa se ejecuta con tecnologías web. La interfaz y el servidor se comunican por HTTP y JSON. Las credenciales se configuran mediante variables de entorno fuera de Git. Las contraseñas de futuros usuarios se almacenarán únicamente como hash; el esquema no incluye contraseñas en texto plano. MySQL guarda datos y metadatos; los ficheros se almacenarán en disco del servidor o en un servicio externo. GitHub Pages, si se utiliza después, alojará solamente el frontend estático.</w:t>
      </w:r>
    </w:p>
    <w:p w14:paraId="728D4BF1" w14:textId="31A75EC7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8. Reglas de negocio</w:t>
      </w:r>
    </w:p>
    <w:p w14:paraId="7C28C832" w14:textId="5633008B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Cada equipo tiene una categoría y un estado actual. Cada solicitud pertenece a un usuario, tiene un estado y puede incluir varios equipos. Un equipo puede aparecer en distintas solicitudes históricas, pero solo una vez dentro de la misma solicitud. Antes de aprobar o entregar un equipo se debe validar su disponibilidad y evitar asignaciones simultáneas. Los archivos están asociados a un equipo y registran al usuario que los cargó. Las operaciones administrativas quedarán sujetas a autenticación y rol en el Avance 2.</w:t>
      </w:r>
    </w:p>
    <w:p w14:paraId="4D291469" w14:textId="3C00E560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9. Justificación</w:t>
      </w:r>
    </w:p>
    <w:p w14:paraId="1C419F1E" w14:textId="41BA8985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Una plataforma compartida facilita localizar recursos disponibles, ordenar las solicitudes y mantener un historial verificable. El diseño desacoplado permite evolucionar la interfaz sin cambiar el motor de datos, y prepara un flujo de préstamos que puede ampliarse con autenticación, permisos y almacenamiento de archivos.</w:t>
      </w:r>
    </w:p>
    <w:p w14:paraId="5D432955" w14:textId="74957F63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10. Resultado esperado</w:t>
      </w:r>
    </w:p>
    <w:p w14:paraId="3D4BCD0F" w14:textId="3934FAE4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 completar el curso, estudiantes y docentes podrán solicitar recursos desde la web y los administradores podrán gestionar inventario, decisiones de préstamo y material de apoyo. En esta primera entrega se valida la estructura técnica: repositorio separado, esquema MySQL y conexión comprobada por la API, junto con tres vistas públicas adaptables.</w:t>
      </w:r>
    </w:p>
    <w:p w14:paraId="7F233C26" w14:textId="05C777A4" w:rsidR="00827950" w:rsidRDefault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50458F8A" w14:textId="17A08D7B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11. Arquitectura web propuesta</w:t>
      </w:r>
    </w:p>
    <w:p w14:paraId="60561A5F" w14:textId="14A2AF21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React + Vite presenta las rutas públicas y, más adelante, las vistas privadas. Mediante HTTP y JSON consume la API REST de Node.js + Express. El servidor concentra validación y reglas de negocio y consulta MySQL con SQL explícito. La URL de la API y los datos de conexión se configuran mediante variables de entorno. GET /health ejecuta SELECT 1 en MySQL y devuelve 200 al conectar o 503 si no está disponible.</w:t>
      </w:r>
    </w:p>
    <w:p w14:paraId="6ECBC0B6" w14:textId="19ACF2D7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12. Persistencia dual</w:t>
      </w:r>
    </w:p>
    <w:p w14:paraId="0E06618F" w14:textId="1F5309E9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tabla archivo_multimedia almacena nombre original, nombre de almacenamiento, tipo MIME, tamaño, ruta o URL, fecha, autor, equipo asociado, descripción e indicador de archivo principal. El contenido físico se guardará fuera de MySQL; la implementación del endpoint multipart/form-data y la estrategia concreta de almacenamiento corresponden al Avance 2.</w:t>
      </w:r>
    </w:p>
    <w:p w14:paraId="2AC86101" w14:textId="643E2047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13. Historias de usuario principales</w:t>
      </w:r>
    </w:p>
    <w:p w14:paraId="658254E7" w14:textId="54001F59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HU01. Como estudiante o docente, quiero consultar equipos disponibles para conocer qué recursos puedo solicitar.</w:t>
      </w:r>
    </w:p>
    <w:p w14:paraId="0313EC43" w14:textId="2E5B86B4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HU02. Como usuario, quiero registrarme para acceder al sistema de préstamos.</w:t>
      </w:r>
    </w:p>
    <w:p w14:paraId="53D4BB2B" w14:textId="231D3FDB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HU03. Como usuario registrado, quiero iniciar sesión para acceder a las funciones privadas.</w:t>
      </w:r>
    </w:p>
    <w:p w14:paraId="6BC859A6" w14:textId="00241E82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HU04. Como usuario, quiero solicitar uno o varios equipos para una actividad académica.</w:t>
      </w:r>
    </w:p>
    <w:p w14:paraId="65508D83" w14:textId="5E51B743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HU05. Como administrador, quiero gestionar equipos y su disponibilidad para mantener actualizado el inventario.</w:t>
      </w:r>
    </w:p>
    <w:p w14:paraId="440A332D" w14:textId="565A18E4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HU06. Como administrador, quiero aprobar o rechazar solicitudes según la disponibilidad.</w:t>
      </w:r>
    </w:p>
    <w:p w14:paraId="3152BABF" w14:textId="4DD30681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HU07. Como administrador, quiero asociar archivos y manuales a equipos para facilitar su consulta.</w:t>
      </w:r>
    </w:p>
    <w:p w14:paraId="1EC4204E" w14:textId="77777777" w:rsidR="00827950" w:rsidRPr="00827950" w:rsidRDefault="00827950" w:rsidP="00827950">
      <w:pPr>
        <w:spacing w:after="160"/>
        <w:rPr>
          <w:rFonts w:ascii="Arial" w:hAnsi="Arial" w:cs="Arial"/>
          <w:color w:val="000000"/>
        </w:rPr>
      </w:pPr>
    </w:p>
    <w:sectPr w:rsidR="00827950" w:rsidRPr="00827950" w:rsidSect="00827950">
      <w:pgSz w:w="12240" w:h="15840"/>
      <w:pgMar w:top="1152" w:right="1224" w:bottom="1152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50"/>
    <w:rsid w:val="002F422B"/>
    <w:rsid w:val="0082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D786"/>
  <w15:chartTrackingRefBased/>
  <w15:docId w15:val="{FF6A0A4F-5D6E-4BCC-B5B6-7DB131FB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827950"/>
    <w:pPr>
      <w:keepNext/>
      <w:keepLines/>
      <w:spacing w:before="300" w:after="120"/>
      <w:outlineLvl w:val="0"/>
    </w:pPr>
    <w:rPr>
      <w:rFonts w:ascii="Aptos Display" w:eastAsiaTheme="majorEastAsia" w:hAnsi="Aptos Display" w:cstheme="majorBidi"/>
      <w:color w:val="000000"/>
      <w:sz w:val="2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950"/>
    <w:rPr>
      <w:rFonts w:ascii="Aptos Display" w:eastAsiaTheme="majorEastAsia" w:hAnsi="Aptos Display" w:cstheme="majorBidi"/>
      <w:color w:val="000000"/>
      <w:sz w:val="26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950"/>
    <w:pPr>
      <w:spacing w:after="80" w:line="240" w:lineRule="auto"/>
      <w:contextualSpacing/>
    </w:pPr>
    <w:rPr>
      <w:rFonts w:ascii="Aptos Display" w:eastAsiaTheme="majorEastAsia" w:hAnsi="Aptos Display" w:cstheme="majorBidi"/>
      <w:color w:val="000000"/>
      <w:spacing w:val="-10"/>
      <w:kern w:val="28"/>
      <w:sz w:val="3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950"/>
    <w:rPr>
      <w:rFonts w:ascii="Aptos Display" w:eastAsiaTheme="majorEastAsia" w:hAnsi="Aptos Display" w:cstheme="majorBidi"/>
      <w:color w:val="000000"/>
      <w:spacing w:val="-10"/>
      <w:kern w:val="28"/>
      <w:sz w:val="3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949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VALENCIA VALENCIA</dc:creator>
  <cp:keywords/>
  <dc:description/>
  <cp:lastModifiedBy>ANDRES FELIPE VALENCIA VALENCIA</cp:lastModifiedBy>
  <cp:revision>1</cp:revision>
  <dcterms:created xsi:type="dcterms:W3CDTF">2026-09-27T15:21:00Z</dcterms:created>
  <dcterms:modified xsi:type="dcterms:W3CDTF">2026-09-27T15:21:00Z</dcterms:modified>
</cp:coreProperties>
</file>