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Why do we use graphics?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are commonly used to represent different data (e.g. scientific data).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When do we try not to use graphics?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are able to use only text 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Why is graphics interesting for a programmer?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It provides examples of Object-Oriented Programming.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 Graphics is a fertile source of interesting code and design techniques.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 Finally, graphics are fun.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What is a window?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is a rectangular region of a screen that is devoted to some specific purpose and controlled by a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In which namespace do we keep our graphics interface classes (our graphics library)?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Graph_lib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header files do you need to do basic graphics using our graphics library?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Simple_window.h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Punct.h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fltk.h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the simplest window to use?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of class Simple_window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the minimal window?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of class Window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What’s a window label?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title of a particualr window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How do you label a window?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help of Simple_window’s member function set_label(string);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How do screen coordinates work? Window coordinates? Mathematical coordinates?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upper-left point of screen is a beginning of two coordinate axis. X is a horizontal axis and Y is a vertical one.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define a point on screen we need to specify its position (coordinates) on x and y axes. When we define the point in window, the upper-left pixel of window is used as the beginning of two axes.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X axis increases towards the right and Y axis increases towards the bottom.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are examples of simple “shapes” that we can display?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 (e.g Triangle, Rectangle), Circle, Ellipse, Line(s), Text, Image, Axis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command attaches a shape to a window?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Simple_window’s member function attach()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Which basic shape would you use to draw a hexagon?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Polygon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How do you write text somewhere in a window?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Simple_windows win {Point{x,y}, 600, 400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t {Point{x,y}, string};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win.attach(t);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How would you put a photo of your best friend in a window (using a program you wrote yourself)?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Simple_windows win {Point{x,y}, 600, 400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ii {Point{x,y}, “*.jpg”};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win.attach(ii);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win.set_label(“My best friend”);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win.wait_for_button();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You made a Window object, but nothing appears on your screen. What are some possible reasons for that?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probably forgot to use wait_for_button() function that gives control of the window to GUI system. This function makes it possible to look at the window before it closes, terminate the program with the click on button and open the next window.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You have made a shape, but it doesn’t appear in the window. What are some possible reasons for that?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forgot to attach the object to window with the Simple_window’s member function attach();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