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NRVO and RVO</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&lt;iostream&gt;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namespace std;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foo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foo() { cout &lt;&lt;"foo::foo()\n";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foo( const foo&amp; ){ cout &lt;&lt; "foo::foo( const foo&amp; )\n";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~foo(){ cout &lt;&lt; "foo::~foo()\n";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 bar(){ foo local_foo; return local_foo;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foo f = bar();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Without return value optimization the function would have to construct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temporary object (which will be used as the return value) and then the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caller of that function would have to make a copy constructor call in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to copy the contents of that temporary object to the destination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With return value optimization the return value is constructed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onto the destination object. No temporary object is created nor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copy constructor is called.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 has obvious advantages if making a copy constructor call is 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heavy operation (eg. if the object is an enormous deep-copying array),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plus it saves memory (during the copy constructor call there has to be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objects taking that much memory).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(Note, however, that you can't *trust* that RVO is always used. There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 certain situations where the compiler cannot do it and the temporary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is created and the copy constructor called.)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NRVO расшифровывается как named return value optimization, оптимизация именованного возращаемого значения. NRVO применяется в случаях чуть отличных от предыдущего.</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std::string foo()</w:t>
        <w:br w:type="textWrapping"/>
        <w:t xml:space="preserve">{</w:t>
        <w:br w:type="textWrapping"/>
        <w:t xml:space="preserve">     std::string  a('a',1000000);</w:t>
        <w:br w:type="textWrapping"/>
        <w:t xml:space="preserve">     return a;</w:t>
        <w:br w:type="textWrapping"/>
        <w:t xml:space="preserve">} </w:t>
        <w:br w:type="textWrapping"/>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Тут Стандарт позволяет компилятору не создавать локальный объект, хотя не требует такого поведения (12.8/15).</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При NRVO не просто не происходит вызова конструктора копирования, здесь даже не будет побитового присваивания.</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RVO doesn’t apply to function arguments!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in a return statement in a function with a class return type, when the expression is the name of a non-volatile automatic object (other than a function or catch-clause parameter) with the same cv-unqualified type as the function return type, the copy/move operation can be omitted by constructing the automatic object directly into the function’s return value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price of moving is lower than copying but higher than RVO, so never apply std::move to local objects if they would otherwise be eligible for the RVO.</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2">
      <w:pPr>
        <w:pStyle w:val="Heading3"/>
        <w:keepNext w:val="0"/>
        <w:keepLines w:val="0"/>
        <w:pBdr>
          <w:top w:space="0" w:sz="0" w:val="nil"/>
          <w:left w:space="0" w:sz="0" w:val="nil"/>
          <w:bottom w:space="0" w:sz="0" w:val="nil"/>
          <w:right w:space="0" w:sz="0" w:val="nil"/>
          <w:between w:space="0" w:sz="0" w:val="nil"/>
        </w:pBdr>
        <w:shd w:fill="auto" w:val="clear"/>
        <w:spacing w:before="280" w:lineRule="auto"/>
        <w:rPr>
          <w:rFonts w:ascii="Times New Roman" w:cs="Times New Roman" w:eastAsia="Times New Roman" w:hAnsi="Times New Roman"/>
          <w:b w:val="1"/>
          <w:color w:val="000000"/>
          <w:sz w:val="26"/>
          <w:szCs w:val="26"/>
        </w:rPr>
      </w:pPr>
      <w:bookmarkStart w:colFirst="0" w:colLast="0" w:name="_nx5q8kucrm54" w:id="0"/>
      <w:bookmarkEnd w:id="0"/>
      <w:r w:rsidDel="00000000" w:rsidR="00000000" w:rsidRPr="00000000">
        <w:rPr>
          <w:rFonts w:ascii="Times New Roman" w:cs="Times New Roman" w:eastAsia="Times New Roman" w:hAnsi="Times New Roman"/>
          <w:b w:val="1"/>
          <w:color w:val="000000"/>
          <w:sz w:val="26"/>
          <w:szCs w:val="26"/>
          <w:rtl w:val="0"/>
        </w:rPr>
        <w:t xml:space="preserve">-fno-elide-constructors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Depending on the quality of your compiler, you may note some “missing copies” relating to our calls of copy() and copy2(). We (humans) can see that those functions do nothing: they just copy a value unmodified from input to output. If a compiler is smart enough to notice that, it is allowed to eliminate the calls to the copy constructor. In other words, a compiler is allowed to assume that a copy constructor copies and does nothing but copy. Some compilers are smart enough to eliminate many spurious copies. However, compilers are not guaranteed to be that smart, so if you want portable performance, consider move operations (§18.3.4).</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7"/>
          <w:szCs w:val="27"/>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