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1147" w14:textId="77777777" w:rsidR="00597692" w:rsidRPr="00597692" w:rsidRDefault="00597692" w:rsidP="00597692">
      <w:r w:rsidRPr="00597692">
        <w:rPr>
          <w:b/>
          <w:bCs/>
        </w:rPr>
        <w:t>Présentation Technique – Module </w:t>
      </w:r>
      <w:proofErr w:type="spellStart"/>
      <w:r w:rsidRPr="00597692">
        <w:rPr>
          <w:b/>
          <w:bCs/>
        </w:rPr>
        <w:t>ml_risk</w:t>
      </w:r>
      <w:proofErr w:type="spellEnd"/>
    </w:p>
    <w:p w14:paraId="46A1731C" w14:textId="77777777" w:rsidR="00597692" w:rsidRPr="00597692" w:rsidRDefault="00597692" w:rsidP="00597692">
      <w:pPr>
        <w:numPr>
          <w:ilvl w:val="0"/>
          <w:numId w:val="1"/>
        </w:numPr>
      </w:pPr>
      <w:r w:rsidRPr="00597692">
        <w:rPr>
          <w:b/>
          <w:bCs/>
        </w:rPr>
        <w:t>Rôle technique</w:t>
      </w:r>
    </w:p>
    <w:p w14:paraId="3AC9DA5B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 xml:space="preserve">Module de collecte de </w:t>
      </w:r>
      <w:proofErr w:type="spellStart"/>
      <w:r w:rsidRPr="00597692">
        <w:t>features</w:t>
      </w:r>
      <w:proofErr w:type="spellEnd"/>
      <w:r w:rsidRPr="00597692">
        <w:t xml:space="preserve"> AML, annotation de risque, quiz analystes, entraînement ML, et prédiction.</w:t>
      </w:r>
    </w:p>
    <w:p w14:paraId="6CCAAA8D" w14:textId="77777777" w:rsidR="00597692" w:rsidRPr="00597692" w:rsidRDefault="00597692" w:rsidP="00597692">
      <w:pPr>
        <w:numPr>
          <w:ilvl w:val="0"/>
          <w:numId w:val="1"/>
        </w:numPr>
      </w:pPr>
      <w:r w:rsidRPr="00597692">
        <w:rPr>
          <w:b/>
          <w:bCs/>
        </w:rPr>
        <w:t>Blocs principaux</w:t>
      </w:r>
    </w:p>
    <w:p w14:paraId="35FDC6BA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 xml:space="preserve">views.py : </w:t>
      </w:r>
      <w:proofErr w:type="spellStart"/>
      <w:r w:rsidRPr="00597692">
        <w:t>endpoints</w:t>
      </w:r>
      <w:proofErr w:type="spellEnd"/>
      <w:r w:rsidRPr="00597692">
        <w:t xml:space="preserve"> DRF (annotation, quiz, sessions, soumission réponses).</w:t>
      </w:r>
    </w:p>
    <w:p w14:paraId="63BDAFCD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models.py : entités métier (AnnotationQuiz, QuizSession, QuizAnswer, DeclarationRiskAnnotation, etc.).</w:t>
      </w:r>
    </w:p>
    <w:p w14:paraId="7F0E2A54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 xml:space="preserve">serializers.py : validation des </w:t>
      </w:r>
      <w:proofErr w:type="spellStart"/>
      <w:r w:rsidRPr="00597692">
        <w:t>payloads</w:t>
      </w:r>
      <w:proofErr w:type="spellEnd"/>
      <w:r w:rsidRPr="00597692">
        <w:t>.</w:t>
      </w:r>
    </w:p>
    <w:p w14:paraId="5D7AD711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mlaml.py : logique entraînement/modèle.</w:t>
      </w:r>
    </w:p>
    <w:p w14:paraId="4C999F6F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 xml:space="preserve">excel2csv.py : transformation </w:t>
      </w:r>
      <w:proofErr w:type="spellStart"/>
      <w:r w:rsidRPr="00597692">
        <w:t>dataset</w:t>
      </w:r>
      <w:proofErr w:type="spellEnd"/>
      <w:r w:rsidRPr="00597692">
        <w:t xml:space="preserve"> source vers CSV exploitable.</w:t>
      </w:r>
    </w:p>
    <w:p w14:paraId="3C86539F" w14:textId="77777777" w:rsidR="00597692" w:rsidRPr="00597692" w:rsidRDefault="00597692" w:rsidP="00597692">
      <w:pPr>
        <w:numPr>
          <w:ilvl w:val="0"/>
          <w:numId w:val="1"/>
        </w:numPr>
      </w:pPr>
      <w:r w:rsidRPr="00597692">
        <w:rPr>
          <w:b/>
          <w:bCs/>
        </w:rPr>
        <w:t>Flux annotation / quiz</w:t>
      </w:r>
    </w:p>
    <w:p w14:paraId="0842BCA1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Admin crée quiz avec liste de déclarations.</w:t>
      </w:r>
    </w:p>
    <w:p w14:paraId="034B1301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Sessions générées pour analystes.</w:t>
      </w:r>
    </w:p>
    <w:p w14:paraId="7224CEC6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Analyste soumet réponses de risque.</w:t>
      </w:r>
    </w:p>
    <w:p w14:paraId="091D71BB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Statut session mis à jour (IN_PROGRESS / COMPLETED).</w:t>
      </w:r>
    </w:p>
    <w:p w14:paraId="49A0B76C" w14:textId="77777777" w:rsidR="00597692" w:rsidRPr="00597692" w:rsidRDefault="00597692" w:rsidP="00597692">
      <w:pPr>
        <w:numPr>
          <w:ilvl w:val="1"/>
          <w:numId w:val="1"/>
        </w:numPr>
      </w:pPr>
      <w:proofErr w:type="spellStart"/>
      <w:r w:rsidRPr="00597692">
        <w:t>Endpoints</w:t>
      </w:r>
      <w:proofErr w:type="spellEnd"/>
      <w:r w:rsidRPr="00597692">
        <w:t xml:space="preserve"> de suivi (global, par quiz, par session).</w:t>
      </w:r>
    </w:p>
    <w:p w14:paraId="35A995AF" w14:textId="77777777" w:rsidR="00597692" w:rsidRPr="00597692" w:rsidRDefault="00597692" w:rsidP="00597692">
      <w:pPr>
        <w:numPr>
          <w:ilvl w:val="0"/>
          <w:numId w:val="1"/>
        </w:numPr>
      </w:pPr>
      <w:r w:rsidRPr="00597692">
        <w:rPr>
          <w:b/>
          <w:bCs/>
        </w:rPr>
        <w:t>Flux data ML</w:t>
      </w:r>
    </w:p>
    <w:p w14:paraId="45E0202F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Extraction/normalisation des données de déclaration.</w:t>
      </w:r>
    </w:p>
    <w:p w14:paraId="423F7B19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 xml:space="preserve">Génération </w:t>
      </w:r>
      <w:proofErr w:type="spellStart"/>
      <w:r w:rsidRPr="00597692">
        <w:t>dataset</w:t>
      </w:r>
      <w:proofErr w:type="spellEnd"/>
      <w:r w:rsidRPr="00597692">
        <w:t xml:space="preserve"> tabulaire (excel2csv.py).</w:t>
      </w:r>
    </w:p>
    <w:p w14:paraId="186247A0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Entraînement (mlaml.py) avec métriques.</w:t>
      </w:r>
    </w:p>
    <w:p w14:paraId="0D627AED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Sauvegarde modèle versionné (.</w:t>
      </w:r>
      <w:proofErr w:type="spellStart"/>
      <w:r w:rsidRPr="00597692">
        <w:t>pkl</w:t>
      </w:r>
      <w:proofErr w:type="spellEnd"/>
      <w:r w:rsidRPr="00597692">
        <w:t>) pour usage prédiction.</w:t>
      </w:r>
    </w:p>
    <w:p w14:paraId="1612999C" w14:textId="77777777" w:rsidR="00597692" w:rsidRPr="00597692" w:rsidRDefault="00597692" w:rsidP="00597692">
      <w:pPr>
        <w:numPr>
          <w:ilvl w:val="0"/>
          <w:numId w:val="1"/>
        </w:numPr>
      </w:pPr>
      <w:r w:rsidRPr="00597692">
        <w:rPr>
          <w:b/>
          <w:bCs/>
        </w:rPr>
        <w:t>Sécurité et permissions</w:t>
      </w:r>
    </w:p>
    <w:p w14:paraId="629BC266" w14:textId="77777777" w:rsidR="00597692" w:rsidRPr="00597692" w:rsidRDefault="00597692" w:rsidP="00597692">
      <w:pPr>
        <w:numPr>
          <w:ilvl w:val="1"/>
          <w:numId w:val="1"/>
        </w:numPr>
      </w:pPr>
      <w:proofErr w:type="spellStart"/>
      <w:r w:rsidRPr="00597692">
        <w:t>Endpoints</w:t>
      </w:r>
      <w:proofErr w:type="spellEnd"/>
      <w:r w:rsidRPr="00597692">
        <w:t xml:space="preserve"> admin protégés (</w:t>
      </w:r>
      <w:proofErr w:type="spellStart"/>
      <w:r w:rsidRPr="00597692">
        <w:t>IsAdmin</w:t>
      </w:r>
      <w:proofErr w:type="spellEnd"/>
      <w:r w:rsidRPr="00597692">
        <w:t>) pour CRUD quiz et pilotage.</w:t>
      </w:r>
    </w:p>
    <w:p w14:paraId="0C7D9CE6" w14:textId="77777777" w:rsidR="00597692" w:rsidRPr="00597692" w:rsidRDefault="00597692" w:rsidP="00597692">
      <w:pPr>
        <w:numPr>
          <w:ilvl w:val="1"/>
          <w:numId w:val="1"/>
        </w:numPr>
      </w:pPr>
      <w:proofErr w:type="spellStart"/>
      <w:r w:rsidRPr="00597692">
        <w:t>Endpoints</w:t>
      </w:r>
      <w:proofErr w:type="spellEnd"/>
      <w:r w:rsidRPr="00597692">
        <w:t xml:space="preserve"> analyste protégés (</w:t>
      </w:r>
      <w:proofErr w:type="spellStart"/>
      <w:r w:rsidRPr="00597692">
        <w:t>IsAuthenticated</w:t>
      </w:r>
      <w:proofErr w:type="spellEnd"/>
      <w:r w:rsidRPr="00597692">
        <w:t> + rôle analyste).</w:t>
      </w:r>
    </w:p>
    <w:p w14:paraId="49F8CEDD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Contrôle d’accès sur sessions (analyste propriétaire).</w:t>
      </w:r>
    </w:p>
    <w:p w14:paraId="6924CDAC" w14:textId="77777777" w:rsidR="00597692" w:rsidRPr="00597692" w:rsidRDefault="00597692" w:rsidP="00597692">
      <w:pPr>
        <w:numPr>
          <w:ilvl w:val="0"/>
          <w:numId w:val="1"/>
        </w:numPr>
      </w:pPr>
      <w:r w:rsidRPr="00597692">
        <w:rPr>
          <w:b/>
          <w:bCs/>
        </w:rPr>
        <w:t>Persistance et exploitation</w:t>
      </w:r>
    </w:p>
    <w:p w14:paraId="43F33413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lastRenderedPageBreak/>
        <w:t>Stockage des annotations et réponses quiz en base.</w:t>
      </w:r>
    </w:p>
    <w:p w14:paraId="642188A7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>Modèle ML sauvegardé sur disque + métadonnées en base (recommandé).</w:t>
      </w:r>
    </w:p>
    <w:p w14:paraId="75846101" w14:textId="77777777" w:rsidR="00597692" w:rsidRPr="00597692" w:rsidRDefault="00597692" w:rsidP="00597692">
      <w:pPr>
        <w:numPr>
          <w:ilvl w:val="1"/>
          <w:numId w:val="1"/>
        </w:numPr>
      </w:pPr>
      <w:r w:rsidRPr="00597692">
        <w:t xml:space="preserve">Utilisation ultérieure du modèle pour </w:t>
      </w:r>
      <w:proofErr w:type="spellStart"/>
      <w:r w:rsidRPr="00597692">
        <w:t>scoring</w:t>
      </w:r>
      <w:proofErr w:type="spellEnd"/>
      <w:r w:rsidRPr="00597692">
        <w:t>/</w:t>
      </w:r>
      <w:proofErr w:type="spellStart"/>
      <w:r w:rsidRPr="00597692">
        <w:t>prediction</w:t>
      </w:r>
      <w:proofErr w:type="spellEnd"/>
      <w:r w:rsidRPr="00597692">
        <w:t xml:space="preserve"> en production.</w:t>
      </w:r>
    </w:p>
    <w:p w14:paraId="728A6A9B" w14:textId="77777777" w:rsidR="00597692" w:rsidRPr="00597692" w:rsidRDefault="00597692" w:rsidP="00597692">
      <w:r w:rsidRPr="00597692">
        <w:pict w14:anchorId="5592F035">
          <v:rect id="_x0000_i1031" style="width:0;height:0" o:hralign="center" o:hrstd="t" o:hr="t" fillcolor="#a0a0a0" stroked="f"/>
        </w:pict>
      </w:r>
    </w:p>
    <w:p w14:paraId="4328B744" w14:textId="77777777" w:rsidR="00597692" w:rsidRPr="00597692" w:rsidRDefault="00597692" w:rsidP="00597692">
      <w:r w:rsidRPr="00597692">
        <w:rPr>
          <w:b/>
          <w:bCs/>
        </w:rPr>
        <w:t>Présentation Technique – Module </w:t>
      </w:r>
      <w:proofErr w:type="spellStart"/>
      <w:r w:rsidRPr="00597692">
        <w:rPr>
          <w:b/>
          <w:bCs/>
        </w:rPr>
        <w:t>external_api</w:t>
      </w:r>
      <w:proofErr w:type="spellEnd"/>
    </w:p>
    <w:p w14:paraId="0C0B8865" w14:textId="77777777" w:rsidR="00597692" w:rsidRPr="00597692" w:rsidRDefault="00597692" w:rsidP="00597692">
      <w:pPr>
        <w:numPr>
          <w:ilvl w:val="0"/>
          <w:numId w:val="2"/>
        </w:numPr>
      </w:pPr>
      <w:r w:rsidRPr="00597692">
        <w:rPr>
          <w:b/>
          <w:bCs/>
        </w:rPr>
        <w:t>Rôle technique</w:t>
      </w:r>
    </w:p>
    <w:p w14:paraId="317C3241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Couche d’intégration générique d’API externes configurable en base, sans recoder </w:t>
      </w:r>
      <w:proofErr w:type="spellStart"/>
      <w:r w:rsidRPr="00597692">
        <w:t>endpoint</w:t>
      </w:r>
      <w:proofErr w:type="spellEnd"/>
      <w:r w:rsidRPr="00597692">
        <w:t xml:space="preserve"> par </w:t>
      </w:r>
      <w:proofErr w:type="spellStart"/>
      <w:r w:rsidRPr="00597692">
        <w:t>endpoint</w:t>
      </w:r>
      <w:proofErr w:type="spellEnd"/>
      <w:r w:rsidRPr="00597692">
        <w:t>.</w:t>
      </w:r>
    </w:p>
    <w:p w14:paraId="04A0BDDC" w14:textId="77777777" w:rsidR="00597692" w:rsidRPr="00597692" w:rsidRDefault="00597692" w:rsidP="00597692">
      <w:pPr>
        <w:numPr>
          <w:ilvl w:val="0"/>
          <w:numId w:val="2"/>
        </w:numPr>
      </w:pPr>
      <w:r w:rsidRPr="00597692">
        <w:rPr>
          <w:b/>
          <w:bCs/>
        </w:rPr>
        <w:t>Architecture</w:t>
      </w:r>
    </w:p>
    <w:p w14:paraId="25A05706" w14:textId="77777777" w:rsidR="00597692" w:rsidRPr="00597692" w:rsidRDefault="00597692" w:rsidP="00597692">
      <w:pPr>
        <w:numPr>
          <w:ilvl w:val="1"/>
          <w:numId w:val="2"/>
        </w:numPr>
      </w:pPr>
      <w:proofErr w:type="spellStart"/>
      <w:r w:rsidRPr="00597692">
        <w:t>ExternalAPIConfig</w:t>
      </w:r>
      <w:proofErr w:type="spellEnd"/>
      <w:r w:rsidRPr="00597692">
        <w:t xml:space="preserve"> : configuration fournisseur (base URL, </w:t>
      </w:r>
      <w:proofErr w:type="spellStart"/>
      <w:r w:rsidRPr="00597692">
        <w:t>auth</w:t>
      </w:r>
      <w:proofErr w:type="spellEnd"/>
      <w:r w:rsidRPr="00597692">
        <w:t xml:space="preserve">, </w:t>
      </w:r>
      <w:proofErr w:type="spellStart"/>
      <w:r w:rsidRPr="00597692">
        <w:t>credentials</w:t>
      </w:r>
      <w:proofErr w:type="spellEnd"/>
      <w:r w:rsidRPr="00597692">
        <w:t>, TTL, rate-</w:t>
      </w:r>
      <w:proofErr w:type="spellStart"/>
      <w:r w:rsidRPr="00597692">
        <w:t>limit</w:t>
      </w:r>
      <w:proofErr w:type="spellEnd"/>
      <w:r w:rsidRPr="00597692">
        <w:t xml:space="preserve">, </w:t>
      </w:r>
      <w:proofErr w:type="spellStart"/>
      <w:r w:rsidRPr="00597692">
        <w:t>token</w:t>
      </w:r>
      <w:proofErr w:type="spellEnd"/>
      <w:r w:rsidRPr="00597692">
        <w:t xml:space="preserve"> </w:t>
      </w:r>
      <w:proofErr w:type="spellStart"/>
      <w:r w:rsidRPr="00597692">
        <w:t>field</w:t>
      </w:r>
      <w:proofErr w:type="spellEnd"/>
      <w:r w:rsidRPr="00597692">
        <w:t>…).</w:t>
      </w:r>
    </w:p>
    <w:p w14:paraId="13373A34" w14:textId="77777777" w:rsidR="00597692" w:rsidRPr="00597692" w:rsidRDefault="00597692" w:rsidP="00597692">
      <w:pPr>
        <w:numPr>
          <w:ilvl w:val="1"/>
          <w:numId w:val="2"/>
        </w:numPr>
      </w:pPr>
      <w:proofErr w:type="spellStart"/>
      <w:r w:rsidRPr="00597692">
        <w:t>ExternalAPIEndpoint</w:t>
      </w:r>
      <w:proofErr w:type="spellEnd"/>
      <w:r w:rsidRPr="00597692">
        <w:t xml:space="preserve"> : configuration </w:t>
      </w:r>
      <w:proofErr w:type="spellStart"/>
      <w:r w:rsidRPr="00597692">
        <w:t>endpoint</w:t>
      </w:r>
      <w:proofErr w:type="spellEnd"/>
      <w:r w:rsidRPr="00597692">
        <w:t xml:space="preserve"> (</w:t>
      </w:r>
      <w:proofErr w:type="spellStart"/>
      <w:r w:rsidRPr="00597692">
        <w:t>path</w:t>
      </w:r>
      <w:proofErr w:type="spellEnd"/>
      <w:r w:rsidRPr="00597692">
        <w:t xml:space="preserve">, </w:t>
      </w:r>
      <w:proofErr w:type="spellStart"/>
      <w:r w:rsidRPr="00597692">
        <w:t>method</w:t>
      </w:r>
      <w:proofErr w:type="spellEnd"/>
      <w:r w:rsidRPr="00597692">
        <w:t xml:space="preserve">, </w:t>
      </w:r>
      <w:proofErr w:type="spellStart"/>
      <w:r w:rsidRPr="00597692">
        <w:t>target</w:t>
      </w:r>
      <w:proofErr w:type="spellEnd"/>
      <w:r w:rsidRPr="00597692">
        <w:t xml:space="preserve"> </w:t>
      </w:r>
      <w:proofErr w:type="spellStart"/>
      <w:r w:rsidRPr="00597692">
        <w:t>field</w:t>
      </w:r>
      <w:proofErr w:type="spellEnd"/>
      <w:r w:rsidRPr="00597692">
        <w:t>, mode body/</w:t>
      </w:r>
      <w:proofErr w:type="spellStart"/>
      <w:r w:rsidRPr="00597692">
        <w:t>query</w:t>
      </w:r>
      <w:proofErr w:type="spellEnd"/>
      <w:r w:rsidRPr="00597692">
        <w:t>, clés requises, headers).</w:t>
      </w:r>
    </w:p>
    <w:p w14:paraId="48C09922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services.py : client HTTP générique, authentification, exécution </w:t>
      </w:r>
      <w:proofErr w:type="spellStart"/>
      <w:r w:rsidRPr="00597692">
        <w:t>endpoint</w:t>
      </w:r>
      <w:proofErr w:type="spellEnd"/>
      <w:r w:rsidRPr="00597692">
        <w:t>, gestion erreurs.</w:t>
      </w:r>
    </w:p>
    <w:p w14:paraId="1FBF88B1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views.py : </w:t>
      </w:r>
      <w:proofErr w:type="spellStart"/>
      <w:r w:rsidRPr="00597692">
        <w:t>endpoints</w:t>
      </w:r>
      <w:proofErr w:type="spellEnd"/>
      <w:r w:rsidRPr="00597692">
        <w:t xml:space="preserve"> d’admin/config, exécution analyste, enrichissement DS, récupération résultats.</w:t>
      </w:r>
    </w:p>
    <w:p w14:paraId="11EBB1E4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serializers.py : validation stricte des entrées.</w:t>
      </w:r>
    </w:p>
    <w:p w14:paraId="1A14252A" w14:textId="77777777" w:rsidR="00597692" w:rsidRPr="00597692" w:rsidRDefault="00597692" w:rsidP="00597692">
      <w:pPr>
        <w:numPr>
          <w:ilvl w:val="0"/>
          <w:numId w:val="2"/>
        </w:numPr>
      </w:pPr>
      <w:r w:rsidRPr="00597692">
        <w:rPr>
          <w:b/>
          <w:bCs/>
        </w:rPr>
        <w:t>Fonctionnement générique</w:t>
      </w:r>
    </w:p>
    <w:p w14:paraId="11E26B9E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L’admin enregistre API + </w:t>
      </w:r>
      <w:proofErr w:type="spellStart"/>
      <w:r w:rsidRPr="00597692">
        <w:t>endpoints</w:t>
      </w:r>
      <w:proofErr w:type="spellEnd"/>
      <w:r w:rsidRPr="00597692">
        <w:t>.</w:t>
      </w:r>
    </w:p>
    <w:p w14:paraId="36473815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L’analyste exécute via </w:t>
      </w:r>
      <w:proofErr w:type="spellStart"/>
      <w:r w:rsidRPr="00597692">
        <w:t>endpoint</w:t>
      </w:r>
      <w:proofErr w:type="spellEnd"/>
      <w:r w:rsidRPr="00597692">
        <w:t xml:space="preserve"> interne.</w:t>
      </w:r>
    </w:p>
    <w:p w14:paraId="653F537F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Le backend construit la requête externe (URL, </w:t>
      </w:r>
      <w:proofErr w:type="spellStart"/>
      <w:r w:rsidRPr="00597692">
        <w:t>query</w:t>
      </w:r>
      <w:proofErr w:type="spellEnd"/>
      <w:r w:rsidRPr="00597692">
        <w:t>, body, headers) selon la config.</w:t>
      </w:r>
    </w:p>
    <w:p w14:paraId="49730F1F" w14:textId="77777777" w:rsidR="00597692" w:rsidRPr="00597692" w:rsidRDefault="00597692" w:rsidP="00597692">
      <w:pPr>
        <w:numPr>
          <w:ilvl w:val="1"/>
          <w:numId w:val="2"/>
        </w:numPr>
      </w:pPr>
      <w:proofErr w:type="spellStart"/>
      <w:r w:rsidRPr="00597692">
        <w:t>Auth</w:t>
      </w:r>
      <w:proofErr w:type="spellEnd"/>
      <w:r w:rsidRPr="00597692">
        <w:t xml:space="preserve"> automatique (</w:t>
      </w:r>
      <w:proofErr w:type="spellStart"/>
      <w:r w:rsidRPr="00597692">
        <w:t>Bearer</w:t>
      </w:r>
      <w:proofErr w:type="spellEnd"/>
      <w:r w:rsidRPr="00597692">
        <w:t xml:space="preserve"> </w:t>
      </w:r>
      <w:proofErr w:type="spellStart"/>
      <w:r w:rsidRPr="00597692">
        <w:t>token</w:t>
      </w:r>
      <w:proofErr w:type="spellEnd"/>
      <w:r w:rsidRPr="00597692">
        <w:t>) et reprise si expiration selon logique définie.</w:t>
      </w:r>
    </w:p>
    <w:p w14:paraId="5E17E5E3" w14:textId="77777777" w:rsidR="00597692" w:rsidRPr="00597692" w:rsidRDefault="00597692" w:rsidP="00597692">
      <w:pPr>
        <w:numPr>
          <w:ilvl w:val="0"/>
          <w:numId w:val="2"/>
        </w:numPr>
      </w:pPr>
      <w:r w:rsidRPr="00597692">
        <w:rPr>
          <w:b/>
          <w:bCs/>
        </w:rPr>
        <w:t>Enrichissement DS</w:t>
      </w:r>
    </w:p>
    <w:p w14:paraId="55DB1632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Input : </w:t>
      </w:r>
      <w:proofErr w:type="spellStart"/>
      <w:r w:rsidRPr="00597692">
        <w:t>declaration_id</w:t>
      </w:r>
      <w:proofErr w:type="spellEnd"/>
      <w:r w:rsidRPr="00597692">
        <w:t>.</w:t>
      </w:r>
    </w:p>
    <w:p w14:paraId="50EF691C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Extraction des identifiants DS (</w:t>
      </w:r>
      <w:proofErr w:type="spellStart"/>
      <w:r w:rsidRPr="00597692">
        <w:t>nin</w:t>
      </w:r>
      <w:proofErr w:type="spellEnd"/>
      <w:r w:rsidRPr="00597692">
        <w:t>, nif, </w:t>
      </w:r>
      <w:proofErr w:type="spellStart"/>
      <w:r w:rsidRPr="00597692">
        <w:t>nis</w:t>
      </w:r>
      <w:proofErr w:type="spellEnd"/>
      <w:r w:rsidRPr="00597692">
        <w:t>, </w:t>
      </w:r>
      <w:proofErr w:type="spellStart"/>
      <w:r w:rsidRPr="00597692">
        <w:t>registre_commerce</w:t>
      </w:r>
      <w:proofErr w:type="spellEnd"/>
      <w:r w:rsidRPr="00597692">
        <w:t>).</w:t>
      </w:r>
    </w:p>
    <w:p w14:paraId="0BA0350F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Sélection des </w:t>
      </w:r>
      <w:proofErr w:type="spellStart"/>
      <w:r w:rsidRPr="00597692">
        <w:t>endpoints</w:t>
      </w:r>
      <w:proofErr w:type="spellEnd"/>
      <w:r w:rsidRPr="00597692">
        <w:t xml:space="preserve"> dont </w:t>
      </w:r>
      <w:proofErr w:type="spellStart"/>
      <w:r w:rsidRPr="00597692">
        <w:t>target_field</w:t>
      </w:r>
      <w:proofErr w:type="spellEnd"/>
      <w:r w:rsidRPr="00597692">
        <w:t> correspond.</w:t>
      </w:r>
    </w:p>
    <w:p w14:paraId="1C204AC8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Exécution et stockage JSON brut dans </w:t>
      </w:r>
      <w:proofErr w:type="spellStart"/>
      <w:r w:rsidRPr="00597692">
        <w:t>ExternalAPIEnrichmentResult</w:t>
      </w:r>
      <w:proofErr w:type="spellEnd"/>
      <w:r w:rsidRPr="00597692">
        <w:t>.</w:t>
      </w:r>
    </w:p>
    <w:p w14:paraId="1DE19554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lastRenderedPageBreak/>
        <w:t xml:space="preserve">Relecture possible via </w:t>
      </w:r>
      <w:proofErr w:type="spellStart"/>
      <w:r w:rsidRPr="00597692">
        <w:t>endpoint</w:t>
      </w:r>
      <w:proofErr w:type="spellEnd"/>
      <w:r w:rsidRPr="00597692">
        <w:t xml:space="preserve"> “</w:t>
      </w:r>
      <w:proofErr w:type="spellStart"/>
      <w:r w:rsidRPr="00597692">
        <w:t>results</w:t>
      </w:r>
      <w:proofErr w:type="spellEnd"/>
      <w:r w:rsidRPr="00597692">
        <w:t xml:space="preserve"> by </w:t>
      </w:r>
      <w:proofErr w:type="spellStart"/>
      <w:r w:rsidRPr="00597692">
        <w:t>declaration</w:t>
      </w:r>
      <w:proofErr w:type="spellEnd"/>
      <w:r w:rsidRPr="00597692">
        <w:t>”.</w:t>
      </w:r>
    </w:p>
    <w:p w14:paraId="722A739B" w14:textId="77777777" w:rsidR="00597692" w:rsidRPr="00597692" w:rsidRDefault="00597692" w:rsidP="00597692">
      <w:pPr>
        <w:numPr>
          <w:ilvl w:val="0"/>
          <w:numId w:val="2"/>
        </w:numPr>
      </w:pPr>
      <w:proofErr w:type="spellStart"/>
      <w:r w:rsidRPr="00597692">
        <w:rPr>
          <w:b/>
          <w:bCs/>
        </w:rPr>
        <w:t>Miclat</w:t>
      </w:r>
      <w:proofErr w:type="spellEnd"/>
      <w:r w:rsidRPr="00597692">
        <w:rPr>
          <w:b/>
          <w:bCs/>
        </w:rPr>
        <w:t xml:space="preserve"> Identity </w:t>
      </w:r>
      <w:proofErr w:type="spellStart"/>
      <w:r w:rsidRPr="00597692">
        <w:rPr>
          <w:b/>
          <w:bCs/>
        </w:rPr>
        <w:t>Gate</w:t>
      </w:r>
      <w:proofErr w:type="spellEnd"/>
      <w:r w:rsidRPr="00597692">
        <w:rPr>
          <w:b/>
          <w:bCs/>
        </w:rPr>
        <w:t xml:space="preserve"> (règle métier)</w:t>
      </w:r>
    </w:p>
    <w:p w14:paraId="61A1F512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Vérification identité préalable via </w:t>
      </w:r>
      <w:proofErr w:type="spellStart"/>
      <w:proofErr w:type="gramStart"/>
      <w:r w:rsidRPr="00597692">
        <w:t>miclat.identite</w:t>
      </w:r>
      <w:proofErr w:type="gramEnd"/>
      <w:r w:rsidRPr="00597692">
        <w:t>_by_nin</w:t>
      </w:r>
      <w:proofErr w:type="spellEnd"/>
      <w:r w:rsidRPr="00597692">
        <w:t>.</w:t>
      </w:r>
    </w:p>
    <w:p w14:paraId="1D43A5CF" w14:textId="77777777" w:rsidR="00597692" w:rsidRPr="00597692" w:rsidRDefault="00597692" w:rsidP="00597692">
      <w:pPr>
        <w:numPr>
          <w:ilvl w:val="1"/>
          <w:numId w:val="2"/>
        </w:numPr>
      </w:pPr>
      <w:proofErr w:type="spellStart"/>
      <w:r w:rsidRPr="00597692">
        <w:t>Fuzzy</w:t>
      </w:r>
      <w:proofErr w:type="spellEnd"/>
      <w:r w:rsidRPr="00597692">
        <w:t xml:space="preserve"> </w:t>
      </w:r>
      <w:proofErr w:type="spellStart"/>
      <w:r w:rsidRPr="00597692">
        <w:t>matching</w:t>
      </w:r>
      <w:proofErr w:type="spellEnd"/>
      <w:r w:rsidRPr="00597692">
        <w:t xml:space="preserve"> sur nom/prénom/date naissance.</w:t>
      </w:r>
    </w:p>
    <w:p w14:paraId="473CA9C0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Seuil confirmation &gt;= 80%.</w:t>
      </w:r>
    </w:p>
    <w:p w14:paraId="7D490363" w14:textId="77777777" w:rsidR="00597692" w:rsidRPr="00597692" w:rsidRDefault="00597692" w:rsidP="00597692">
      <w:pPr>
        <w:numPr>
          <w:ilvl w:val="1"/>
          <w:numId w:val="2"/>
        </w:numPr>
      </w:pPr>
      <w:proofErr w:type="spellStart"/>
      <w:r w:rsidRPr="00597692">
        <w:t>Endpoints</w:t>
      </w:r>
      <w:proofErr w:type="spellEnd"/>
      <w:r w:rsidRPr="00597692">
        <w:t> </w:t>
      </w:r>
      <w:proofErr w:type="spellStart"/>
      <w:r w:rsidRPr="00597692">
        <w:t>target_field</w:t>
      </w:r>
      <w:proofErr w:type="spellEnd"/>
      <w:r w:rsidRPr="00597692">
        <w:t>="</w:t>
      </w:r>
      <w:proofErr w:type="spellStart"/>
      <w:r w:rsidRPr="00597692">
        <w:t>nin</w:t>
      </w:r>
      <w:proofErr w:type="spellEnd"/>
      <w:r w:rsidRPr="00597692">
        <w:t>" exécutés uniquement pour identités confirmées.</w:t>
      </w:r>
    </w:p>
    <w:p w14:paraId="7513E898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Les autres </w:t>
      </w:r>
      <w:proofErr w:type="spellStart"/>
      <w:r w:rsidRPr="00597692">
        <w:t>endpoints</w:t>
      </w:r>
      <w:proofErr w:type="spellEnd"/>
      <w:r w:rsidRPr="00597692">
        <w:t xml:space="preserve"> restent exécutés normalement.</w:t>
      </w:r>
    </w:p>
    <w:p w14:paraId="17CF0456" w14:textId="77777777" w:rsidR="00597692" w:rsidRPr="00597692" w:rsidRDefault="00597692" w:rsidP="00597692">
      <w:pPr>
        <w:numPr>
          <w:ilvl w:val="0"/>
          <w:numId w:val="2"/>
        </w:numPr>
      </w:pPr>
      <w:r w:rsidRPr="00597692">
        <w:rPr>
          <w:b/>
          <w:bCs/>
        </w:rPr>
        <w:t>Observabilité et robustesse</w:t>
      </w:r>
    </w:p>
    <w:p w14:paraId="7BE6071E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Logs de requêtes sortantes (méthode, URL complète, </w:t>
      </w:r>
      <w:proofErr w:type="spellStart"/>
      <w:r w:rsidRPr="00597692">
        <w:t>query</w:t>
      </w:r>
      <w:proofErr w:type="spellEnd"/>
      <w:r w:rsidRPr="00597692">
        <w:t>/body, masquage secrets).</w:t>
      </w:r>
    </w:p>
    <w:p w14:paraId="42AC0CB9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Statuts par exécution (SUCCESS, ERROR, SKIPPED) + message d’erreur.</w:t>
      </w:r>
    </w:p>
    <w:p w14:paraId="5D70F4BD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Gestion des cas de config invalide (headers, </w:t>
      </w:r>
      <w:proofErr w:type="spellStart"/>
      <w:r w:rsidRPr="00597692">
        <w:t>query</w:t>
      </w:r>
      <w:proofErr w:type="spellEnd"/>
      <w:r w:rsidRPr="00597692">
        <w:t xml:space="preserve">/body requis manquants, </w:t>
      </w:r>
      <w:proofErr w:type="spellStart"/>
      <w:r w:rsidRPr="00597692">
        <w:t>endpoint</w:t>
      </w:r>
      <w:proofErr w:type="spellEnd"/>
      <w:r w:rsidRPr="00597692">
        <w:t xml:space="preserve"> inactif).</w:t>
      </w:r>
    </w:p>
    <w:p w14:paraId="5169E734" w14:textId="77777777" w:rsidR="00597692" w:rsidRPr="00597692" w:rsidRDefault="00597692" w:rsidP="00597692">
      <w:pPr>
        <w:numPr>
          <w:ilvl w:val="0"/>
          <w:numId w:val="2"/>
        </w:numPr>
      </w:pPr>
      <w:r w:rsidRPr="00597692">
        <w:rPr>
          <w:b/>
          <w:bCs/>
        </w:rPr>
        <w:t>Scalabilité fonctionnelle</w:t>
      </w:r>
    </w:p>
    <w:p w14:paraId="66D788FC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Ajout de nouvelles API/fournisseurs via base de données.</w:t>
      </w:r>
    </w:p>
    <w:p w14:paraId="75AF163E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 xml:space="preserve">Ajout de nouveaux </w:t>
      </w:r>
      <w:proofErr w:type="spellStart"/>
      <w:r w:rsidRPr="00597692">
        <w:t>endpoints</w:t>
      </w:r>
      <w:proofErr w:type="spellEnd"/>
      <w:r w:rsidRPr="00597692">
        <w:t xml:space="preserve"> sans changement de code métier central.</w:t>
      </w:r>
    </w:p>
    <w:p w14:paraId="58F53B8A" w14:textId="77777777" w:rsidR="00597692" w:rsidRPr="00597692" w:rsidRDefault="00597692" w:rsidP="00597692">
      <w:pPr>
        <w:numPr>
          <w:ilvl w:val="1"/>
          <w:numId w:val="2"/>
        </w:numPr>
      </w:pPr>
      <w:r w:rsidRPr="00597692">
        <w:t>Compatible avec montée en charge via cache/</w:t>
      </w:r>
      <w:proofErr w:type="spellStart"/>
      <w:r w:rsidRPr="00597692">
        <w:t>token</w:t>
      </w:r>
      <w:proofErr w:type="spellEnd"/>
      <w:r w:rsidRPr="00597692">
        <w:t xml:space="preserve"> store + file d’attente </w:t>
      </w:r>
      <w:proofErr w:type="spellStart"/>
      <w:r w:rsidRPr="00597692">
        <w:t>async</w:t>
      </w:r>
      <w:proofErr w:type="spellEnd"/>
      <w:r w:rsidRPr="00597692">
        <w:t xml:space="preserve"> (évolution recommandée).</w:t>
      </w:r>
    </w:p>
    <w:p w14:paraId="52F9F014" w14:textId="77777777" w:rsidR="00597692" w:rsidRPr="00597692" w:rsidRDefault="00597692" w:rsidP="00597692"/>
    <w:p w14:paraId="322472EC" w14:textId="77777777" w:rsidR="0055128F" w:rsidRDefault="0055128F"/>
    <w:sectPr w:rsidR="00551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14B2D"/>
    <w:multiLevelType w:val="multilevel"/>
    <w:tmpl w:val="9A02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549E1"/>
    <w:multiLevelType w:val="multilevel"/>
    <w:tmpl w:val="05F4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376514">
    <w:abstractNumId w:val="0"/>
  </w:num>
  <w:num w:numId="2" w16cid:durableId="93089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8F"/>
    <w:rsid w:val="0055128F"/>
    <w:rsid w:val="00597692"/>
    <w:rsid w:val="00CA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20B0"/>
  <w15:chartTrackingRefBased/>
  <w15:docId w15:val="{474262A3-39E1-4555-B231-B8120553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12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12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12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12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12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12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12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12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12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12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1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004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3223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950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3520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99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749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187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89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002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028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251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955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880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812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91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6" w:color="auto"/>
            <w:right w:val="single" w:sz="2" w:space="0" w:color="auto"/>
          </w:divBdr>
          <w:divsChild>
            <w:div w:id="2103794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626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9162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646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29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9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6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652047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16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112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572755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769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317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414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3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9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6" w:color="auto"/>
                                <w:bottom w:val="single" w:sz="2" w:space="0" w:color="auto"/>
                                <w:right w:val="single" w:sz="2" w:space="6" w:color="auto"/>
                              </w:divBdr>
                              <w:divsChild>
                                <w:div w:id="20768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767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3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0492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12499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5238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8179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004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58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937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505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3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262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043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581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4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1684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81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6" w:color="auto"/>
            <w:right w:val="single" w:sz="2" w:space="0" w:color="auto"/>
          </w:divBdr>
          <w:divsChild>
            <w:div w:id="1009715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44178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5008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29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800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14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015662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060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110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7833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260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421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883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513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779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6" w:color="auto"/>
                                <w:bottom w:val="single" w:sz="2" w:space="0" w:color="auto"/>
                                <w:right w:val="single" w:sz="2" w:space="6" w:color="auto"/>
                              </w:divBdr>
                              <w:divsChild>
                                <w:div w:id="186320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809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</dc:creator>
  <cp:keywords/>
  <dc:description/>
  <cp:lastModifiedBy>IDRIS</cp:lastModifiedBy>
  <cp:revision>2</cp:revision>
  <dcterms:created xsi:type="dcterms:W3CDTF">2026-04-04T15:48:00Z</dcterms:created>
  <dcterms:modified xsi:type="dcterms:W3CDTF">2026-04-04T15:48:00Z</dcterms:modified>
</cp:coreProperties>
</file>