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DOCUMENTO DE VISIÓN 2.0</w:t>
      </w:r>
    </w:p>
    <w:p>
      <w:r>
        <w:t>Curso: Desarrollo de Software con IA y Agentes Autónomos (Antigravity + Scrum)</w:t>
      </w:r>
    </w:p>
    <w:p>
      <w:pPr>
        <w:pStyle w:val="Heading2"/>
      </w:pPr>
      <w:r>
        <w:t>1. Introducción</w:t>
      </w:r>
    </w:p>
    <w:p>
      <w:r>
        <w:t>La versión 2.0 del curso surge como respuesta a la evolución acelerada de las herramientas de desarrollo asistido por inteligencia artificial, especialmente aquellas basadas en agentes autónomos como Antigravity. El enfoque del programa migra de un modelo centrado en generación puntual de código a un modelo profesional de colaboración estructurada entre desarrolladores y agentes IA bajo el marco ágil Scrum.</w:t>
      </w:r>
    </w:p>
    <w:p>
      <w:pPr>
        <w:pStyle w:val="Heading2"/>
      </w:pPr>
      <w:r>
        <w:t>2. Problema que Resuelve</w:t>
      </w:r>
    </w:p>
    <w:p>
      <w:r>
        <w:t>Las organizaciones enfrentan un cambio profundo en la forma de construir software. El uso de agentes autónomos exige nuevas competencias: supervisión técnica, diseño de backlog delegable, validación de código generado por IA y gobernanza ética. Este curso prepara profesionales para liderar este nuevo paradigma.</w:t>
      </w:r>
    </w:p>
    <w:p>
      <w:pPr>
        <w:pStyle w:val="Heading2"/>
      </w:pPr>
      <w:r>
        <w:t>3. Justificación del Cambio Metodológico</w:t>
      </w:r>
    </w:p>
    <w:p>
      <w:r>
        <w:t>Se sustituye el enfoque tradicional basado en RUP por Scrum, debido a la necesidad de iteraciones cortas, integración continua, entregables incrementales y adaptabilidad rápida en entornos de desarrollo asistido por IA.</w:t>
      </w:r>
    </w:p>
    <w:p>
      <w:pPr>
        <w:pStyle w:val="Heading2"/>
      </w:pPr>
      <w:r>
        <w:t>4. Marco Metodológico Adoptado</w:t>
      </w:r>
    </w:p>
    <w:p>
      <w:r>
        <w:t>Metodología base: Scrum + Agentes Autónomos (AI-Augmented Scrum).</w:t>
      </w:r>
    </w:p>
    <w:p>
      <w:r>
        <w:t>Roles integrados:</w:t>
      </w:r>
    </w:p>
    <w:p>
      <w:r>
        <w:t>• Product Owner – Define backlog estratégico.</w:t>
      </w:r>
    </w:p>
    <w:p>
      <w:r>
        <w:t>• Scrum Master – Facilita proceso y mejora continua.</w:t>
      </w:r>
    </w:p>
    <w:p>
      <w:r>
        <w:t>• Developer Supervisor – Supervisa y valida entregables generados por IA.</w:t>
      </w:r>
    </w:p>
    <w:p>
      <w:r>
        <w:t>• Agente IA – Ejecuta tareas técnicas delegadas.</w:t>
      </w:r>
    </w:p>
    <w:p>
      <w:pPr>
        <w:pStyle w:val="Heading2"/>
      </w:pPr>
      <w:r>
        <w:t>5. Objetivos Estratégicos del Curso 2.0</w:t>
      </w:r>
    </w:p>
    <w:p>
      <w:r>
        <w:t>• Configurar entornos modernos con Antigravity y agentes autónomos.</w:t>
      </w:r>
    </w:p>
    <w:p>
      <w:r>
        <w:t>• Diseñar backlog optimizado para delegación a IA.</w:t>
      </w:r>
    </w:p>
    <w:p>
      <w:r>
        <w:t>• Supervisar código generado automáticamente.</w:t>
      </w:r>
    </w:p>
    <w:p>
      <w:r>
        <w:t>• Implementar pipelines CI/CD asistidos por IA.</w:t>
      </w:r>
    </w:p>
    <w:p>
      <w:r>
        <w:t>• Aplicar principios éticos y gobernanza tecnológica.</w:t>
      </w:r>
    </w:p>
    <w:p>
      <w:pPr>
        <w:pStyle w:val="Heading2"/>
      </w:pPr>
      <w:r>
        <w:t>6. Alcance del Curso</w:t>
      </w:r>
    </w:p>
    <w:p>
      <w:r>
        <w:t>El curso cubre desde fundamentos de IA aplicada al desarrollo hasta implementación autónoma supervisada, pruebas automatizadas, arquitectura escalable y ética profesional. Incluye un proyecto final integrador donde los estudiantes aplican el modelo completo.</w:t>
      </w:r>
    </w:p>
    <w:p>
      <w:pPr>
        <w:pStyle w:val="Heading2"/>
      </w:pPr>
      <w:r>
        <w:t>7. Resultados Esperados</w:t>
      </w:r>
    </w:p>
    <w:p>
      <w:r>
        <w:t>Al finalizar, los participantes estarán preparados para desempeñarse como líderes técnicos capaces de orquestar agentes autónomos en proyectos reales, optimizando productividad sin comprometer calidad, seguridad ni gobernanza.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