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7AB" w:rsidRDefault="00D026AE" w:rsidP="00D026AE">
      <w:pPr>
        <w:pStyle w:val="2"/>
      </w:pPr>
      <w:r>
        <w:rPr>
          <w:rFonts w:hint="eastAsia"/>
        </w:rPr>
        <w:t>数据处理与结果</w:t>
      </w:r>
    </w:p>
    <w:p w:rsidR="004F1FC6" w:rsidRPr="004F1FC6" w:rsidRDefault="003E657C" w:rsidP="00D026AE">
      <w:r>
        <w:rPr>
          <w:rFonts w:hint="eastAsia"/>
        </w:rPr>
        <w:t>使用本套实验系统，选用被测样品为直径0.3mm~1.0mm</w:t>
      </w:r>
      <w:r w:rsidR="0053211D">
        <w:rPr>
          <w:rFonts w:hint="eastAsia"/>
        </w:rPr>
        <w:t>铜丝、</w:t>
      </w:r>
      <w:r>
        <w:rPr>
          <w:rFonts w:hint="eastAsia"/>
        </w:rPr>
        <w:t>直径0.6mm</w:t>
      </w:r>
      <w:r w:rsidR="0053211D">
        <w:rPr>
          <w:rFonts w:hint="eastAsia"/>
        </w:rPr>
        <w:t>碳钢丝</w:t>
      </w:r>
      <w:r>
        <w:rPr>
          <w:rFonts w:hint="eastAsia"/>
        </w:rPr>
        <w:t>、直径0.6mm铁丝，在不同温度条件下测量杨氏模量</w:t>
      </w:r>
      <w:r w:rsidR="00D026AE">
        <w:rPr>
          <w:rFonts w:hint="eastAsia"/>
        </w:rPr>
        <w:t>。</w:t>
      </w:r>
      <w:r w:rsidR="00A31079">
        <w:rPr>
          <w:rFonts w:hint="eastAsia"/>
        </w:rPr>
        <w:t>以测量铜丝在不同温度下的杨氏模量为例。实验过程中分别测得温度T，金属丝直径D，金属丝长度L</w:t>
      </w:r>
      <w:r w:rsidR="004F1FC6">
        <w:rPr>
          <w:rFonts w:hint="eastAsia"/>
        </w:rPr>
        <w:t>，</w:t>
      </w:r>
      <w:r w:rsidR="00A31079">
        <w:rPr>
          <w:rFonts w:hint="eastAsia"/>
        </w:rPr>
        <w:t>拉力F</w:t>
      </w:r>
      <w:r w:rsidR="004F1FC6">
        <w:rPr>
          <w:rFonts w:hint="eastAsia"/>
        </w:rPr>
        <w:t>及</w:t>
      </w:r>
      <w:r w:rsidR="00A31079">
        <w:rPr>
          <w:rFonts w:hint="eastAsia"/>
        </w:rPr>
        <w:t>对应形变量Δ</w:t>
      </w:r>
      <w:r w:rsidR="00A31079">
        <w:t>L</w:t>
      </w:r>
      <w:r w:rsidR="004F1FC6">
        <w:rPr>
          <w:rFonts w:hint="eastAsia"/>
        </w:rPr>
        <w:t>，多次测量后求出对应斜率，取平均值</w:t>
      </w:r>
      <w:r w:rsidR="00A31079">
        <w:rPr>
          <w:rFonts w:hint="eastAsia"/>
        </w:rPr>
        <w:t>。</w:t>
      </w:r>
      <w:r w:rsidR="004F1FC6">
        <w:rPr>
          <w:rFonts w:hint="eastAsia"/>
        </w:rPr>
        <w:t>根据公式求出对应温度下铜丝的杨氏模量。</w:t>
      </w:r>
    </w:p>
    <w:p w:rsidR="00DD1365" w:rsidRPr="00A31079" w:rsidRDefault="004F1FC6" w:rsidP="00D026AE">
      <m:oMathPara>
        <m:oMath>
          <m:r>
            <m:rPr>
              <m:sty m:val="p"/>
            </m:rPr>
            <w:rPr>
              <w:rFonts w:ascii="Cambria Math" w:hAnsi="Cambria Math"/>
            </w:rPr>
            <m:t>E</m:t>
          </m:r>
          <m:r>
            <m:rPr>
              <m:sty m:val="p"/>
            </m:rPr>
            <w:rPr>
              <w:rFonts w:ascii="Cambria Math" w:hAnsi="Cambria Math" w:hint="eastAsia"/>
            </w:rPr>
            <m:t>=</m:t>
          </m:r>
          <m:f>
            <m:fPr>
              <m:ctrlPr>
                <w:rPr>
                  <w:rFonts w:ascii="Cambria Math" w:hAnsi="Cambria Math"/>
                </w:rPr>
              </m:ctrlPr>
            </m:fPr>
            <m:num>
              <m:r>
                <w:rPr>
                  <w:rFonts w:ascii="Cambria Math" w:hAnsi="Cambria Math"/>
                </w:rPr>
                <m:t>4</m:t>
              </m:r>
              <m:r>
                <w:rPr>
                  <w:rFonts w:ascii="Cambria Math" w:hAnsi="Cambria Math" w:hint="eastAsia"/>
                </w:rPr>
                <m:t>g</m:t>
              </m:r>
              <m:r>
                <w:rPr>
                  <w:rFonts w:ascii="Cambria Math" w:hAnsi="Cambria Math"/>
                </w:rPr>
                <m:t>L</m:t>
              </m:r>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den>
          </m:f>
          <m:f>
            <m:fPr>
              <m:ctrlPr>
                <w:rPr>
                  <w:rFonts w:ascii="Cambria Math" w:hAnsi="Cambria Math"/>
                  <w:i/>
                </w:rPr>
              </m:ctrlPr>
            </m:fPr>
            <m:num>
              <m:r>
                <w:rPr>
                  <w:rFonts w:ascii="Cambria Math" w:hAnsi="Cambria Math" w:hint="eastAsia"/>
                </w:rPr>
                <m:t>m</m:t>
              </m:r>
            </m:num>
            <m:den>
              <m:r>
                <w:rPr>
                  <w:rFonts w:ascii="Cambria Math" w:hAnsi="Cambria Math"/>
                </w:rPr>
                <m:t>∆L</m:t>
              </m:r>
            </m:den>
          </m:f>
        </m:oMath>
      </m:oMathPara>
    </w:p>
    <w:p w:rsidR="00053115" w:rsidRDefault="004F1FC6" w:rsidP="00053115">
      <w:pPr>
        <w:pStyle w:val="3"/>
      </w:pPr>
      <w:r>
        <w:rPr>
          <w:rFonts w:hint="eastAsia"/>
        </w:rPr>
        <w:t>不同温度下杨氏模量</w:t>
      </w:r>
      <w:r w:rsidR="00053115">
        <w:rPr>
          <w:rFonts w:hint="eastAsia"/>
        </w:rPr>
        <w:t>测量结果</w:t>
      </w:r>
    </w:p>
    <w:p w:rsidR="00DD1365" w:rsidRDefault="00CA00F6" w:rsidP="00D026AE">
      <w:r>
        <w:rPr>
          <w:rFonts w:hint="eastAsia"/>
        </w:rPr>
        <w:t>条件</w:t>
      </w:r>
      <w:r w:rsidR="00CE7AC2">
        <w:rPr>
          <w:rFonts w:hint="eastAsia"/>
        </w:rPr>
        <w:t>：</w:t>
      </w:r>
      <w:r w:rsidR="00ED6967">
        <w:rPr>
          <w:rFonts w:hint="eastAsia"/>
        </w:rPr>
        <w:t>g</w:t>
      </w:r>
      <w:r w:rsidR="00ED6967">
        <w:t xml:space="preserve"> </w:t>
      </w:r>
      <w:r w:rsidR="00ED6967">
        <w:rPr>
          <w:rFonts w:hint="eastAsia"/>
        </w:rPr>
        <w:t>=</w:t>
      </w:r>
      <w:r w:rsidR="00ED6967">
        <w:t xml:space="preserve"> </w:t>
      </w:r>
      <w:r w:rsidR="00ED6967">
        <w:rPr>
          <w:rFonts w:hint="eastAsia"/>
        </w:rPr>
        <w:t>9.78</w:t>
      </w:r>
      <w:r w:rsidR="00ED6967">
        <w:t>m</w:t>
      </w:r>
      <w:r w:rsidR="00ED6967">
        <w:rPr>
          <w:rFonts w:hint="eastAsia"/>
        </w:rPr>
        <w:t>/s</w:t>
      </w:r>
      <w:r w:rsidR="00ED6967">
        <w:rPr>
          <w:vertAlign w:val="superscript"/>
        </w:rPr>
        <w:t>2</w:t>
      </w:r>
      <w:r w:rsidR="00ED6967">
        <w:rPr>
          <w:rFonts w:hint="eastAsia"/>
        </w:rPr>
        <w:t>；</w:t>
      </w:r>
      <w:r w:rsidR="00A83CE9">
        <w:t>T = 289.7</w:t>
      </w:r>
      <w:r w:rsidR="00AA167A">
        <w:t>K</w:t>
      </w:r>
      <w:r w:rsidR="00965D4F">
        <w:rPr>
          <w:rFonts w:hint="eastAsia"/>
        </w:rPr>
        <w:t>；D</w:t>
      </w:r>
      <w:r w:rsidR="00AA167A">
        <w:t xml:space="preserve"> = 0.</w:t>
      </w:r>
      <w:r w:rsidR="00666F25">
        <w:rPr>
          <w:rFonts w:hint="eastAsia"/>
        </w:rPr>
        <w:t>966</w:t>
      </w:r>
      <w:r w:rsidR="00965D4F">
        <w:rPr>
          <w:rFonts w:hint="eastAsia"/>
        </w:rPr>
        <w:t>mm；L</w:t>
      </w:r>
      <w:r w:rsidR="00965D4F">
        <w:t xml:space="preserve"> </w:t>
      </w:r>
      <w:r w:rsidR="00965D4F">
        <w:rPr>
          <w:rFonts w:hint="eastAsia"/>
        </w:rPr>
        <w:t>=</w:t>
      </w:r>
      <w:r w:rsidR="00965D4F">
        <w:t xml:space="preserve"> </w:t>
      </w:r>
      <w:r w:rsidR="00AA167A">
        <w:rPr>
          <w:rFonts w:hint="eastAsia"/>
        </w:rPr>
        <w:t>42.37cm</w:t>
      </w:r>
    </w:p>
    <w:p w:rsidR="00CA00F6" w:rsidRDefault="00CA00F6" w:rsidP="00CA00F6">
      <w:r>
        <w:rPr>
          <w:rFonts w:hint="eastAsia"/>
        </w:rPr>
        <w:t>图表1</w:t>
      </w:r>
      <w:r>
        <w:tab/>
      </w:r>
      <w:r>
        <w:rPr>
          <w:rFonts w:hint="eastAsia"/>
        </w:rPr>
        <w:t>伸长量与拉力关系数据记录表</w:t>
      </w:r>
    </w:p>
    <w:tbl>
      <w:tblPr>
        <w:tblStyle w:val="a4"/>
        <w:tblW w:w="0" w:type="auto"/>
        <w:jc w:val="center"/>
        <w:tblLook w:val="04A0" w:firstRow="1" w:lastRow="0" w:firstColumn="1" w:lastColumn="0" w:noHBand="0" w:noVBand="1"/>
      </w:tblPr>
      <w:tblGrid>
        <w:gridCol w:w="1216"/>
        <w:gridCol w:w="708"/>
        <w:gridCol w:w="708"/>
        <w:gridCol w:w="708"/>
        <w:gridCol w:w="708"/>
        <w:gridCol w:w="708"/>
        <w:gridCol w:w="708"/>
        <w:gridCol w:w="708"/>
        <w:gridCol w:w="708"/>
        <w:gridCol w:w="708"/>
        <w:gridCol w:w="708"/>
      </w:tblGrid>
      <w:tr w:rsidR="00CA00F6" w:rsidRPr="004F1FC6" w:rsidTr="000A4C02">
        <w:trPr>
          <w:trHeight w:val="276"/>
          <w:jc w:val="center"/>
        </w:trPr>
        <w:tc>
          <w:tcPr>
            <w:tcW w:w="1216" w:type="dxa"/>
            <w:noWrap/>
            <w:hideMark/>
          </w:tcPr>
          <w:p w:rsidR="00CA00F6" w:rsidRPr="004F1FC6" w:rsidRDefault="00CA00F6" w:rsidP="00CA00F6">
            <w:pPr>
              <w:jc w:val="center"/>
            </w:pPr>
            <w:r w:rsidRPr="004F1FC6">
              <w:rPr>
                <w:rFonts w:hint="eastAsia"/>
              </w:rPr>
              <w:t>L/10</w:t>
            </w:r>
            <w:r w:rsidRPr="004F1FC6">
              <w:rPr>
                <w:rFonts w:hint="eastAsia"/>
                <w:vertAlign w:val="superscript"/>
              </w:rPr>
              <w:t>-2</w:t>
            </w:r>
            <w:r w:rsidRPr="004F1FC6">
              <w:rPr>
                <w:rFonts w:hint="eastAsia"/>
              </w:rPr>
              <w:t>mm</w:t>
            </w:r>
          </w:p>
        </w:tc>
        <w:tc>
          <w:tcPr>
            <w:tcW w:w="708" w:type="dxa"/>
          </w:tcPr>
          <w:p w:rsidR="00CA00F6" w:rsidRPr="004F1FC6" w:rsidRDefault="00CA00F6" w:rsidP="00CA00F6">
            <w:pPr>
              <w:jc w:val="center"/>
            </w:pPr>
            <w:r>
              <w:rPr>
                <w:rFonts w:hint="eastAsia"/>
              </w:rPr>
              <w:t>0.1</w:t>
            </w:r>
          </w:p>
        </w:tc>
        <w:tc>
          <w:tcPr>
            <w:tcW w:w="708" w:type="dxa"/>
          </w:tcPr>
          <w:p w:rsidR="00CA00F6" w:rsidRDefault="00CA00F6" w:rsidP="00CA00F6">
            <w:pPr>
              <w:jc w:val="center"/>
            </w:pPr>
            <w:r>
              <w:rPr>
                <w:rFonts w:hint="eastAsia"/>
              </w:rPr>
              <w:t>2.5</w:t>
            </w:r>
          </w:p>
        </w:tc>
        <w:tc>
          <w:tcPr>
            <w:tcW w:w="708" w:type="dxa"/>
          </w:tcPr>
          <w:p w:rsidR="00CA00F6" w:rsidRDefault="00CA00F6" w:rsidP="00CA00F6">
            <w:pPr>
              <w:jc w:val="center"/>
            </w:pPr>
            <w:r>
              <w:rPr>
                <w:rFonts w:hint="eastAsia"/>
              </w:rPr>
              <w:t>5.2</w:t>
            </w:r>
          </w:p>
        </w:tc>
        <w:tc>
          <w:tcPr>
            <w:tcW w:w="708" w:type="dxa"/>
          </w:tcPr>
          <w:p w:rsidR="00CA00F6" w:rsidRDefault="00CA00F6" w:rsidP="00CA00F6">
            <w:pPr>
              <w:jc w:val="center"/>
            </w:pPr>
            <w:r>
              <w:rPr>
                <w:rFonts w:hint="eastAsia"/>
              </w:rPr>
              <w:t>7.8</w:t>
            </w:r>
          </w:p>
        </w:tc>
        <w:tc>
          <w:tcPr>
            <w:tcW w:w="708" w:type="dxa"/>
          </w:tcPr>
          <w:p w:rsidR="00CA00F6" w:rsidRDefault="00CA00F6" w:rsidP="00CA00F6">
            <w:pPr>
              <w:jc w:val="center"/>
            </w:pPr>
            <w:r>
              <w:rPr>
                <w:rFonts w:hint="eastAsia"/>
              </w:rPr>
              <w:t>10.1</w:t>
            </w:r>
          </w:p>
        </w:tc>
        <w:tc>
          <w:tcPr>
            <w:tcW w:w="708" w:type="dxa"/>
          </w:tcPr>
          <w:p w:rsidR="00CA00F6" w:rsidRDefault="00CA00F6" w:rsidP="00CA00F6">
            <w:pPr>
              <w:jc w:val="center"/>
            </w:pPr>
            <w:r>
              <w:rPr>
                <w:rFonts w:hint="eastAsia"/>
              </w:rPr>
              <w:t>12.9</w:t>
            </w:r>
          </w:p>
        </w:tc>
        <w:tc>
          <w:tcPr>
            <w:tcW w:w="708" w:type="dxa"/>
          </w:tcPr>
          <w:p w:rsidR="00CA00F6" w:rsidRDefault="00CA00F6" w:rsidP="00CA00F6">
            <w:pPr>
              <w:jc w:val="center"/>
            </w:pPr>
            <w:r>
              <w:rPr>
                <w:rFonts w:hint="eastAsia"/>
              </w:rPr>
              <w:t>16.4</w:t>
            </w:r>
          </w:p>
        </w:tc>
        <w:tc>
          <w:tcPr>
            <w:tcW w:w="708" w:type="dxa"/>
          </w:tcPr>
          <w:p w:rsidR="00CA00F6" w:rsidRDefault="00CA00F6" w:rsidP="00CA00F6">
            <w:pPr>
              <w:jc w:val="center"/>
            </w:pPr>
            <w:r>
              <w:rPr>
                <w:rFonts w:hint="eastAsia"/>
              </w:rPr>
              <w:t>17.6</w:t>
            </w:r>
          </w:p>
        </w:tc>
        <w:tc>
          <w:tcPr>
            <w:tcW w:w="708" w:type="dxa"/>
          </w:tcPr>
          <w:p w:rsidR="00CA00F6" w:rsidRDefault="00CA00F6" w:rsidP="00CA00F6">
            <w:pPr>
              <w:jc w:val="center"/>
            </w:pPr>
            <w:r>
              <w:rPr>
                <w:rFonts w:hint="eastAsia"/>
              </w:rPr>
              <w:t>20.6</w:t>
            </w:r>
          </w:p>
        </w:tc>
        <w:tc>
          <w:tcPr>
            <w:tcW w:w="708" w:type="dxa"/>
          </w:tcPr>
          <w:p w:rsidR="00CA00F6" w:rsidRDefault="00CA00F6" w:rsidP="00CA00F6">
            <w:pPr>
              <w:jc w:val="center"/>
            </w:pPr>
            <w:r>
              <w:rPr>
                <w:rFonts w:hint="eastAsia"/>
              </w:rPr>
              <w:t>22.7</w:t>
            </w:r>
          </w:p>
        </w:tc>
      </w:tr>
      <w:tr w:rsidR="00CA00F6" w:rsidRPr="004F1FC6" w:rsidTr="000A4C02">
        <w:trPr>
          <w:trHeight w:val="276"/>
          <w:jc w:val="center"/>
        </w:trPr>
        <w:tc>
          <w:tcPr>
            <w:tcW w:w="1216" w:type="dxa"/>
            <w:noWrap/>
            <w:hideMark/>
          </w:tcPr>
          <w:p w:rsidR="00CA00F6" w:rsidRPr="004F1FC6" w:rsidRDefault="00CA00F6" w:rsidP="00CA00F6">
            <w:pPr>
              <w:jc w:val="center"/>
            </w:pPr>
            <w:r w:rsidRPr="004F1FC6">
              <w:rPr>
                <w:rFonts w:hint="eastAsia"/>
              </w:rPr>
              <w:t>m/kg</w:t>
            </w:r>
          </w:p>
        </w:tc>
        <w:tc>
          <w:tcPr>
            <w:tcW w:w="708" w:type="dxa"/>
          </w:tcPr>
          <w:p w:rsidR="00CA00F6" w:rsidRPr="004F1FC6" w:rsidRDefault="00CA00F6" w:rsidP="00CA00F6">
            <w:pPr>
              <w:jc w:val="center"/>
            </w:pPr>
            <w:r>
              <w:rPr>
                <w:rFonts w:hint="eastAsia"/>
              </w:rPr>
              <w:t>25.5</w:t>
            </w:r>
          </w:p>
        </w:tc>
        <w:tc>
          <w:tcPr>
            <w:tcW w:w="708" w:type="dxa"/>
          </w:tcPr>
          <w:p w:rsidR="00CA00F6" w:rsidRDefault="00CA00F6" w:rsidP="00CA00F6">
            <w:pPr>
              <w:jc w:val="center"/>
            </w:pPr>
            <w:r>
              <w:rPr>
                <w:rFonts w:hint="eastAsia"/>
              </w:rPr>
              <w:t>26.0</w:t>
            </w:r>
          </w:p>
        </w:tc>
        <w:tc>
          <w:tcPr>
            <w:tcW w:w="708" w:type="dxa"/>
          </w:tcPr>
          <w:p w:rsidR="00CA00F6" w:rsidRDefault="00CA00F6" w:rsidP="00CA00F6">
            <w:pPr>
              <w:jc w:val="center"/>
            </w:pPr>
            <w:r>
              <w:rPr>
                <w:rFonts w:hint="eastAsia"/>
              </w:rPr>
              <w:t>26.5</w:t>
            </w:r>
          </w:p>
        </w:tc>
        <w:tc>
          <w:tcPr>
            <w:tcW w:w="708" w:type="dxa"/>
          </w:tcPr>
          <w:p w:rsidR="00CA00F6" w:rsidRDefault="00CA00F6" w:rsidP="00CA00F6">
            <w:pPr>
              <w:jc w:val="center"/>
            </w:pPr>
            <w:r>
              <w:rPr>
                <w:rFonts w:hint="eastAsia"/>
              </w:rPr>
              <w:t>27.0</w:t>
            </w:r>
          </w:p>
        </w:tc>
        <w:tc>
          <w:tcPr>
            <w:tcW w:w="708" w:type="dxa"/>
          </w:tcPr>
          <w:p w:rsidR="00CA00F6" w:rsidRDefault="00CA00F6" w:rsidP="00CA00F6">
            <w:pPr>
              <w:jc w:val="center"/>
            </w:pPr>
            <w:r>
              <w:rPr>
                <w:rFonts w:hint="eastAsia"/>
              </w:rPr>
              <w:t>27.5</w:t>
            </w:r>
          </w:p>
        </w:tc>
        <w:tc>
          <w:tcPr>
            <w:tcW w:w="708" w:type="dxa"/>
          </w:tcPr>
          <w:p w:rsidR="00CA00F6" w:rsidRDefault="00CA00F6" w:rsidP="00CA00F6">
            <w:pPr>
              <w:jc w:val="center"/>
            </w:pPr>
            <w:r>
              <w:rPr>
                <w:rFonts w:hint="eastAsia"/>
              </w:rPr>
              <w:t>28.0</w:t>
            </w:r>
          </w:p>
        </w:tc>
        <w:tc>
          <w:tcPr>
            <w:tcW w:w="708" w:type="dxa"/>
          </w:tcPr>
          <w:p w:rsidR="00CA00F6" w:rsidRDefault="00CA00F6" w:rsidP="00CA00F6">
            <w:pPr>
              <w:jc w:val="center"/>
            </w:pPr>
            <w:r>
              <w:rPr>
                <w:rFonts w:hint="eastAsia"/>
              </w:rPr>
              <w:t>28.5</w:t>
            </w:r>
          </w:p>
        </w:tc>
        <w:tc>
          <w:tcPr>
            <w:tcW w:w="708" w:type="dxa"/>
          </w:tcPr>
          <w:p w:rsidR="00CA00F6" w:rsidRDefault="00CA00F6" w:rsidP="00CA00F6">
            <w:pPr>
              <w:jc w:val="center"/>
            </w:pPr>
            <w:r>
              <w:rPr>
                <w:rFonts w:hint="eastAsia"/>
              </w:rPr>
              <w:t>29.0</w:t>
            </w:r>
          </w:p>
        </w:tc>
        <w:tc>
          <w:tcPr>
            <w:tcW w:w="708" w:type="dxa"/>
          </w:tcPr>
          <w:p w:rsidR="00CA00F6" w:rsidRDefault="00CA00F6" w:rsidP="00CA00F6">
            <w:pPr>
              <w:jc w:val="center"/>
            </w:pPr>
            <w:r>
              <w:rPr>
                <w:rFonts w:hint="eastAsia"/>
              </w:rPr>
              <w:t>29.5</w:t>
            </w:r>
          </w:p>
        </w:tc>
        <w:tc>
          <w:tcPr>
            <w:tcW w:w="708" w:type="dxa"/>
          </w:tcPr>
          <w:p w:rsidR="00CA00F6" w:rsidRDefault="00CA00F6" w:rsidP="00CA00F6">
            <w:pPr>
              <w:jc w:val="center"/>
            </w:pPr>
            <w:r>
              <w:rPr>
                <w:rFonts w:hint="eastAsia"/>
              </w:rPr>
              <w:t>30.0</w:t>
            </w:r>
          </w:p>
        </w:tc>
      </w:tr>
    </w:tbl>
    <w:p w:rsidR="00390010" w:rsidRDefault="00390010" w:rsidP="000A4C02">
      <w:pPr>
        <w:jc w:val="center"/>
      </w:pPr>
    </w:p>
    <w:p w:rsidR="00234405" w:rsidRDefault="00390010" w:rsidP="000A4C02">
      <w:pPr>
        <w:jc w:val="center"/>
      </w:pPr>
      <w:r>
        <w:rPr>
          <w:noProof/>
        </w:rPr>
        <w:drawing>
          <wp:inline distT="0" distB="0" distL="0" distR="0" wp14:anchorId="3747CC9B" wp14:editId="4844B327">
            <wp:extent cx="4607308" cy="2721236"/>
            <wp:effectExtent l="0" t="0" r="3175" b="317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34405" w:rsidRDefault="00A2080E" w:rsidP="00234405">
      <w:r>
        <w:rPr>
          <w:rFonts w:hint="eastAsia"/>
        </w:rPr>
        <w:t>代入上述值，求出</w:t>
      </w:r>
      <w:r w:rsidR="00F77EB9">
        <w:rPr>
          <w:rFonts w:hint="eastAsia"/>
        </w:rPr>
        <w:t>杨氏模量</w:t>
      </w:r>
      <w:r>
        <w:rPr>
          <w:rFonts w:hint="eastAsia"/>
        </w:rPr>
        <w:t xml:space="preserve"> </w:t>
      </w:r>
      <m:oMath>
        <m:r>
          <m:rPr>
            <m:sty m:val="p"/>
          </m:rPr>
          <w:rPr>
            <w:rFonts w:ascii="Cambria Math" w:hAnsi="Cambria Math" w:hint="eastAsia"/>
          </w:rPr>
          <m:t>E</m:t>
        </m:r>
        <m:r>
          <m:rPr>
            <m:sty m:val="p"/>
          </m:rPr>
          <w:rPr>
            <w:rFonts w:ascii="Cambria Math" w:hAnsi="Cambria Math"/>
          </w:rPr>
          <m:t>=</m:t>
        </m:r>
        <m:f>
          <m:fPr>
            <m:ctrlPr>
              <w:rPr>
                <w:rFonts w:ascii="Cambria Math" w:hAnsi="Cambria Math"/>
              </w:rPr>
            </m:ctrlPr>
          </m:fPr>
          <m:num>
            <m:r>
              <w:rPr>
                <w:rFonts w:ascii="Cambria Math" w:hAnsi="Cambria Math"/>
              </w:rPr>
              <m:t>4</m:t>
            </m:r>
            <m:r>
              <w:rPr>
                <w:rFonts w:ascii="Cambria Math" w:hAnsi="Cambria Math" w:hint="eastAsia"/>
              </w:rPr>
              <m:t>g</m:t>
            </m:r>
            <m:r>
              <w:rPr>
                <w:rFonts w:ascii="Cambria Math" w:hAnsi="Cambria Math"/>
              </w:rPr>
              <m:t>L</m:t>
            </m:r>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den>
        </m:f>
        <m:f>
          <m:fPr>
            <m:ctrlPr>
              <w:rPr>
                <w:rFonts w:ascii="Cambria Math" w:hAnsi="Cambria Math"/>
                <w:i/>
              </w:rPr>
            </m:ctrlPr>
          </m:fPr>
          <m:num>
            <m:r>
              <w:rPr>
                <w:rFonts w:ascii="Cambria Math" w:hAnsi="Cambria Math" w:hint="eastAsia"/>
              </w:rPr>
              <m:t>dm</m:t>
            </m:r>
          </m:num>
          <m:den>
            <m:r>
              <w:rPr>
                <w:rFonts w:ascii="Cambria Math" w:hAnsi="Cambria Math" w:hint="eastAsia"/>
              </w:rPr>
              <m:t>d</m:t>
            </m:r>
            <m:r>
              <w:rPr>
                <w:rFonts w:ascii="Cambria Math" w:hAnsi="Cambria Math"/>
              </w:rPr>
              <m:t>L</m:t>
            </m:r>
          </m:den>
        </m:f>
        <m:r>
          <w:rPr>
            <w:rFonts w:ascii="Cambria Math" w:hAnsi="Cambria Math" w:hint="eastAsia"/>
          </w:rPr>
          <m:t>=</m:t>
        </m:r>
        <m:r>
          <m:rPr>
            <m:sty m:val="p"/>
          </m:rPr>
          <w:rPr>
            <w:rFonts w:ascii="Cambria Math" w:hAnsi="Cambria Math" w:hint="eastAsia"/>
          </w:rPr>
          <m:t>1.11</m:t>
        </m:r>
        <m:r>
          <m:rPr>
            <m:sty m:val="p"/>
          </m:rPr>
          <w:rPr>
            <w:rFonts w:ascii="Cambria Math" w:hAnsi="Cambria Math" w:hint="eastAsia"/>
          </w:rPr>
          <m:t>×</m:t>
        </m:r>
        <m:sSup>
          <m:sSupPr>
            <m:ctrlPr>
              <w:rPr>
                <w:rFonts w:ascii="Cambria Math" w:eastAsiaTheme="majorEastAsia" w:hAnsi="Cambria Math" w:cstheme="majorBidi"/>
                <w:i/>
                <w:iCs/>
                <w:vertAlign w:val="superscript"/>
              </w:rPr>
            </m:ctrlPr>
          </m:sSupPr>
          <m:e>
            <m:r>
              <w:rPr>
                <w:rFonts w:ascii="Cambria Math" w:eastAsiaTheme="majorEastAsia" w:hAnsi="Cambria Math" w:cstheme="majorBidi" w:hint="eastAsia"/>
                <w:vertAlign w:val="superscript"/>
              </w:rPr>
              <m:t>10</m:t>
            </m:r>
          </m:e>
          <m:sup>
            <m:r>
              <w:rPr>
                <w:rFonts w:ascii="Cambria Math" w:eastAsiaTheme="majorEastAsia" w:hAnsi="Cambria Math" w:cstheme="majorBidi" w:hint="eastAsia"/>
                <w:vertAlign w:val="superscript"/>
              </w:rPr>
              <m:t>11</m:t>
            </m:r>
          </m:sup>
        </m:sSup>
        <m:r>
          <m:rPr>
            <m:sty m:val="p"/>
          </m:rPr>
          <w:rPr>
            <w:rFonts w:ascii="Cambria Math" w:hAnsi="Cambria Math"/>
          </w:rPr>
          <m:t xml:space="preserve"> P</m:t>
        </m:r>
        <m:r>
          <m:rPr>
            <m:sty m:val="p"/>
          </m:rPr>
          <w:rPr>
            <w:rFonts w:ascii="Cambria Math" w:hAnsi="Cambria Math" w:hint="eastAsia"/>
          </w:rPr>
          <m:t>a</m:t>
        </m:r>
      </m:oMath>
    </w:p>
    <w:p w:rsidR="00F77C79" w:rsidRDefault="00F77C79" w:rsidP="00234405"/>
    <w:p w:rsidR="00443EEB" w:rsidRDefault="00443EEB" w:rsidP="00234405"/>
    <w:p w:rsidR="00443EEB" w:rsidRDefault="00443EEB" w:rsidP="00234405"/>
    <w:p w:rsidR="00443EEB" w:rsidRDefault="00443EEB" w:rsidP="00234405"/>
    <w:p w:rsidR="00443EEB" w:rsidRDefault="00443EEB" w:rsidP="00234405"/>
    <w:p w:rsidR="00443EEB" w:rsidRDefault="00443EEB" w:rsidP="00234405"/>
    <w:p w:rsidR="00443EEB" w:rsidRDefault="00443EEB" w:rsidP="00234405"/>
    <w:p w:rsidR="00443EEB" w:rsidRDefault="00443EEB" w:rsidP="00234405"/>
    <w:p w:rsidR="00443EEB" w:rsidRDefault="00443EEB" w:rsidP="00234405"/>
    <w:p w:rsidR="00443EEB" w:rsidRDefault="00443EEB" w:rsidP="00234405"/>
    <w:p w:rsidR="00443EEB" w:rsidRDefault="00F77C79" w:rsidP="00F77C79">
      <w:r>
        <w:rPr>
          <w:rFonts w:hint="eastAsia"/>
        </w:rPr>
        <w:lastRenderedPageBreak/>
        <w:t>条件：</w:t>
      </w:r>
      <w:r w:rsidR="00ED6967">
        <w:rPr>
          <w:rFonts w:hint="eastAsia"/>
        </w:rPr>
        <w:t>g</w:t>
      </w:r>
      <w:r w:rsidR="00ED6967">
        <w:t xml:space="preserve"> </w:t>
      </w:r>
      <w:r w:rsidR="00ED6967">
        <w:rPr>
          <w:rFonts w:hint="eastAsia"/>
        </w:rPr>
        <w:t>=</w:t>
      </w:r>
      <w:r w:rsidR="00ED6967">
        <w:t xml:space="preserve"> </w:t>
      </w:r>
      <w:r w:rsidR="00ED6967">
        <w:rPr>
          <w:rFonts w:hint="eastAsia"/>
        </w:rPr>
        <w:t>9.78</w:t>
      </w:r>
      <w:r w:rsidR="00ED6967">
        <w:t>m</w:t>
      </w:r>
      <w:r w:rsidR="00ED6967">
        <w:rPr>
          <w:rFonts w:hint="eastAsia"/>
        </w:rPr>
        <w:t>/s</w:t>
      </w:r>
      <w:r w:rsidR="00ED6967">
        <w:rPr>
          <w:vertAlign w:val="superscript"/>
        </w:rPr>
        <w:t>2</w:t>
      </w:r>
      <w:r w:rsidR="00ED6967">
        <w:rPr>
          <w:rFonts w:hint="eastAsia"/>
        </w:rPr>
        <w:t>；</w:t>
      </w:r>
      <w:r>
        <w:t xml:space="preserve">T = </w:t>
      </w:r>
      <w:r>
        <w:rPr>
          <w:rFonts w:hint="eastAsia"/>
        </w:rPr>
        <w:t>310.3</w:t>
      </w:r>
      <w:r>
        <w:t>K</w:t>
      </w:r>
      <w:r>
        <w:rPr>
          <w:rFonts w:hint="eastAsia"/>
        </w:rPr>
        <w:t>；D</w:t>
      </w:r>
      <w:r>
        <w:t xml:space="preserve"> = 0.</w:t>
      </w:r>
      <w:r w:rsidR="00666F25">
        <w:rPr>
          <w:rFonts w:hint="eastAsia"/>
        </w:rPr>
        <w:t>581</w:t>
      </w:r>
      <w:r>
        <w:rPr>
          <w:rFonts w:hint="eastAsia"/>
        </w:rPr>
        <w:t>mm；L</w:t>
      </w:r>
      <w:r>
        <w:t xml:space="preserve"> </w:t>
      </w:r>
      <w:r>
        <w:rPr>
          <w:rFonts w:hint="eastAsia"/>
        </w:rPr>
        <w:t>=</w:t>
      </w:r>
      <w:r>
        <w:t xml:space="preserve"> </w:t>
      </w:r>
      <w:r w:rsidR="009C067D">
        <w:rPr>
          <w:rFonts w:hint="eastAsia"/>
        </w:rPr>
        <w:t>41.92</w:t>
      </w:r>
      <w:r w:rsidR="00443EEB">
        <w:rPr>
          <w:rFonts w:hint="eastAsia"/>
        </w:rPr>
        <w:t>cm</w:t>
      </w:r>
    </w:p>
    <w:p w:rsidR="00F77C79" w:rsidRDefault="00F77C79" w:rsidP="00F77C79">
      <w:r>
        <w:rPr>
          <w:rFonts w:hint="eastAsia"/>
        </w:rPr>
        <w:t>图表</w:t>
      </w:r>
      <w:r w:rsidR="00443EEB">
        <w:rPr>
          <w:rFonts w:hint="eastAsia"/>
        </w:rPr>
        <w:t>2</w:t>
      </w:r>
      <w:r>
        <w:tab/>
      </w:r>
      <w:r>
        <w:rPr>
          <w:rFonts w:hint="eastAsia"/>
        </w:rPr>
        <w:t>伸长量与拉力关系数据记录表</w:t>
      </w:r>
    </w:p>
    <w:tbl>
      <w:tblPr>
        <w:tblStyle w:val="a4"/>
        <w:tblW w:w="0" w:type="auto"/>
        <w:jc w:val="center"/>
        <w:tblLayout w:type="fixed"/>
        <w:tblLook w:val="04A0" w:firstRow="1" w:lastRow="0" w:firstColumn="1" w:lastColumn="0" w:noHBand="0" w:noVBand="1"/>
      </w:tblPr>
      <w:tblGrid>
        <w:gridCol w:w="1206"/>
        <w:gridCol w:w="794"/>
        <w:gridCol w:w="794"/>
        <w:gridCol w:w="794"/>
        <w:gridCol w:w="794"/>
        <w:gridCol w:w="794"/>
        <w:gridCol w:w="794"/>
        <w:gridCol w:w="794"/>
        <w:gridCol w:w="794"/>
        <w:gridCol w:w="794"/>
        <w:gridCol w:w="964"/>
      </w:tblGrid>
      <w:tr w:rsidR="009C1A39" w:rsidRPr="004F1FC6" w:rsidTr="00B53AE7">
        <w:trPr>
          <w:trHeight w:val="276"/>
          <w:jc w:val="center"/>
        </w:trPr>
        <w:tc>
          <w:tcPr>
            <w:tcW w:w="1206" w:type="dxa"/>
            <w:noWrap/>
            <w:hideMark/>
          </w:tcPr>
          <w:p w:rsidR="00F77C79" w:rsidRPr="004F1FC6" w:rsidRDefault="00F77C79" w:rsidP="001161E1">
            <w:pPr>
              <w:jc w:val="center"/>
            </w:pPr>
            <w:r w:rsidRPr="004F1FC6">
              <w:rPr>
                <w:rFonts w:hint="eastAsia"/>
              </w:rPr>
              <w:t>L/10</w:t>
            </w:r>
            <w:r w:rsidRPr="004F1FC6">
              <w:rPr>
                <w:rFonts w:hint="eastAsia"/>
                <w:vertAlign w:val="superscript"/>
              </w:rPr>
              <w:t>-2</w:t>
            </w:r>
            <w:r w:rsidRPr="004F1FC6">
              <w:rPr>
                <w:rFonts w:hint="eastAsia"/>
              </w:rPr>
              <w:t>mm</w:t>
            </w:r>
          </w:p>
        </w:tc>
        <w:tc>
          <w:tcPr>
            <w:tcW w:w="794" w:type="dxa"/>
          </w:tcPr>
          <w:p w:rsidR="00F77C79" w:rsidRPr="004F1FC6" w:rsidRDefault="009C1A39" w:rsidP="001161E1">
            <w:pPr>
              <w:jc w:val="center"/>
            </w:pPr>
            <w:r>
              <w:rPr>
                <w:rFonts w:hint="eastAsia"/>
              </w:rPr>
              <w:t>126.6</w:t>
            </w:r>
          </w:p>
        </w:tc>
        <w:tc>
          <w:tcPr>
            <w:tcW w:w="794" w:type="dxa"/>
          </w:tcPr>
          <w:p w:rsidR="00F77C79" w:rsidRPr="009C1A39" w:rsidRDefault="009C1A39" w:rsidP="009C1A39">
            <w:pPr>
              <w:widowControl/>
              <w:jc w:val="center"/>
              <w:rPr>
                <w:rFonts w:ascii="等线" w:eastAsia="等线" w:hAnsi="等线"/>
                <w:color w:val="000000"/>
                <w:sz w:val="22"/>
              </w:rPr>
            </w:pPr>
            <w:r>
              <w:rPr>
                <w:rFonts w:ascii="等线" w:eastAsia="等线" w:hAnsi="等线" w:hint="eastAsia"/>
                <w:color w:val="000000"/>
                <w:sz w:val="22"/>
              </w:rPr>
              <w:t>132.2</w:t>
            </w:r>
          </w:p>
        </w:tc>
        <w:tc>
          <w:tcPr>
            <w:tcW w:w="794" w:type="dxa"/>
          </w:tcPr>
          <w:p w:rsidR="00F77C79" w:rsidRPr="002C7C5C" w:rsidRDefault="009C1A39" w:rsidP="002C7C5C">
            <w:pPr>
              <w:widowControl/>
              <w:jc w:val="center"/>
              <w:rPr>
                <w:rFonts w:ascii="等线" w:eastAsia="等线" w:hAnsi="等线"/>
                <w:color w:val="000000"/>
                <w:sz w:val="22"/>
              </w:rPr>
            </w:pPr>
            <w:r>
              <w:rPr>
                <w:rFonts w:ascii="等线" w:eastAsia="等线" w:hAnsi="等线" w:hint="eastAsia"/>
                <w:color w:val="000000"/>
                <w:sz w:val="22"/>
              </w:rPr>
              <w:t>139.2</w:t>
            </w:r>
          </w:p>
        </w:tc>
        <w:tc>
          <w:tcPr>
            <w:tcW w:w="794" w:type="dxa"/>
          </w:tcPr>
          <w:p w:rsidR="00F77C79" w:rsidRPr="002C7C5C" w:rsidRDefault="009C1A39" w:rsidP="002C7C5C">
            <w:pPr>
              <w:widowControl/>
              <w:jc w:val="center"/>
              <w:rPr>
                <w:rFonts w:ascii="等线" w:eastAsia="等线" w:hAnsi="等线"/>
                <w:color w:val="000000"/>
                <w:sz w:val="22"/>
              </w:rPr>
            </w:pPr>
            <w:r>
              <w:rPr>
                <w:rFonts w:ascii="等线" w:eastAsia="等线" w:hAnsi="等线" w:hint="eastAsia"/>
                <w:color w:val="000000"/>
                <w:sz w:val="22"/>
              </w:rPr>
              <w:t>144.7</w:t>
            </w:r>
          </w:p>
        </w:tc>
        <w:tc>
          <w:tcPr>
            <w:tcW w:w="794" w:type="dxa"/>
          </w:tcPr>
          <w:p w:rsidR="00F77C79" w:rsidRPr="002C7C5C" w:rsidRDefault="009C1A39" w:rsidP="002C7C5C">
            <w:pPr>
              <w:widowControl/>
              <w:jc w:val="center"/>
              <w:rPr>
                <w:rFonts w:ascii="等线" w:eastAsia="等线" w:hAnsi="等线"/>
                <w:color w:val="000000"/>
                <w:sz w:val="22"/>
              </w:rPr>
            </w:pPr>
            <w:r>
              <w:rPr>
                <w:rFonts w:ascii="等线" w:eastAsia="等线" w:hAnsi="等线" w:hint="eastAsia"/>
                <w:color w:val="000000"/>
                <w:sz w:val="22"/>
              </w:rPr>
              <w:t>152</w:t>
            </w:r>
            <w:r w:rsidR="00B53AE7">
              <w:rPr>
                <w:rFonts w:ascii="等线" w:eastAsia="等线" w:hAnsi="等线" w:hint="eastAsia"/>
                <w:color w:val="000000"/>
                <w:sz w:val="22"/>
              </w:rPr>
              <w:t>.0</w:t>
            </w:r>
          </w:p>
        </w:tc>
        <w:tc>
          <w:tcPr>
            <w:tcW w:w="794" w:type="dxa"/>
          </w:tcPr>
          <w:p w:rsidR="00F77C79" w:rsidRDefault="009C1A39" w:rsidP="001161E1">
            <w:pPr>
              <w:jc w:val="center"/>
            </w:pPr>
            <w:r>
              <w:rPr>
                <w:rFonts w:hint="eastAsia"/>
              </w:rPr>
              <w:t>162</w:t>
            </w:r>
            <w:r w:rsidR="00BE3340">
              <w:rPr>
                <w:rFonts w:hint="eastAsia"/>
              </w:rPr>
              <w:t>.0</w:t>
            </w:r>
          </w:p>
        </w:tc>
        <w:tc>
          <w:tcPr>
            <w:tcW w:w="794" w:type="dxa"/>
          </w:tcPr>
          <w:p w:rsidR="00F77C79" w:rsidRDefault="009C1A39" w:rsidP="001161E1">
            <w:pPr>
              <w:jc w:val="center"/>
            </w:pPr>
            <w:r>
              <w:rPr>
                <w:rFonts w:hint="eastAsia"/>
              </w:rPr>
              <w:t>167.3</w:t>
            </w:r>
          </w:p>
        </w:tc>
        <w:tc>
          <w:tcPr>
            <w:tcW w:w="794" w:type="dxa"/>
          </w:tcPr>
          <w:p w:rsidR="00F77C79" w:rsidRDefault="00F77C79" w:rsidP="001161E1">
            <w:pPr>
              <w:jc w:val="center"/>
            </w:pPr>
            <w:r>
              <w:rPr>
                <w:rFonts w:hint="eastAsia"/>
              </w:rPr>
              <w:t>17</w:t>
            </w:r>
            <w:r w:rsidR="009C1A39">
              <w:rPr>
                <w:rFonts w:hint="eastAsia"/>
              </w:rPr>
              <w:t>3.5</w:t>
            </w:r>
          </w:p>
        </w:tc>
        <w:tc>
          <w:tcPr>
            <w:tcW w:w="794" w:type="dxa"/>
          </w:tcPr>
          <w:p w:rsidR="00F77C79" w:rsidRDefault="009C1A39" w:rsidP="001161E1">
            <w:pPr>
              <w:jc w:val="center"/>
            </w:pPr>
            <w:r>
              <w:rPr>
                <w:rFonts w:hint="eastAsia"/>
              </w:rPr>
              <w:t>182.1</w:t>
            </w:r>
          </w:p>
        </w:tc>
        <w:tc>
          <w:tcPr>
            <w:tcW w:w="964" w:type="dxa"/>
          </w:tcPr>
          <w:p w:rsidR="00F77C79" w:rsidRDefault="009C1A39" w:rsidP="001161E1">
            <w:pPr>
              <w:jc w:val="center"/>
            </w:pPr>
            <w:r>
              <w:rPr>
                <w:rFonts w:hint="eastAsia"/>
              </w:rPr>
              <w:t>185.3</w:t>
            </w:r>
          </w:p>
        </w:tc>
      </w:tr>
      <w:tr w:rsidR="009C1A39" w:rsidRPr="004F1FC6" w:rsidTr="00B53AE7">
        <w:trPr>
          <w:trHeight w:val="276"/>
          <w:jc w:val="center"/>
        </w:trPr>
        <w:tc>
          <w:tcPr>
            <w:tcW w:w="1206" w:type="dxa"/>
            <w:noWrap/>
            <w:hideMark/>
          </w:tcPr>
          <w:p w:rsidR="009C1A39" w:rsidRPr="004F1FC6" w:rsidRDefault="009C1A39" w:rsidP="009C1A39">
            <w:pPr>
              <w:jc w:val="center"/>
            </w:pPr>
            <w:r w:rsidRPr="004F1FC6">
              <w:rPr>
                <w:rFonts w:hint="eastAsia"/>
              </w:rPr>
              <w:t>m/kg</w:t>
            </w:r>
          </w:p>
        </w:tc>
        <w:tc>
          <w:tcPr>
            <w:tcW w:w="794" w:type="dxa"/>
          </w:tcPr>
          <w:p w:rsidR="009C1A39" w:rsidRPr="004F1FC6" w:rsidRDefault="009C1A39" w:rsidP="009C1A39">
            <w:pPr>
              <w:jc w:val="center"/>
            </w:pPr>
            <w:r>
              <w:rPr>
                <w:rFonts w:hint="eastAsia"/>
              </w:rPr>
              <w:t>15.0</w:t>
            </w:r>
          </w:p>
        </w:tc>
        <w:tc>
          <w:tcPr>
            <w:tcW w:w="794" w:type="dxa"/>
          </w:tcPr>
          <w:p w:rsidR="009C1A39" w:rsidRDefault="009C1A39" w:rsidP="009C1A39">
            <w:pPr>
              <w:jc w:val="center"/>
            </w:pPr>
            <w:r>
              <w:rPr>
                <w:rFonts w:hint="eastAsia"/>
              </w:rPr>
              <w:t>15.5</w:t>
            </w:r>
          </w:p>
        </w:tc>
        <w:tc>
          <w:tcPr>
            <w:tcW w:w="794" w:type="dxa"/>
          </w:tcPr>
          <w:p w:rsidR="009C1A39" w:rsidRDefault="009C1A39" w:rsidP="009C1A39">
            <w:pPr>
              <w:jc w:val="center"/>
            </w:pPr>
            <w:r>
              <w:rPr>
                <w:rFonts w:hint="eastAsia"/>
              </w:rPr>
              <w:t>16.0</w:t>
            </w:r>
          </w:p>
        </w:tc>
        <w:tc>
          <w:tcPr>
            <w:tcW w:w="794" w:type="dxa"/>
          </w:tcPr>
          <w:p w:rsidR="009C1A39" w:rsidRDefault="009C1A39" w:rsidP="009C1A39">
            <w:pPr>
              <w:jc w:val="center"/>
            </w:pPr>
            <w:r>
              <w:rPr>
                <w:rFonts w:hint="eastAsia"/>
              </w:rPr>
              <w:t>16.5</w:t>
            </w:r>
          </w:p>
        </w:tc>
        <w:tc>
          <w:tcPr>
            <w:tcW w:w="794" w:type="dxa"/>
          </w:tcPr>
          <w:p w:rsidR="009C1A39" w:rsidRDefault="009C1A39" w:rsidP="009C1A39">
            <w:pPr>
              <w:jc w:val="center"/>
            </w:pPr>
            <w:r>
              <w:rPr>
                <w:rFonts w:hint="eastAsia"/>
              </w:rPr>
              <w:t>17.0</w:t>
            </w:r>
          </w:p>
        </w:tc>
        <w:tc>
          <w:tcPr>
            <w:tcW w:w="794" w:type="dxa"/>
          </w:tcPr>
          <w:p w:rsidR="009C1A39" w:rsidRDefault="009C1A39" w:rsidP="009C1A39">
            <w:pPr>
              <w:jc w:val="center"/>
            </w:pPr>
            <w:r>
              <w:rPr>
                <w:rFonts w:hint="eastAsia"/>
              </w:rPr>
              <w:t>17.5</w:t>
            </w:r>
          </w:p>
        </w:tc>
        <w:tc>
          <w:tcPr>
            <w:tcW w:w="794" w:type="dxa"/>
          </w:tcPr>
          <w:p w:rsidR="009C1A39" w:rsidRDefault="009C1A39" w:rsidP="009C1A39">
            <w:pPr>
              <w:jc w:val="center"/>
            </w:pPr>
            <w:r>
              <w:rPr>
                <w:rFonts w:hint="eastAsia"/>
              </w:rPr>
              <w:t>18.0</w:t>
            </w:r>
          </w:p>
        </w:tc>
        <w:tc>
          <w:tcPr>
            <w:tcW w:w="794" w:type="dxa"/>
          </w:tcPr>
          <w:p w:rsidR="009C1A39" w:rsidRDefault="009C1A39" w:rsidP="009C1A39">
            <w:pPr>
              <w:jc w:val="center"/>
            </w:pPr>
            <w:r>
              <w:rPr>
                <w:rFonts w:hint="eastAsia"/>
              </w:rPr>
              <w:t>18.5</w:t>
            </w:r>
          </w:p>
        </w:tc>
        <w:tc>
          <w:tcPr>
            <w:tcW w:w="794" w:type="dxa"/>
          </w:tcPr>
          <w:p w:rsidR="009C1A39" w:rsidRDefault="009C1A39" w:rsidP="009C1A39">
            <w:pPr>
              <w:jc w:val="center"/>
            </w:pPr>
            <w:r>
              <w:rPr>
                <w:rFonts w:hint="eastAsia"/>
              </w:rPr>
              <w:t>19.0</w:t>
            </w:r>
          </w:p>
        </w:tc>
        <w:tc>
          <w:tcPr>
            <w:tcW w:w="964" w:type="dxa"/>
          </w:tcPr>
          <w:p w:rsidR="009C1A39" w:rsidRDefault="009C1A39" w:rsidP="009C1A39">
            <w:pPr>
              <w:jc w:val="center"/>
            </w:pPr>
            <w:r>
              <w:rPr>
                <w:rFonts w:hint="eastAsia"/>
              </w:rPr>
              <w:t>19.5</w:t>
            </w:r>
          </w:p>
        </w:tc>
      </w:tr>
    </w:tbl>
    <w:p w:rsidR="00F77C79" w:rsidRDefault="009C1A39" w:rsidP="009C1A39">
      <w:pPr>
        <w:jc w:val="center"/>
      </w:pPr>
      <w:bookmarkStart w:id="0" w:name="_GoBack"/>
      <w:r>
        <w:rPr>
          <w:noProof/>
        </w:rPr>
        <w:drawing>
          <wp:inline distT="0" distB="0" distL="0" distR="0" wp14:anchorId="763A7ECA" wp14:editId="38B77479">
            <wp:extent cx="4607308" cy="2765962"/>
            <wp:effectExtent l="0" t="0" r="3175" b="1587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End w:id="0"/>
    </w:p>
    <w:p w:rsidR="00F77C79" w:rsidRPr="00F77EB9" w:rsidRDefault="00F77C79" w:rsidP="00F77C79">
      <w:r>
        <w:rPr>
          <w:rFonts w:hint="eastAsia"/>
        </w:rPr>
        <w:t xml:space="preserve">代入上述值，求出杨氏模量 </w:t>
      </w:r>
      <m:oMath>
        <m:r>
          <m:rPr>
            <m:sty m:val="p"/>
          </m:rPr>
          <w:rPr>
            <w:rFonts w:ascii="Cambria Math" w:hAnsi="Cambria Math" w:hint="eastAsia"/>
          </w:rPr>
          <m:t>E</m:t>
        </m:r>
        <m:r>
          <m:rPr>
            <m:sty m:val="p"/>
          </m:rPr>
          <w:rPr>
            <w:rFonts w:ascii="Cambria Math" w:hAnsi="Cambria Math"/>
          </w:rPr>
          <m:t>=</m:t>
        </m:r>
        <m:f>
          <m:fPr>
            <m:ctrlPr>
              <w:rPr>
                <w:rFonts w:ascii="Cambria Math" w:hAnsi="Cambria Math"/>
              </w:rPr>
            </m:ctrlPr>
          </m:fPr>
          <m:num>
            <m:r>
              <w:rPr>
                <w:rFonts w:ascii="Cambria Math" w:hAnsi="Cambria Math"/>
              </w:rPr>
              <m:t>4</m:t>
            </m:r>
            <m:r>
              <w:rPr>
                <w:rFonts w:ascii="Cambria Math" w:hAnsi="Cambria Math" w:hint="eastAsia"/>
              </w:rPr>
              <m:t>g</m:t>
            </m:r>
            <m:r>
              <w:rPr>
                <w:rFonts w:ascii="Cambria Math" w:hAnsi="Cambria Math"/>
              </w:rPr>
              <m:t>L</m:t>
            </m:r>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den>
        </m:f>
        <m:f>
          <m:fPr>
            <m:ctrlPr>
              <w:rPr>
                <w:rFonts w:ascii="Cambria Math" w:hAnsi="Cambria Math"/>
                <w:i/>
              </w:rPr>
            </m:ctrlPr>
          </m:fPr>
          <m:num>
            <m:r>
              <w:rPr>
                <w:rFonts w:ascii="Cambria Math" w:hAnsi="Cambria Math" w:hint="eastAsia"/>
              </w:rPr>
              <m:t>dm</m:t>
            </m:r>
          </m:num>
          <m:den>
            <m:r>
              <w:rPr>
                <w:rFonts w:ascii="Cambria Math" w:hAnsi="Cambria Math" w:hint="eastAsia"/>
              </w:rPr>
              <m:t>d</m:t>
            </m:r>
            <m:r>
              <w:rPr>
                <w:rFonts w:ascii="Cambria Math" w:hAnsi="Cambria Math"/>
              </w:rPr>
              <m:t>L</m:t>
            </m:r>
          </m:den>
        </m:f>
        <m:r>
          <w:rPr>
            <w:rFonts w:ascii="Cambria Math" w:hAnsi="Cambria Math" w:hint="eastAsia"/>
          </w:rPr>
          <m:t>=</m:t>
        </m:r>
        <m:r>
          <m:rPr>
            <m:sty m:val="p"/>
          </m:rPr>
          <w:rPr>
            <w:rFonts w:ascii="Cambria Math" w:hAnsi="Cambria Math" w:hint="eastAsia"/>
          </w:rPr>
          <m:t>1.15</m:t>
        </m:r>
        <m:r>
          <m:rPr>
            <m:sty m:val="p"/>
          </m:rPr>
          <w:rPr>
            <w:rFonts w:ascii="Cambria Math" w:hAnsi="Cambria Math" w:hint="eastAsia"/>
          </w:rPr>
          <m:t>×</m:t>
        </m:r>
        <m:sSup>
          <m:sSupPr>
            <m:ctrlPr>
              <w:rPr>
                <w:rFonts w:ascii="Cambria Math" w:eastAsiaTheme="majorEastAsia" w:hAnsi="Cambria Math" w:cstheme="majorBidi"/>
                <w:i/>
                <w:iCs/>
                <w:vertAlign w:val="superscript"/>
              </w:rPr>
            </m:ctrlPr>
          </m:sSupPr>
          <m:e>
            <m:r>
              <w:rPr>
                <w:rFonts w:ascii="Cambria Math" w:eastAsiaTheme="majorEastAsia" w:hAnsi="Cambria Math" w:cstheme="majorBidi" w:hint="eastAsia"/>
                <w:vertAlign w:val="superscript"/>
              </w:rPr>
              <m:t>10</m:t>
            </m:r>
          </m:e>
          <m:sup>
            <m:r>
              <w:rPr>
                <w:rFonts w:ascii="Cambria Math" w:eastAsiaTheme="majorEastAsia" w:hAnsi="Cambria Math" w:cstheme="majorBidi" w:hint="eastAsia"/>
                <w:vertAlign w:val="superscript"/>
              </w:rPr>
              <m:t>11</m:t>
            </m:r>
          </m:sup>
        </m:sSup>
        <m:r>
          <m:rPr>
            <m:sty m:val="p"/>
          </m:rPr>
          <w:rPr>
            <w:rFonts w:ascii="Cambria Math" w:hAnsi="Cambria Math"/>
          </w:rPr>
          <m:t xml:space="preserve"> P</m:t>
        </m:r>
        <m:r>
          <m:rPr>
            <m:sty m:val="p"/>
          </m:rPr>
          <w:rPr>
            <w:rFonts w:ascii="Cambria Math" w:hAnsi="Cambria Math" w:hint="eastAsia"/>
          </w:rPr>
          <m:t>a</m:t>
        </m:r>
      </m:oMath>
    </w:p>
    <w:p w:rsidR="00F77C79" w:rsidRDefault="00F77C79" w:rsidP="00234405"/>
    <w:p w:rsidR="0068510B" w:rsidRDefault="00982F16" w:rsidP="00234405">
      <w:r>
        <w:rPr>
          <w:rFonts w:hint="eastAsia"/>
        </w:rPr>
        <w:t>铜丝直径D：</w:t>
      </w:r>
    </w:p>
    <w:p w:rsidR="00982F16" w:rsidRDefault="00FE1D34" w:rsidP="00234405">
      <m:oMathPara>
        <m:oMath>
          <m:sSub>
            <m:sSubPr>
              <m:ctrlPr>
                <w:rPr>
                  <w:rFonts w:ascii="Cambria Math" w:hAnsi="Cambria Math"/>
                </w:rPr>
              </m:ctrlPr>
            </m:sSubPr>
            <m:e>
              <m:r>
                <w:rPr>
                  <w:rFonts w:ascii="Cambria Math" w:hAnsi="Cambria Math"/>
                </w:rPr>
                <m:t>u</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acc>
                        <m:accPr>
                          <m:chr m:val="̅"/>
                          <m:ctrlPr>
                            <w:rPr>
                              <w:rFonts w:ascii="Cambria Math" w:hAnsi="Cambria Math"/>
                              <w:i/>
                            </w:rPr>
                          </m:ctrlPr>
                        </m:acc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m:t>
                                  </m:r>
                                </m:e>
                              </m:d>
                            </m:e>
                            <m:sup>
                              <m:r>
                                <w:rPr>
                                  <w:rFonts w:ascii="Cambria Math" w:hAnsi="Cambria Math"/>
                                </w:rPr>
                                <m:t>2</m:t>
                              </m:r>
                            </m:sup>
                          </m:sSup>
                        </m:e>
                      </m:acc>
                    </m:e>
                  </m:nary>
                </m:num>
                <m:den>
                  <m:r>
                    <w:rPr>
                      <w:rFonts w:ascii="Cambria Math" w:hAnsi="Cambria Math"/>
                    </w:rPr>
                    <m:t>n</m:t>
                  </m:r>
                  <m:d>
                    <m:dPr>
                      <m:ctrlPr>
                        <w:rPr>
                          <w:rFonts w:ascii="Cambria Math" w:hAnsi="Cambria Math"/>
                          <w:i/>
                        </w:rPr>
                      </m:ctrlPr>
                    </m:dPr>
                    <m:e>
                      <m:r>
                        <w:rPr>
                          <w:rFonts w:ascii="Cambria Math" w:hAnsi="Cambria Math"/>
                        </w:rPr>
                        <m:t>n-1</m:t>
                      </m:r>
                    </m:e>
                  </m:d>
                </m:den>
              </m:f>
            </m:e>
          </m:rad>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b</m:t>
              </m:r>
            </m:sub>
          </m:sSub>
          <m:r>
            <w:rPr>
              <w:rFonts w:ascii="Cambria Math" w:hAnsi="Cambria Math"/>
            </w:rPr>
            <m:t xml:space="preserve">= </m:t>
          </m:r>
          <m:f>
            <m:fPr>
              <m:ctrlPr>
                <w:rPr>
                  <w:rFonts w:ascii="Cambria Math" w:hAnsi="Cambria Math"/>
                  <w:i/>
                </w:rPr>
              </m:ctrlPr>
            </m:fPr>
            <m:num>
              <m:r>
                <w:rPr>
                  <w:rFonts w:ascii="Cambria Math" w:hAnsi="Cambria Math"/>
                </w:rPr>
                <m:t>∆</m:t>
              </m:r>
            </m:num>
            <m:den>
              <m:rad>
                <m:radPr>
                  <m:degHide m:val="1"/>
                  <m:ctrlPr>
                    <w:rPr>
                      <w:rFonts w:ascii="Cambria Math" w:hAnsi="Cambria Math"/>
                      <w:i/>
                    </w:rPr>
                  </m:ctrlPr>
                </m:radPr>
                <m:deg/>
                <m:e>
                  <m:r>
                    <w:rPr>
                      <w:rFonts w:ascii="Cambria Math" w:hAnsi="Cambria Math"/>
                    </w:rPr>
                    <m:t>3</m:t>
                  </m:r>
                </m:e>
              </m:rad>
            </m:den>
          </m:f>
          <m:r>
            <w:rPr>
              <w:rFonts w:ascii="Cambria Math" w:hAnsi="Cambria Math"/>
            </w:rPr>
            <m:t xml:space="preserve">; </m:t>
          </m:r>
        </m:oMath>
      </m:oMathPara>
    </w:p>
    <w:p w:rsidR="0068510B" w:rsidRDefault="0068510B" w:rsidP="00234405"/>
    <w:p w:rsidR="00E347E7" w:rsidRDefault="00FE1D34" w:rsidP="00E347E7">
      <m:oMathPara>
        <m:oMath>
          <m:sSub>
            <m:sSubPr>
              <m:ctrlPr>
                <w:rPr>
                  <w:rFonts w:ascii="Cambria Math" w:hAnsi="Cambria Math"/>
                </w:rPr>
              </m:ctrlPr>
            </m:sSubPr>
            <m:e>
              <m:r>
                <w:rPr>
                  <w:rFonts w:ascii="Cambria Math" w:hAnsi="Cambria Math"/>
                </w:rPr>
                <m:t>u</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m:t>
              </m:r>
            </m:sub>
          </m:sSub>
          <m:r>
            <w:rPr>
              <w:rFonts w:ascii="Cambria Math" w:hAnsi="Cambria Math"/>
            </w:rPr>
            <m:t xml:space="preserve">= </m:t>
          </m:r>
          <m:f>
            <m:fPr>
              <m:ctrlPr>
                <w:rPr>
                  <w:rFonts w:ascii="Cambria Math" w:hAnsi="Cambria Math"/>
                  <w:i/>
                </w:rPr>
              </m:ctrlPr>
            </m:fPr>
            <m:num>
              <m:r>
                <w:rPr>
                  <w:rFonts w:ascii="Cambria Math" w:hAnsi="Cambria Math"/>
                </w:rPr>
                <m:t>∆</m:t>
              </m:r>
            </m:num>
            <m:den>
              <m:rad>
                <m:radPr>
                  <m:degHide m:val="1"/>
                  <m:ctrlPr>
                    <w:rPr>
                      <w:rFonts w:ascii="Cambria Math" w:hAnsi="Cambria Math"/>
                      <w:i/>
                    </w:rPr>
                  </m:ctrlPr>
                </m:radPr>
                <m:deg/>
                <m:e>
                  <m:r>
                    <w:rPr>
                      <w:rFonts w:ascii="Cambria Math" w:hAnsi="Cambria Math"/>
                    </w:rPr>
                    <m:t>3</m:t>
                  </m:r>
                </m:e>
              </m:rad>
            </m:den>
          </m:f>
          <m:r>
            <w:rPr>
              <w:rFonts w:ascii="Cambria Math" w:hAnsi="Cambria Math"/>
            </w:rPr>
            <m:t xml:space="preserve">=0.003;  </m:t>
          </m:r>
          <m:sSub>
            <m:sSubPr>
              <m:ctrlPr>
                <w:rPr>
                  <w:rFonts w:ascii="Cambria Math" w:hAnsi="Cambria Math"/>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m:t>
              </m:r>
            </m:sub>
          </m:sSub>
          <m:r>
            <w:rPr>
              <w:rFonts w:ascii="Cambria Math" w:hAnsi="Cambria Math"/>
            </w:rPr>
            <m:t xml:space="preserve">= </m:t>
          </m:r>
          <m:f>
            <m:fPr>
              <m:ctrlPr>
                <w:rPr>
                  <w:rFonts w:ascii="Cambria Math" w:hAnsi="Cambria Math"/>
                  <w:i/>
                </w:rPr>
              </m:ctrlPr>
            </m:fPr>
            <m:num>
              <m:r>
                <w:rPr>
                  <w:rFonts w:ascii="Cambria Math" w:hAnsi="Cambria Math"/>
                </w:rPr>
                <m:t>∆</m:t>
              </m:r>
            </m:num>
            <m:den>
              <m:rad>
                <m:radPr>
                  <m:degHide m:val="1"/>
                  <m:ctrlPr>
                    <w:rPr>
                      <w:rFonts w:ascii="Cambria Math" w:hAnsi="Cambria Math"/>
                      <w:i/>
                    </w:rPr>
                  </m:ctrlPr>
                </m:radPr>
                <m:deg/>
                <m:e>
                  <m:r>
                    <w:rPr>
                      <w:rFonts w:ascii="Cambria Math" w:hAnsi="Cambria Math"/>
                    </w:rPr>
                    <m:t>3</m:t>
                  </m:r>
                </m:e>
              </m:rad>
            </m:den>
          </m:f>
          <m:r>
            <w:rPr>
              <w:rFonts w:ascii="Cambria Math" w:hAnsi="Cambria Math"/>
            </w:rPr>
            <m:t xml:space="preserve">=0.028; </m:t>
          </m:r>
        </m:oMath>
      </m:oMathPara>
    </w:p>
    <w:p w:rsidR="00E1589A" w:rsidRPr="00B72B12" w:rsidRDefault="00FE1D34" w:rsidP="00E1589A">
      <m:oMathPara>
        <m:oMath>
          <m:sSub>
            <m:sSubPr>
              <m:ctrlPr>
                <w:rPr>
                  <w:rFonts w:ascii="Cambria Math" w:hAnsi="Cambria Math"/>
                </w:rPr>
              </m:ctrlPr>
            </m:sSubPr>
            <m:e>
              <m:r>
                <w:rPr>
                  <w:rFonts w:ascii="Cambria Math" w:hAnsi="Cambria Math"/>
                </w:rPr>
                <m:t>u</m:t>
              </m:r>
            </m:e>
            <m:sub>
              <m:r>
                <w:rPr>
                  <w:rFonts w:ascii="Cambria Math" w:hAnsi="Cambria Math"/>
                </w:rPr>
                <m:t>l</m:t>
              </m:r>
            </m:sub>
          </m:sSub>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∂D</m:t>
                      </m:r>
                    </m:den>
                  </m:f>
                  <m:sSub>
                    <m:sSubPr>
                      <m:ctrlPr>
                        <w:rPr>
                          <w:rFonts w:ascii="Cambria Math" w:hAnsi="Cambria Math"/>
                          <w:i/>
                        </w:rPr>
                      </m:ctrlPr>
                    </m:sSubPr>
                    <m:e>
                      <m:r>
                        <w:rPr>
                          <w:rFonts w:ascii="Cambria Math" w:hAnsi="Cambria Math"/>
                        </w:rPr>
                        <m:t>u</m:t>
                      </m:r>
                    </m:e>
                    <m:sub>
                      <m:r>
                        <w:rPr>
                          <w:rFonts w:ascii="Cambria Math" w:hAnsi="Cambria Math"/>
                        </w:rPr>
                        <m:t>D</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∂L</m:t>
                      </m:r>
                    </m:den>
                  </m:f>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∂m</m:t>
                      </m:r>
                    </m:den>
                  </m:f>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∂∆L</m:t>
                      </m:r>
                    </m:den>
                  </m:f>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e>
                <m:sup>
                  <m:r>
                    <w:rPr>
                      <w:rFonts w:ascii="Cambria Math" w:hAnsi="Cambria Math"/>
                    </w:rPr>
                    <m:t>2</m:t>
                  </m:r>
                </m:sup>
              </m:sSup>
            </m:e>
          </m:rad>
          <m:r>
            <w:rPr>
              <w:rFonts w:ascii="Cambria Math" w:hAnsi="Cambria Math"/>
            </w:rPr>
            <m:t xml:space="preserve">;  </m:t>
          </m:r>
        </m:oMath>
      </m:oMathPara>
    </w:p>
    <w:p w:rsidR="00B72B12" w:rsidRDefault="00B72B12" w:rsidP="00766140"/>
    <w:p w:rsidR="00B72B12" w:rsidRDefault="00B72B12" w:rsidP="00E347E7"/>
    <w:p w:rsidR="0068510B" w:rsidRDefault="0068510B" w:rsidP="00234405"/>
    <w:p w:rsidR="0068510B" w:rsidRDefault="0068510B" w:rsidP="00234405"/>
    <w:p w:rsidR="0068510B" w:rsidRDefault="0068510B" w:rsidP="00234405"/>
    <w:p w:rsidR="0068510B" w:rsidRDefault="0068510B" w:rsidP="00234405"/>
    <w:p w:rsidR="0068510B" w:rsidRDefault="0068510B" w:rsidP="00234405"/>
    <w:p w:rsidR="0068510B" w:rsidRDefault="0068510B" w:rsidP="00234405"/>
    <w:p w:rsidR="0068510B" w:rsidRDefault="0068510B" w:rsidP="00234405"/>
    <w:p w:rsidR="0068510B" w:rsidRDefault="0068510B" w:rsidP="00234405"/>
    <w:p w:rsidR="0068510B" w:rsidRDefault="0068510B" w:rsidP="00234405"/>
    <w:p w:rsidR="00BE0856" w:rsidRDefault="00BE0856" w:rsidP="00234405"/>
    <w:p w:rsidR="0068510B" w:rsidRDefault="0068510B" w:rsidP="0068510B">
      <w:r>
        <w:rPr>
          <w:rFonts w:hint="eastAsia"/>
        </w:rPr>
        <w:lastRenderedPageBreak/>
        <w:t>条件：g</w:t>
      </w:r>
      <w:r>
        <w:t xml:space="preserve"> </w:t>
      </w:r>
      <w:r>
        <w:rPr>
          <w:rFonts w:hint="eastAsia"/>
        </w:rPr>
        <w:t>=</w:t>
      </w:r>
      <w:r>
        <w:t xml:space="preserve"> </w:t>
      </w:r>
      <w:r>
        <w:rPr>
          <w:rFonts w:hint="eastAsia"/>
        </w:rPr>
        <w:t>9.78</w:t>
      </w:r>
      <w:r>
        <w:t>m</w:t>
      </w:r>
      <w:r>
        <w:rPr>
          <w:rFonts w:hint="eastAsia"/>
        </w:rPr>
        <w:t>/s</w:t>
      </w:r>
      <w:r>
        <w:rPr>
          <w:vertAlign w:val="superscript"/>
        </w:rPr>
        <w:t>2</w:t>
      </w:r>
      <w:r>
        <w:rPr>
          <w:rFonts w:hint="eastAsia"/>
        </w:rPr>
        <w:t>；</w:t>
      </w:r>
      <w:r>
        <w:t xml:space="preserve">T = </w:t>
      </w:r>
      <w:r w:rsidR="00A060EA">
        <w:rPr>
          <w:rFonts w:hint="eastAsia"/>
        </w:rPr>
        <w:t>339.6</w:t>
      </w:r>
      <w:r>
        <w:t>K</w:t>
      </w:r>
      <w:r>
        <w:rPr>
          <w:rFonts w:hint="eastAsia"/>
        </w:rPr>
        <w:t>；D</w:t>
      </w:r>
      <w:r>
        <w:t xml:space="preserve"> = 0.</w:t>
      </w:r>
      <w:r w:rsidR="00CF2B33">
        <w:rPr>
          <w:rFonts w:hint="eastAsia"/>
        </w:rPr>
        <w:t>964</w:t>
      </w:r>
      <w:r>
        <w:rPr>
          <w:rFonts w:hint="eastAsia"/>
        </w:rPr>
        <w:t>mm；L</w:t>
      </w:r>
      <w:r>
        <w:t xml:space="preserve"> </w:t>
      </w:r>
      <w:r>
        <w:rPr>
          <w:rFonts w:hint="eastAsia"/>
        </w:rPr>
        <w:t>=</w:t>
      </w:r>
      <w:r>
        <w:t xml:space="preserve"> </w:t>
      </w:r>
      <w:r>
        <w:rPr>
          <w:rFonts w:hint="eastAsia"/>
        </w:rPr>
        <w:t>4</w:t>
      </w:r>
      <w:r w:rsidR="006B7092">
        <w:rPr>
          <w:rFonts w:hint="eastAsia"/>
        </w:rPr>
        <w:t>2.55</w:t>
      </w:r>
      <w:r>
        <w:rPr>
          <w:rFonts w:hint="eastAsia"/>
        </w:rPr>
        <w:t>cm</w:t>
      </w:r>
    </w:p>
    <w:p w:rsidR="0068510B" w:rsidRDefault="0068510B" w:rsidP="0068510B">
      <w:r>
        <w:rPr>
          <w:rFonts w:hint="eastAsia"/>
        </w:rPr>
        <w:t>图表</w:t>
      </w:r>
      <w:r w:rsidR="008C2B04">
        <w:rPr>
          <w:rFonts w:hint="eastAsia"/>
        </w:rPr>
        <w:t>3</w:t>
      </w:r>
      <w:r>
        <w:tab/>
      </w:r>
      <w:r>
        <w:rPr>
          <w:rFonts w:hint="eastAsia"/>
        </w:rPr>
        <w:t>伸长量与拉力关系数据记录表</w:t>
      </w:r>
    </w:p>
    <w:tbl>
      <w:tblPr>
        <w:tblStyle w:val="a4"/>
        <w:tblW w:w="0" w:type="auto"/>
        <w:jc w:val="center"/>
        <w:tblLook w:val="04A0" w:firstRow="1" w:lastRow="0" w:firstColumn="1" w:lastColumn="0" w:noHBand="0" w:noVBand="1"/>
      </w:tblPr>
      <w:tblGrid>
        <w:gridCol w:w="1217"/>
        <w:gridCol w:w="705"/>
        <w:gridCol w:w="725"/>
        <w:gridCol w:w="725"/>
        <w:gridCol w:w="725"/>
        <w:gridCol w:w="678"/>
        <w:gridCol w:w="678"/>
        <w:gridCol w:w="705"/>
        <w:gridCol w:w="705"/>
        <w:gridCol w:w="705"/>
        <w:gridCol w:w="728"/>
      </w:tblGrid>
      <w:tr w:rsidR="00822CC6" w:rsidRPr="004F1FC6" w:rsidTr="00BE0856">
        <w:trPr>
          <w:trHeight w:val="276"/>
          <w:jc w:val="center"/>
        </w:trPr>
        <w:tc>
          <w:tcPr>
            <w:tcW w:w="1217" w:type="dxa"/>
            <w:noWrap/>
            <w:hideMark/>
          </w:tcPr>
          <w:p w:rsidR="00822CC6" w:rsidRPr="004F1FC6" w:rsidRDefault="00822CC6" w:rsidP="00822CC6">
            <w:pPr>
              <w:jc w:val="center"/>
            </w:pPr>
            <w:r w:rsidRPr="004F1FC6">
              <w:rPr>
                <w:rFonts w:hint="eastAsia"/>
              </w:rPr>
              <w:t>L/10</w:t>
            </w:r>
            <w:r w:rsidRPr="004F1FC6">
              <w:rPr>
                <w:rFonts w:hint="eastAsia"/>
                <w:vertAlign w:val="superscript"/>
              </w:rPr>
              <w:t>-2</w:t>
            </w:r>
            <w:r w:rsidRPr="004F1FC6">
              <w:rPr>
                <w:rFonts w:hint="eastAsia"/>
              </w:rPr>
              <w:t>mm</w:t>
            </w:r>
          </w:p>
        </w:tc>
        <w:tc>
          <w:tcPr>
            <w:tcW w:w="705" w:type="dxa"/>
            <w:vAlign w:val="center"/>
          </w:tcPr>
          <w:p w:rsidR="00822CC6" w:rsidRDefault="00822CC6" w:rsidP="00822CC6">
            <w:pPr>
              <w:widowControl/>
              <w:jc w:val="center"/>
              <w:rPr>
                <w:rFonts w:ascii="等线" w:eastAsia="等线" w:hAnsi="等线"/>
                <w:color w:val="000000"/>
                <w:sz w:val="22"/>
              </w:rPr>
            </w:pPr>
            <w:r>
              <w:rPr>
                <w:rFonts w:ascii="等线" w:eastAsia="等线" w:hAnsi="等线" w:hint="eastAsia"/>
                <w:color w:val="000000"/>
                <w:sz w:val="22"/>
              </w:rPr>
              <w:t>27</w:t>
            </w:r>
            <w:r w:rsidR="0031138C">
              <w:rPr>
                <w:rFonts w:ascii="等线" w:eastAsia="等线" w:hAnsi="等线" w:hint="eastAsia"/>
                <w:color w:val="000000"/>
                <w:sz w:val="22"/>
              </w:rPr>
              <w:t>.0</w:t>
            </w:r>
          </w:p>
        </w:tc>
        <w:tc>
          <w:tcPr>
            <w:tcW w:w="725" w:type="dxa"/>
            <w:vAlign w:val="center"/>
          </w:tcPr>
          <w:p w:rsidR="00822CC6" w:rsidRDefault="00822CC6" w:rsidP="00822CC6">
            <w:pPr>
              <w:jc w:val="center"/>
              <w:rPr>
                <w:rFonts w:ascii="等线" w:eastAsia="等线" w:hAnsi="等线"/>
                <w:color w:val="000000"/>
                <w:sz w:val="22"/>
              </w:rPr>
            </w:pPr>
            <w:r>
              <w:rPr>
                <w:rFonts w:ascii="等线" w:eastAsia="等线" w:hAnsi="等线" w:hint="eastAsia"/>
                <w:color w:val="000000"/>
                <w:sz w:val="22"/>
              </w:rPr>
              <w:t>29.5</w:t>
            </w:r>
          </w:p>
        </w:tc>
        <w:tc>
          <w:tcPr>
            <w:tcW w:w="725" w:type="dxa"/>
            <w:vAlign w:val="center"/>
          </w:tcPr>
          <w:p w:rsidR="00822CC6" w:rsidRDefault="00822CC6" w:rsidP="00822CC6">
            <w:pPr>
              <w:jc w:val="center"/>
              <w:rPr>
                <w:rFonts w:ascii="等线" w:eastAsia="等线" w:hAnsi="等线"/>
                <w:color w:val="000000"/>
                <w:sz w:val="22"/>
              </w:rPr>
            </w:pPr>
            <w:r>
              <w:rPr>
                <w:rFonts w:ascii="等线" w:eastAsia="等线" w:hAnsi="等线" w:hint="eastAsia"/>
                <w:color w:val="000000"/>
                <w:sz w:val="22"/>
              </w:rPr>
              <w:t>33.2</w:t>
            </w:r>
          </w:p>
        </w:tc>
        <w:tc>
          <w:tcPr>
            <w:tcW w:w="725" w:type="dxa"/>
            <w:vAlign w:val="center"/>
          </w:tcPr>
          <w:p w:rsidR="00822CC6" w:rsidRDefault="00822CC6" w:rsidP="00822CC6">
            <w:pPr>
              <w:jc w:val="center"/>
              <w:rPr>
                <w:rFonts w:ascii="等线" w:eastAsia="等线" w:hAnsi="等线"/>
                <w:color w:val="000000"/>
                <w:sz w:val="22"/>
              </w:rPr>
            </w:pPr>
            <w:r>
              <w:rPr>
                <w:rFonts w:ascii="等线" w:eastAsia="等线" w:hAnsi="等线" w:hint="eastAsia"/>
                <w:color w:val="000000"/>
                <w:sz w:val="22"/>
              </w:rPr>
              <w:t>35.4</w:t>
            </w:r>
          </w:p>
        </w:tc>
        <w:tc>
          <w:tcPr>
            <w:tcW w:w="678" w:type="dxa"/>
            <w:vAlign w:val="center"/>
          </w:tcPr>
          <w:p w:rsidR="00822CC6" w:rsidRDefault="00822CC6" w:rsidP="00822CC6">
            <w:pPr>
              <w:jc w:val="center"/>
              <w:rPr>
                <w:rFonts w:ascii="等线" w:eastAsia="等线" w:hAnsi="等线"/>
                <w:color w:val="000000"/>
                <w:sz w:val="22"/>
              </w:rPr>
            </w:pPr>
            <w:r>
              <w:rPr>
                <w:rFonts w:ascii="等线" w:eastAsia="等线" w:hAnsi="等线" w:hint="eastAsia"/>
                <w:color w:val="000000"/>
                <w:sz w:val="22"/>
              </w:rPr>
              <w:t>37.5</w:t>
            </w:r>
          </w:p>
        </w:tc>
        <w:tc>
          <w:tcPr>
            <w:tcW w:w="678" w:type="dxa"/>
            <w:vAlign w:val="center"/>
          </w:tcPr>
          <w:p w:rsidR="00822CC6" w:rsidRDefault="00822CC6" w:rsidP="00822CC6">
            <w:pPr>
              <w:jc w:val="center"/>
              <w:rPr>
                <w:rFonts w:ascii="等线" w:eastAsia="等线" w:hAnsi="等线"/>
                <w:color w:val="000000"/>
                <w:sz w:val="22"/>
              </w:rPr>
            </w:pPr>
            <w:r>
              <w:rPr>
                <w:rFonts w:ascii="等线" w:eastAsia="等线" w:hAnsi="等线" w:hint="eastAsia"/>
                <w:color w:val="000000"/>
                <w:sz w:val="22"/>
              </w:rPr>
              <w:t>39.9</w:t>
            </w:r>
          </w:p>
        </w:tc>
        <w:tc>
          <w:tcPr>
            <w:tcW w:w="705" w:type="dxa"/>
            <w:vAlign w:val="center"/>
          </w:tcPr>
          <w:p w:rsidR="00822CC6" w:rsidRDefault="00822CC6" w:rsidP="00822CC6">
            <w:pPr>
              <w:jc w:val="center"/>
              <w:rPr>
                <w:rFonts w:ascii="等线" w:eastAsia="等线" w:hAnsi="等线"/>
                <w:color w:val="000000"/>
                <w:sz w:val="22"/>
              </w:rPr>
            </w:pPr>
            <w:r>
              <w:rPr>
                <w:rFonts w:ascii="等线" w:eastAsia="等线" w:hAnsi="等线" w:hint="eastAsia"/>
                <w:color w:val="000000"/>
                <w:sz w:val="22"/>
              </w:rPr>
              <w:t>42.6</w:t>
            </w:r>
          </w:p>
        </w:tc>
        <w:tc>
          <w:tcPr>
            <w:tcW w:w="705" w:type="dxa"/>
            <w:vAlign w:val="center"/>
          </w:tcPr>
          <w:p w:rsidR="00822CC6" w:rsidRDefault="00822CC6" w:rsidP="00822CC6">
            <w:pPr>
              <w:jc w:val="center"/>
              <w:rPr>
                <w:rFonts w:ascii="等线" w:eastAsia="等线" w:hAnsi="等线"/>
                <w:color w:val="000000"/>
                <w:sz w:val="22"/>
              </w:rPr>
            </w:pPr>
            <w:r>
              <w:rPr>
                <w:rFonts w:ascii="等线" w:eastAsia="等线" w:hAnsi="等线" w:hint="eastAsia"/>
                <w:color w:val="000000"/>
                <w:sz w:val="22"/>
              </w:rPr>
              <w:t>45.3</w:t>
            </w:r>
          </w:p>
        </w:tc>
        <w:tc>
          <w:tcPr>
            <w:tcW w:w="705" w:type="dxa"/>
            <w:vAlign w:val="center"/>
          </w:tcPr>
          <w:p w:rsidR="00822CC6" w:rsidRDefault="00822CC6" w:rsidP="00822CC6">
            <w:pPr>
              <w:jc w:val="center"/>
              <w:rPr>
                <w:rFonts w:ascii="等线" w:eastAsia="等线" w:hAnsi="等线"/>
                <w:color w:val="000000"/>
                <w:sz w:val="22"/>
              </w:rPr>
            </w:pPr>
            <w:r>
              <w:rPr>
                <w:rFonts w:ascii="等线" w:eastAsia="等线" w:hAnsi="等线" w:hint="eastAsia"/>
                <w:color w:val="000000"/>
                <w:sz w:val="22"/>
              </w:rPr>
              <w:t>47.4</w:t>
            </w:r>
          </w:p>
        </w:tc>
        <w:tc>
          <w:tcPr>
            <w:tcW w:w="728" w:type="dxa"/>
            <w:vAlign w:val="center"/>
          </w:tcPr>
          <w:p w:rsidR="00822CC6" w:rsidRDefault="00822CC6" w:rsidP="00822CC6">
            <w:pPr>
              <w:jc w:val="center"/>
              <w:rPr>
                <w:rFonts w:ascii="等线" w:eastAsia="等线" w:hAnsi="等线"/>
                <w:color w:val="000000"/>
                <w:sz w:val="22"/>
              </w:rPr>
            </w:pPr>
            <w:r>
              <w:rPr>
                <w:rFonts w:ascii="等线" w:eastAsia="等线" w:hAnsi="等线" w:hint="eastAsia"/>
                <w:color w:val="000000"/>
                <w:sz w:val="22"/>
              </w:rPr>
              <w:t>50.1</w:t>
            </w:r>
          </w:p>
        </w:tc>
      </w:tr>
      <w:tr w:rsidR="0068510B" w:rsidRPr="004F1FC6" w:rsidTr="00BE0856">
        <w:trPr>
          <w:trHeight w:val="276"/>
          <w:jc w:val="center"/>
        </w:trPr>
        <w:tc>
          <w:tcPr>
            <w:tcW w:w="1217" w:type="dxa"/>
            <w:noWrap/>
            <w:hideMark/>
          </w:tcPr>
          <w:p w:rsidR="0068510B" w:rsidRPr="004F1FC6" w:rsidRDefault="0068510B" w:rsidP="0068510B">
            <w:pPr>
              <w:jc w:val="center"/>
            </w:pPr>
            <w:r w:rsidRPr="004F1FC6">
              <w:rPr>
                <w:rFonts w:hint="eastAsia"/>
              </w:rPr>
              <w:t>m/kg</w:t>
            </w:r>
          </w:p>
        </w:tc>
        <w:tc>
          <w:tcPr>
            <w:tcW w:w="705" w:type="dxa"/>
            <w:vAlign w:val="center"/>
          </w:tcPr>
          <w:p w:rsidR="0068510B" w:rsidRDefault="0068510B" w:rsidP="0068510B">
            <w:pPr>
              <w:jc w:val="center"/>
              <w:rPr>
                <w:rFonts w:ascii="等线" w:eastAsia="等线" w:hAnsi="等线"/>
                <w:color w:val="000000"/>
                <w:sz w:val="22"/>
              </w:rPr>
            </w:pPr>
            <w:r>
              <w:rPr>
                <w:rFonts w:ascii="等线" w:eastAsia="等线" w:hAnsi="等线" w:hint="eastAsia"/>
                <w:color w:val="000000"/>
                <w:sz w:val="22"/>
              </w:rPr>
              <w:t>25.0</w:t>
            </w:r>
          </w:p>
        </w:tc>
        <w:tc>
          <w:tcPr>
            <w:tcW w:w="725" w:type="dxa"/>
            <w:vAlign w:val="center"/>
          </w:tcPr>
          <w:p w:rsidR="0068510B" w:rsidRDefault="0068510B" w:rsidP="0068510B">
            <w:pPr>
              <w:jc w:val="center"/>
              <w:rPr>
                <w:rFonts w:ascii="等线" w:eastAsia="等线" w:hAnsi="等线"/>
                <w:color w:val="000000"/>
                <w:sz w:val="22"/>
              </w:rPr>
            </w:pPr>
            <w:r>
              <w:rPr>
                <w:rFonts w:ascii="等线" w:eastAsia="等线" w:hAnsi="等线" w:hint="eastAsia"/>
                <w:color w:val="000000"/>
                <w:sz w:val="22"/>
              </w:rPr>
              <w:t>25.5</w:t>
            </w:r>
          </w:p>
        </w:tc>
        <w:tc>
          <w:tcPr>
            <w:tcW w:w="725" w:type="dxa"/>
            <w:vAlign w:val="center"/>
          </w:tcPr>
          <w:p w:rsidR="0068510B" w:rsidRDefault="0068510B" w:rsidP="0068510B">
            <w:pPr>
              <w:jc w:val="center"/>
              <w:rPr>
                <w:rFonts w:ascii="等线" w:eastAsia="等线" w:hAnsi="等线"/>
                <w:color w:val="000000"/>
                <w:sz w:val="22"/>
              </w:rPr>
            </w:pPr>
            <w:r>
              <w:rPr>
                <w:rFonts w:ascii="等线" w:eastAsia="等线" w:hAnsi="等线" w:hint="eastAsia"/>
                <w:color w:val="000000"/>
                <w:sz w:val="22"/>
              </w:rPr>
              <w:t>26.0</w:t>
            </w:r>
          </w:p>
        </w:tc>
        <w:tc>
          <w:tcPr>
            <w:tcW w:w="725" w:type="dxa"/>
            <w:vAlign w:val="center"/>
          </w:tcPr>
          <w:p w:rsidR="0068510B" w:rsidRDefault="0068510B" w:rsidP="0068510B">
            <w:pPr>
              <w:jc w:val="center"/>
              <w:rPr>
                <w:rFonts w:ascii="等线" w:eastAsia="等线" w:hAnsi="等线"/>
                <w:color w:val="000000"/>
                <w:sz w:val="22"/>
              </w:rPr>
            </w:pPr>
            <w:r>
              <w:rPr>
                <w:rFonts w:ascii="等线" w:eastAsia="等线" w:hAnsi="等线" w:hint="eastAsia"/>
                <w:color w:val="000000"/>
                <w:sz w:val="22"/>
              </w:rPr>
              <w:t>26.5</w:t>
            </w:r>
          </w:p>
        </w:tc>
        <w:tc>
          <w:tcPr>
            <w:tcW w:w="678" w:type="dxa"/>
            <w:vAlign w:val="center"/>
          </w:tcPr>
          <w:p w:rsidR="0068510B" w:rsidRDefault="0068510B" w:rsidP="0068510B">
            <w:pPr>
              <w:jc w:val="center"/>
              <w:rPr>
                <w:rFonts w:ascii="等线" w:eastAsia="等线" w:hAnsi="等线"/>
                <w:color w:val="000000"/>
                <w:sz w:val="22"/>
              </w:rPr>
            </w:pPr>
            <w:r>
              <w:rPr>
                <w:rFonts w:ascii="等线" w:eastAsia="等线" w:hAnsi="等线" w:hint="eastAsia"/>
                <w:color w:val="000000"/>
                <w:sz w:val="22"/>
              </w:rPr>
              <w:t>27.0</w:t>
            </w:r>
          </w:p>
        </w:tc>
        <w:tc>
          <w:tcPr>
            <w:tcW w:w="678" w:type="dxa"/>
            <w:vAlign w:val="center"/>
          </w:tcPr>
          <w:p w:rsidR="0068510B" w:rsidRDefault="0068510B" w:rsidP="0068510B">
            <w:pPr>
              <w:jc w:val="center"/>
              <w:rPr>
                <w:rFonts w:ascii="等线" w:eastAsia="等线" w:hAnsi="等线"/>
                <w:color w:val="000000"/>
                <w:sz w:val="22"/>
              </w:rPr>
            </w:pPr>
            <w:r>
              <w:rPr>
                <w:rFonts w:ascii="等线" w:eastAsia="等线" w:hAnsi="等线" w:hint="eastAsia"/>
                <w:color w:val="000000"/>
                <w:sz w:val="22"/>
              </w:rPr>
              <w:t>27.5</w:t>
            </w:r>
          </w:p>
        </w:tc>
        <w:tc>
          <w:tcPr>
            <w:tcW w:w="705" w:type="dxa"/>
            <w:vAlign w:val="center"/>
          </w:tcPr>
          <w:p w:rsidR="0068510B" w:rsidRDefault="0068510B" w:rsidP="0068510B">
            <w:pPr>
              <w:jc w:val="center"/>
              <w:rPr>
                <w:rFonts w:ascii="等线" w:eastAsia="等线" w:hAnsi="等线"/>
                <w:color w:val="000000"/>
                <w:sz w:val="22"/>
              </w:rPr>
            </w:pPr>
            <w:r>
              <w:rPr>
                <w:rFonts w:ascii="等线" w:eastAsia="等线" w:hAnsi="等线" w:hint="eastAsia"/>
                <w:color w:val="000000"/>
                <w:sz w:val="22"/>
              </w:rPr>
              <w:t>28.0</w:t>
            </w:r>
          </w:p>
        </w:tc>
        <w:tc>
          <w:tcPr>
            <w:tcW w:w="705" w:type="dxa"/>
            <w:vAlign w:val="center"/>
          </w:tcPr>
          <w:p w:rsidR="0068510B" w:rsidRDefault="0068510B" w:rsidP="0068510B">
            <w:pPr>
              <w:jc w:val="center"/>
              <w:rPr>
                <w:rFonts w:ascii="等线" w:eastAsia="等线" w:hAnsi="等线"/>
                <w:color w:val="000000"/>
                <w:sz w:val="22"/>
              </w:rPr>
            </w:pPr>
            <w:r>
              <w:rPr>
                <w:rFonts w:ascii="等线" w:eastAsia="等线" w:hAnsi="等线" w:hint="eastAsia"/>
                <w:color w:val="000000"/>
                <w:sz w:val="22"/>
              </w:rPr>
              <w:t>28.5</w:t>
            </w:r>
          </w:p>
        </w:tc>
        <w:tc>
          <w:tcPr>
            <w:tcW w:w="705" w:type="dxa"/>
            <w:vAlign w:val="center"/>
          </w:tcPr>
          <w:p w:rsidR="0068510B" w:rsidRDefault="0068510B" w:rsidP="0068510B">
            <w:pPr>
              <w:jc w:val="center"/>
              <w:rPr>
                <w:rFonts w:ascii="等线" w:eastAsia="等线" w:hAnsi="等线"/>
                <w:color w:val="000000"/>
                <w:sz w:val="22"/>
              </w:rPr>
            </w:pPr>
            <w:r>
              <w:rPr>
                <w:rFonts w:ascii="等线" w:eastAsia="等线" w:hAnsi="等线" w:hint="eastAsia"/>
                <w:color w:val="000000"/>
                <w:sz w:val="22"/>
              </w:rPr>
              <w:t>29.0</w:t>
            </w:r>
          </w:p>
        </w:tc>
        <w:tc>
          <w:tcPr>
            <w:tcW w:w="728" w:type="dxa"/>
            <w:vAlign w:val="center"/>
          </w:tcPr>
          <w:p w:rsidR="0068510B" w:rsidRDefault="0068510B" w:rsidP="0068510B">
            <w:pPr>
              <w:jc w:val="center"/>
              <w:rPr>
                <w:rFonts w:ascii="等线" w:eastAsia="等线" w:hAnsi="等线"/>
                <w:color w:val="000000"/>
                <w:sz w:val="22"/>
              </w:rPr>
            </w:pPr>
            <w:r>
              <w:rPr>
                <w:rFonts w:ascii="等线" w:eastAsia="等线" w:hAnsi="等线" w:hint="eastAsia"/>
                <w:color w:val="000000"/>
                <w:sz w:val="22"/>
              </w:rPr>
              <w:t>29.5</w:t>
            </w:r>
          </w:p>
        </w:tc>
      </w:tr>
    </w:tbl>
    <w:p w:rsidR="005B5314" w:rsidRDefault="005B5314" w:rsidP="0068510B">
      <w:pPr>
        <w:jc w:val="center"/>
      </w:pPr>
    </w:p>
    <w:p w:rsidR="0068510B" w:rsidRDefault="00BE0856" w:rsidP="0068510B">
      <w:pPr>
        <w:jc w:val="center"/>
      </w:pPr>
      <w:r>
        <w:rPr>
          <w:noProof/>
        </w:rPr>
        <w:drawing>
          <wp:inline distT="0" distB="0" distL="0" distR="0" wp14:anchorId="72C167FA" wp14:editId="1195BE2F">
            <wp:extent cx="4609296" cy="2718254"/>
            <wp:effectExtent l="0" t="0" r="1270" b="635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8510B" w:rsidRPr="00F77EB9" w:rsidRDefault="0068510B" w:rsidP="0068510B">
      <w:r>
        <w:rPr>
          <w:rFonts w:hint="eastAsia"/>
        </w:rPr>
        <w:t xml:space="preserve">代入上述值，求出杨氏模量 </w:t>
      </w:r>
      <m:oMath>
        <m:r>
          <m:rPr>
            <m:sty m:val="p"/>
          </m:rPr>
          <w:rPr>
            <w:rFonts w:ascii="Cambria Math" w:hAnsi="Cambria Math" w:hint="eastAsia"/>
          </w:rPr>
          <m:t>E</m:t>
        </m:r>
        <m:r>
          <m:rPr>
            <m:sty m:val="p"/>
          </m:rPr>
          <w:rPr>
            <w:rFonts w:ascii="Cambria Math" w:hAnsi="Cambria Math"/>
          </w:rPr>
          <m:t>=</m:t>
        </m:r>
        <m:f>
          <m:fPr>
            <m:ctrlPr>
              <w:rPr>
                <w:rFonts w:ascii="Cambria Math" w:hAnsi="Cambria Math"/>
              </w:rPr>
            </m:ctrlPr>
          </m:fPr>
          <m:num>
            <m:r>
              <w:rPr>
                <w:rFonts w:ascii="Cambria Math" w:hAnsi="Cambria Math"/>
              </w:rPr>
              <m:t>4</m:t>
            </m:r>
            <m:r>
              <w:rPr>
                <w:rFonts w:ascii="Cambria Math" w:hAnsi="Cambria Math" w:hint="eastAsia"/>
              </w:rPr>
              <m:t>g</m:t>
            </m:r>
            <m:r>
              <w:rPr>
                <w:rFonts w:ascii="Cambria Math" w:hAnsi="Cambria Math"/>
              </w:rPr>
              <m:t>L</m:t>
            </m:r>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den>
        </m:f>
        <m:f>
          <m:fPr>
            <m:ctrlPr>
              <w:rPr>
                <w:rFonts w:ascii="Cambria Math" w:hAnsi="Cambria Math"/>
                <w:i/>
              </w:rPr>
            </m:ctrlPr>
          </m:fPr>
          <m:num>
            <m:r>
              <w:rPr>
                <w:rFonts w:ascii="Cambria Math" w:hAnsi="Cambria Math" w:hint="eastAsia"/>
              </w:rPr>
              <m:t>dm</m:t>
            </m:r>
          </m:num>
          <m:den>
            <m:r>
              <w:rPr>
                <w:rFonts w:ascii="Cambria Math" w:hAnsi="Cambria Math" w:hint="eastAsia"/>
              </w:rPr>
              <m:t>d</m:t>
            </m:r>
            <m:r>
              <w:rPr>
                <w:rFonts w:ascii="Cambria Math" w:hAnsi="Cambria Math"/>
              </w:rPr>
              <m:t>L</m:t>
            </m:r>
          </m:den>
        </m:f>
        <m:r>
          <w:rPr>
            <w:rFonts w:ascii="Cambria Math" w:hAnsi="Cambria Math" w:hint="eastAsia"/>
          </w:rPr>
          <m:t>=</m:t>
        </m:r>
        <m:r>
          <m:rPr>
            <m:sty m:val="p"/>
          </m:rPr>
          <w:rPr>
            <w:rFonts w:ascii="Cambria Math" w:hAnsi="Cambria Math" w:hint="eastAsia"/>
          </w:rPr>
          <m:t>1.12</m:t>
        </m:r>
        <m:r>
          <m:rPr>
            <m:sty m:val="p"/>
          </m:rPr>
          <w:rPr>
            <w:rFonts w:ascii="Cambria Math" w:hAnsi="Cambria Math" w:hint="eastAsia"/>
          </w:rPr>
          <m:t>×</m:t>
        </m:r>
        <m:sSup>
          <m:sSupPr>
            <m:ctrlPr>
              <w:rPr>
                <w:rFonts w:ascii="Cambria Math" w:eastAsiaTheme="majorEastAsia" w:hAnsi="Cambria Math" w:cstheme="majorBidi"/>
                <w:i/>
                <w:iCs/>
                <w:vertAlign w:val="superscript"/>
              </w:rPr>
            </m:ctrlPr>
          </m:sSupPr>
          <m:e>
            <m:r>
              <w:rPr>
                <w:rFonts w:ascii="Cambria Math" w:eastAsiaTheme="majorEastAsia" w:hAnsi="Cambria Math" w:cstheme="majorBidi" w:hint="eastAsia"/>
                <w:vertAlign w:val="superscript"/>
              </w:rPr>
              <m:t>10</m:t>
            </m:r>
          </m:e>
          <m:sup>
            <m:r>
              <w:rPr>
                <w:rFonts w:ascii="Cambria Math" w:eastAsiaTheme="majorEastAsia" w:hAnsi="Cambria Math" w:cstheme="majorBidi" w:hint="eastAsia"/>
                <w:vertAlign w:val="superscript"/>
              </w:rPr>
              <m:t>11</m:t>
            </m:r>
          </m:sup>
        </m:sSup>
        <m:r>
          <m:rPr>
            <m:sty m:val="p"/>
          </m:rPr>
          <w:rPr>
            <w:rFonts w:ascii="Cambria Math" w:hAnsi="Cambria Math"/>
          </w:rPr>
          <m:t xml:space="preserve"> P</m:t>
        </m:r>
        <m:r>
          <m:rPr>
            <m:sty m:val="p"/>
          </m:rPr>
          <w:rPr>
            <w:rFonts w:ascii="Cambria Math" w:hAnsi="Cambria Math" w:hint="eastAsia"/>
          </w:rPr>
          <m:t>a</m:t>
        </m:r>
      </m:oMath>
    </w:p>
    <w:p w:rsidR="0068510B" w:rsidRDefault="0068510B" w:rsidP="00234405"/>
    <w:p w:rsidR="00537D20" w:rsidRDefault="00537D20" w:rsidP="00234405"/>
    <w:p w:rsidR="00537D20" w:rsidRDefault="00537D20" w:rsidP="00234405"/>
    <w:p w:rsidR="00537D20" w:rsidRDefault="00537D20" w:rsidP="00234405"/>
    <w:p w:rsidR="00537D20" w:rsidRDefault="00537D20" w:rsidP="00234405"/>
    <w:p w:rsidR="00537D20" w:rsidRDefault="00537D20" w:rsidP="00234405"/>
    <w:p w:rsidR="00537D20" w:rsidRDefault="00537D20" w:rsidP="00234405"/>
    <w:p w:rsidR="00537D20" w:rsidRDefault="00537D20" w:rsidP="00234405"/>
    <w:p w:rsidR="00537D20" w:rsidRDefault="00537D20" w:rsidP="00234405"/>
    <w:p w:rsidR="00537D20" w:rsidRDefault="00537D20" w:rsidP="00234405"/>
    <w:p w:rsidR="00537D20" w:rsidRDefault="00537D20" w:rsidP="00234405"/>
    <w:p w:rsidR="00537D20" w:rsidRDefault="00537D20" w:rsidP="00234405"/>
    <w:p w:rsidR="00537D20" w:rsidRDefault="00537D20" w:rsidP="00234405"/>
    <w:p w:rsidR="00537D20" w:rsidRDefault="00537D20" w:rsidP="00234405"/>
    <w:p w:rsidR="00537D20" w:rsidRDefault="00537D20" w:rsidP="00234405"/>
    <w:p w:rsidR="00537D20" w:rsidRDefault="00537D20" w:rsidP="00234405"/>
    <w:p w:rsidR="00537D20" w:rsidRDefault="00537D20" w:rsidP="00234405"/>
    <w:p w:rsidR="00537D20" w:rsidRDefault="00537D20" w:rsidP="00234405"/>
    <w:p w:rsidR="00537D20" w:rsidRDefault="00537D20" w:rsidP="00234405"/>
    <w:p w:rsidR="00537D20" w:rsidRDefault="00537D20" w:rsidP="00234405"/>
    <w:p w:rsidR="00537D20" w:rsidRDefault="00537D20" w:rsidP="00234405"/>
    <w:p w:rsidR="00537D20" w:rsidRDefault="00537D20" w:rsidP="00234405"/>
    <w:p w:rsidR="00537D20" w:rsidRDefault="00537D20" w:rsidP="00234405"/>
    <w:p w:rsidR="002A55DB" w:rsidRDefault="002A55DB" w:rsidP="002A55DB">
      <w:r>
        <w:rPr>
          <w:rFonts w:hint="eastAsia"/>
        </w:rPr>
        <w:lastRenderedPageBreak/>
        <w:t>条件：g</w:t>
      </w:r>
      <w:r>
        <w:t xml:space="preserve"> </w:t>
      </w:r>
      <w:r>
        <w:rPr>
          <w:rFonts w:hint="eastAsia"/>
        </w:rPr>
        <w:t>=</w:t>
      </w:r>
      <w:r>
        <w:t xml:space="preserve"> </w:t>
      </w:r>
      <w:r>
        <w:rPr>
          <w:rFonts w:hint="eastAsia"/>
        </w:rPr>
        <w:t>9.78</w:t>
      </w:r>
      <w:r>
        <w:t>m</w:t>
      </w:r>
      <w:r>
        <w:rPr>
          <w:rFonts w:hint="eastAsia"/>
        </w:rPr>
        <w:t>/s</w:t>
      </w:r>
      <w:r>
        <w:rPr>
          <w:vertAlign w:val="superscript"/>
        </w:rPr>
        <w:t>2</w:t>
      </w:r>
      <w:r>
        <w:rPr>
          <w:rFonts w:hint="eastAsia"/>
        </w:rPr>
        <w:t>；</w:t>
      </w:r>
      <w:r>
        <w:t xml:space="preserve">T = </w:t>
      </w:r>
      <w:r>
        <w:rPr>
          <w:rFonts w:hint="eastAsia"/>
        </w:rPr>
        <w:t>3</w:t>
      </w:r>
      <w:r w:rsidR="00491A9F">
        <w:t>90.2</w:t>
      </w:r>
      <w:r>
        <w:t>K</w:t>
      </w:r>
      <w:r>
        <w:rPr>
          <w:rFonts w:hint="eastAsia"/>
        </w:rPr>
        <w:t>；D</w:t>
      </w:r>
      <w:r>
        <w:t xml:space="preserve"> = 0.</w:t>
      </w:r>
      <w:r w:rsidR="00491A9F">
        <w:t>592</w:t>
      </w:r>
      <w:r>
        <w:rPr>
          <w:rFonts w:hint="eastAsia"/>
        </w:rPr>
        <w:t>mm；L</w:t>
      </w:r>
      <w:r>
        <w:t xml:space="preserve"> </w:t>
      </w:r>
      <w:r>
        <w:rPr>
          <w:rFonts w:hint="eastAsia"/>
        </w:rPr>
        <w:t>=</w:t>
      </w:r>
      <w:r>
        <w:t xml:space="preserve"> </w:t>
      </w:r>
      <w:r>
        <w:rPr>
          <w:rFonts w:hint="eastAsia"/>
        </w:rPr>
        <w:t>4</w:t>
      </w:r>
      <w:r w:rsidR="00491A9F">
        <w:rPr>
          <w:rFonts w:hint="eastAsia"/>
        </w:rPr>
        <w:t>2.</w:t>
      </w:r>
      <w:r w:rsidR="00491A9F">
        <w:t>14</w:t>
      </w:r>
      <w:r>
        <w:rPr>
          <w:rFonts w:hint="eastAsia"/>
        </w:rPr>
        <w:t>cm</w:t>
      </w:r>
    </w:p>
    <w:p w:rsidR="002A55DB" w:rsidRDefault="002A55DB" w:rsidP="002A55DB">
      <w:r>
        <w:rPr>
          <w:rFonts w:hint="eastAsia"/>
        </w:rPr>
        <w:t>图表</w:t>
      </w:r>
      <w:r w:rsidR="008C2B04">
        <w:rPr>
          <w:rFonts w:hint="eastAsia"/>
        </w:rPr>
        <w:t>4</w:t>
      </w:r>
      <w:r>
        <w:tab/>
      </w:r>
      <w:r>
        <w:rPr>
          <w:rFonts w:hint="eastAsia"/>
        </w:rPr>
        <w:t>伸长量与拉力关系数据记录表</w:t>
      </w:r>
    </w:p>
    <w:tbl>
      <w:tblPr>
        <w:tblStyle w:val="a4"/>
        <w:tblW w:w="0" w:type="auto"/>
        <w:jc w:val="center"/>
        <w:tblLook w:val="04A0" w:firstRow="1" w:lastRow="0" w:firstColumn="1" w:lastColumn="0" w:noHBand="0" w:noVBand="1"/>
      </w:tblPr>
      <w:tblGrid>
        <w:gridCol w:w="1217"/>
        <w:gridCol w:w="705"/>
        <w:gridCol w:w="725"/>
        <w:gridCol w:w="725"/>
        <w:gridCol w:w="725"/>
        <w:gridCol w:w="678"/>
        <w:gridCol w:w="678"/>
        <w:gridCol w:w="705"/>
        <w:gridCol w:w="705"/>
        <w:gridCol w:w="705"/>
      </w:tblGrid>
      <w:tr w:rsidR="00ED0B37" w:rsidRPr="004F1FC6" w:rsidTr="001161E1">
        <w:trPr>
          <w:trHeight w:val="276"/>
          <w:jc w:val="center"/>
        </w:trPr>
        <w:tc>
          <w:tcPr>
            <w:tcW w:w="1217" w:type="dxa"/>
            <w:noWrap/>
            <w:hideMark/>
          </w:tcPr>
          <w:p w:rsidR="00ED0B37" w:rsidRPr="004F1FC6" w:rsidRDefault="00ED0B37" w:rsidP="00ED0B37">
            <w:pPr>
              <w:jc w:val="center"/>
            </w:pPr>
            <w:r w:rsidRPr="004F1FC6">
              <w:rPr>
                <w:rFonts w:hint="eastAsia"/>
              </w:rPr>
              <w:t>L/10</w:t>
            </w:r>
            <w:r w:rsidRPr="004F1FC6">
              <w:rPr>
                <w:rFonts w:hint="eastAsia"/>
                <w:vertAlign w:val="superscript"/>
              </w:rPr>
              <w:t>-2</w:t>
            </w:r>
            <w:r w:rsidRPr="004F1FC6">
              <w:rPr>
                <w:rFonts w:hint="eastAsia"/>
              </w:rPr>
              <w:t>mm</w:t>
            </w:r>
          </w:p>
        </w:tc>
        <w:tc>
          <w:tcPr>
            <w:tcW w:w="705" w:type="dxa"/>
            <w:vAlign w:val="center"/>
          </w:tcPr>
          <w:p w:rsidR="00ED0B37" w:rsidRDefault="00ED0B37" w:rsidP="00ED0B37">
            <w:pPr>
              <w:widowControl/>
              <w:jc w:val="center"/>
              <w:rPr>
                <w:rFonts w:ascii="等线" w:eastAsia="等线" w:hAnsi="等线"/>
                <w:color w:val="000000"/>
                <w:sz w:val="22"/>
              </w:rPr>
            </w:pPr>
            <w:r>
              <w:rPr>
                <w:rFonts w:ascii="等线" w:eastAsia="等线" w:hAnsi="等线" w:hint="eastAsia"/>
                <w:color w:val="000000"/>
                <w:sz w:val="22"/>
              </w:rPr>
              <w:t>16</w:t>
            </w:r>
            <w:r w:rsidR="00185B06">
              <w:rPr>
                <w:rFonts w:ascii="等线" w:eastAsia="等线" w:hAnsi="等线"/>
                <w:color w:val="000000"/>
                <w:sz w:val="22"/>
              </w:rPr>
              <w:t>.0</w:t>
            </w:r>
          </w:p>
        </w:tc>
        <w:tc>
          <w:tcPr>
            <w:tcW w:w="725" w:type="dxa"/>
            <w:vAlign w:val="center"/>
          </w:tcPr>
          <w:p w:rsidR="00ED0B37" w:rsidRDefault="00ED0B37" w:rsidP="00ED0B37">
            <w:pPr>
              <w:jc w:val="center"/>
              <w:rPr>
                <w:rFonts w:ascii="等线" w:eastAsia="等线" w:hAnsi="等线"/>
                <w:color w:val="000000"/>
                <w:sz w:val="22"/>
              </w:rPr>
            </w:pPr>
            <w:r>
              <w:rPr>
                <w:rFonts w:ascii="等线" w:eastAsia="等线" w:hAnsi="等线" w:hint="eastAsia"/>
                <w:color w:val="000000"/>
                <w:sz w:val="22"/>
              </w:rPr>
              <w:t>23.5</w:t>
            </w:r>
          </w:p>
        </w:tc>
        <w:tc>
          <w:tcPr>
            <w:tcW w:w="725" w:type="dxa"/>
            <w:vAlign w:val="center"/>
          </w:tcPr>
          <w:p w:rsidR="00ED0B37" w:rsidRDefault="00ED0B37" w:rsidP="00ED0B37">
            <w:pPr>
              <w:jc w:val="center"/>
              <w:rPr>
                <w:rFonts w:ascii="等线" w:eastAsia="等线" w:hAnsi="等线"/>
                <w:color w:val="000000"/>
                <w:sz w:val="22"/>
              </w:rPr>
            </w:pPr>
            <w:r>
              <w:rPr>
                <w:rFonts w:ascii="等线" w:eastAsia="等线" w:hAnsi="等线" w:hint="eastAsia"/>
                <w:color w:val="000000"/>
                <w:sz w:val="22"/>
              </w:rPr>
              <w:t>28.2</w:t>
            </w:r>
          </w:p>
        </w:tc>
        <w:tc>
          <w:tcPr>
            <w:tcW w:w="725" w:type="dxa"/>
            <w:vAlign w:val="center"/>
          </w:tcPr>
          <w:p w:rsidR="00ED0B37" w:rsidRDefault="00ED0B37" w:rsidP="00ED0B37">
            <w:pPr>
              <w:jc w:val="center"/>
              <w:rPr>
                <w:rFonts w:ascii="等线" w:eastAsia="等线" w:hAnsi="等线"/>
                <w:color w:val="000000"/>
                <w:sz w:val="22"/>
              </w:rPr>
            </w:pPr>
            <w:r>
              <w:rPr>
                <w:rFonts w:ascii="等线" w:eastAsia="等线" w:hAnsi="等线" w:hint="eastAsia"/>
                <w:color w:val="000000"/>
                <w:sz w:val="22"/>
              </w:rPr>
              <w:t>32</w:t>
            </w:r>
            <w:r w:rsidR="009E5EF0">
              <w:rPr>
                <w:rFonts w:ascii="等线" w:eastAsia="等线" w:hAnsi="等线" w:hint="eastAsia"/>
                <w:color w:val="000000"/>
                <w:sz w:val="22"/>
              </w:rPr>
              <w:t>.</w:t>
            </w:r>
            <w:r w:rsidR="009E5EF0">
              <w:rPr>
                <w:rFonts w:ascii="等线" w:eastAsia="等线" w:hAnsi="等线"/>
                <w:color w:val="000000"/>
                <w:sz w:val="22"/>
              </w:rPr>
              <w:t>0</w:t>
            </w:r>
          </w:p>
        </w:tc>
        <w:tc>
          <w:tcPr>
            <w:tcW w:w="678" w:type="dxa"/>
            <w:vAlign w:val="center"/>
          </w:tcPr>
          <w:p w:rsidR="00ED0B37" w:rsidRDefault="00ED0B37" w:rsidP="00ED0B37">
            <w:pPr>
              <w:jc w:val="center"/>
              <w:rPr>
                <w:rFonts w:ascii="等线" w:eastAsia="等线" w:hAnsi="等线"/>
                <w:color w:val="000000"/>
                <w:sz w:val="22"/>
              </w:rPr>
            </w:pPr>
            <w:r>
              <w:rPr>
                <w:rFonts w:ascii="等线" w:eastAsia="等线" w:hAnsi="等线" w:hint="eastAsia"/>
                <w:color w:val="000000"/>
                <w:sz w:val="22"/>
              </w:rPr>
              <w:t>40.1</w:t>
            </w:r>
          </w:p>
        </w:tc>
        <w:tc>
          <w:tcPr>
            <w:tcW w:w="678" w:type="dxa"/>
            <w:vAlign w:val="center"/>
          </w:tcPr>
          <w:p w:rsidR="00ED0B37" w:rsidRDefault="00ED0B37" w:rsidP="00ED0B37">
            <w:pPr>
              <w:jc w:val="center"/>
              <w:rPr>
                <w:rFonts w:ascii="等线" w:eastAsia="等线" w:hAnsi="等线"/>
                <w:color w:val="000000"/>
                <w:sz w:val="22"/>
              </w:rPr>
            </w:pPr>
            <w:r>
              <w:rPr>
                <w:rFonts w:ascii="等线" w:eastAsia="等线" w:hAnsi="等线" w:hint="eastAsia"/>
                <w:color w:val="000000"/>
                <w:sz w:val="22"/>
              </w:rPr>
              <w:t>46.1</w:t>
            </w:r>
          </w:p>
        </w:tc>
        <w:tc>
          <w:tcPr>
            <w:tcW w:w="705" w:type="dxa"/>
            <w:vAlign w:val="center"/>
          </w:tcPr>
          <w:p w:rsidR="00ED0B37" w:rsidRDefault="00ED0B37" w:rsidP="00ED0B37">
            <w:pPr>
              <w:jc w:val="center"/>
              <w:rPr>
                <w:rFonts w:ascii="等线" w:eastAsia="等线" w:hAnsi="等线"/>
                <w:color w:val="000000"/>
                <w:sz w:val="22"/>
              </w:rPr>
            </w:pPr>
            <w:r>
              <w:rPr>
                <w:rFonts w:ascii="等线" w:eastAsia="等线" w:hAnsi="等线" w:hint="eastAsia"/>
                <w:color w:val="000000"/>
                <w:sz w:val="22"/>
              </w:rPr>
              <w:t>54.4</w:t>
            </w:r>
          </w:p>
        </w:tc>
        <w:tc>
          <w:tcPr>
            <w:tcW w:w="705" w:type="dxa"/>
            <w:vAlign w:val="center"/>
          </w:tcPr>
          <w:p w:rsidR="00ED0B37" w:rsidRDefault="00ED0B37" w:rsidP="00ED0B37">
            <w:pPr>
              <w:jc w:val="center"/>
              <w:rPr>
                <w:rFonts w:ascii="等线" w:eastAsia="等线" w:hAnsi="等线"/>
                <w:color w:val="000000"/>
                <w:sz w:val="22"/>
              </w:rPr>
            </w:pPr>
            <w:r>
              <w:rPr>
                <w:rFonts w:ascii="等线" w:eastAsia="等线" w:hAnsi="等线" w:hint="eastAsia"/>
                <w:color w:val="000000"/>
                <w:sz w:val="22"/>
              </w:rPr>
              <w:t>62.7</w:t>
            </w:r>
          </w:p>
        </w:tc>
        <w:tc>
          <w:tcPr>
            <w:tcW w:w="705" w:type="dxa"/>
            <w:vAlign w:val="center"/>
          </w:tcPr>
          <w:p w:rsidR="00ED0B37" w:rsidRDefault="00ED0B37" w:rsidP="00ED0B37">
            <w:pPr>
              <w:jc w:val="center"/>
              <w:rPr>
                <w:rFonts w:ascii="等线" w:eastAsia="等线" w:hAnsi="等线"/>
                <w:color w:val="000000"/>
                <w:sz w:val="22"/>
              </w:rPr>
            </w:pPr>
            <w:r>
              <w:rPr>
                <w:rFonts w:ascii="等线" w:eastAsia="等线" w:hAnsi="等线" w:hint="eastAsia"/>
                <w:color w:val="000000"/>
                <w:sz w:val="22"/>
              </w:rPr>
              <w:t>70.8</w:t>
            </w:r>
          </w:p>
        </w:tc>
      </w:tr>
      <w:tr w:rsidR="00ED0B37" w:rsidRPr="004F1FC6" w:rsidTr="001161E1">
        <w:trPr>
          <w:trHeight w:val="276"/>
          <w:jc w:val="center"/>
        </w:trPr>
        <w:tc>
          <w:tcPr>
            <w:tcW w:w="1217" w:type="dxa"/>
            <w:noWrap/>
            <w:hideMark/>
          </w:tcPr>
          <w:p w:rsidR="00ED0B37" w:rsidRPr="004F1FC6" w:rsidRDefault="00ED0B37" w:rsidP="00ED0B37">
            <w:pPr>
              <w:jc w:val="center"/>
            </w:pPr>
            <w:r w:rsidRPr="004F1FC6">
              <w:rPr>
                <w:rFonts w:hint="eastAsia"/>
              </w:rPr>
              <w:t>m/kg</w:t>
            </w:r>
          </w:p>
        </w:tc>
        <w:tc>
          <w:tcPr>
            <w:tcW w:w="705" w:type="dxa"/>
            <w:vAlign w:val="center"/>
          </w:tcPr>
          <w:p w:rsidR="00ED0B37" w:rsidRDefault="00ED0B37" w:rsidP="00ED0B37">
            <w:pPr>
              <w:widowControl/>
              <w:jc w:val="center"/>
              <w:rPr>
                <w:rFonts w:ascii="等线" w:eastAsia="等线" w:hAnsi="等线"/>
                <w:color w:val="000000"/>
                <w:sz w:val="22"/>
              </w:rPr>
            </w:pPr>
            <w:r>
              <w:rPr>
                <w:rFonts w:ascii="等线" w:eastAsia="等线" w:hAnsi="等线" w:hint="eastAsia"/>
                <w:color w:val="000000"/>
                <w:sz w:val="22"/>
              </w:rPr>
              <w:t>15</w:t>
            </w:r>
          </w:p>
        </w:tc>
        <w:tc>
          <w:tcPr>
            <w:tcW w:w="725" w:type="dxa"/>
            <w:vAlign w:val="center"/>
          </w:tcPr>
          <w:p w:rsidR="00ED0B37" w:rsidRDefault="00ED0B37" w:rsidP="00ED0B37">
            <w:pPr>
              <w:jc w:val="center"/>
              <w:rPr>
                <w:rFonts w:ascii="等线" w:eastAsia="等线" w:hAnsi="等线"/>
                <w:color w:val="000000"/>
                <w:sz w:val="22"/>
              </w:rPr>
            </w:pPr>
            <w:r>
              <w:rPr>
                <w:rFonts w:ascii="等线" w:eastAsia="等线" w:hAnsi="等线" w:hint="eastAsia"/>
                <w:color w:val="000000"/>
                <w:sz w:val="22"/>
              </w:rPr>
              <w:t>15.5</w:t>
            </w:r>
          </w:p>
        </w:tc>
        <w:tc>
          <w:tcPr>
            <w:tcW w:w="725" w:type="dxa"/>
            <w:vAlign w:val="center"/>
          </w:tcPr>
          <w:p w:rsidR="00ED0B37" w:rsidRDefault="00ED0B37" w:rsidP="00ED0B37">
            <w:pPr>
              <w:jc w:val="center"/>
              <w:rPr>
                <w:rFonts w:ascii="等线" w:eastAsia="等线" w:hAnsi="等线"/>
                <w:color w:val="000000"/>
                <w:sz w:val="22"/>
              </w:rPr>
            </w:pPr>
            <w:r>
              <w:rPr>
                <w:rFonts w:ascii="等线" w:eastAsia="等线" w:hAnsi="等线" w:hint="eastAsia"/>
                <w:color w:val="000000"/>
                <w:sz w:val="22"/>
              </w:rPr>
              <w:t>16</w:t>
            </w:r>
          </w:p>
        </w:tc>
        <w:tc>
          <w:tcPr>
            <w:tcW w:w="725" w:type="dxa"/>
            <w:vAlign w:val="center"/>
          </w:tcPr>
          <w:p w:rsidR="00ED0B37" w:rsidRDefault="00ED0B37" w:rsidP="00ED0B37">
            <w:pPr>
              <w:jc w:val="center"/>
              <w:rPr>
                <w:rFonts w:ascii="等线" w:eastAsia="等线" w:hAnsi="等线"/>
                <w:color w:val="000000"/>
                <w:sz w:val="22"/>
              </w:rPr>
            </w:pPr>
            <w:r>
              <w:rPr>
                <w:rFonts w:ascii="等线" w:eastAsia="等线" w:hAnsi="等线" w:hint="eastAsia"/>
                <w:color w:val="000000"/>
                <w:sz w:val="22"/>
              </w:rPr>
              <w:t>16.5</w:t>
            </w:r>
          </w:p>
        </w:tc>
        <w:tc>
          <w:tcPr>
            <w:tcW w:w="678" w:type="dxa"/>
            <w:vAlign w:val="center"/>
          </w:tcPr>
          <w:p w:rsidR="00ED0B37" w:rsidRDefault="00ED0B37" w:rsidP="00ED0B37">
            <w:pPr>
              <w:jc w:val="center"/>
              <w:rPr>
                <w:rFonts w:ascii="等线" w:eastAsia="等线" w:hAnsi="等线"/>
                <w:color w:val="000000"/>
                <w:sz w:val="22"/>
              </w:rPr>
            </w:pPr>
            <w:r>
              <w:rPr>
                <w:rFonts w:ascii="等线" w:eastAsia="等线" w:hAnsi="等线" w:hint="eastAsia"/>
                <w:color w:val="000000"/>
                <w:sz w:val="22"/>
              </w:rPr>
              <w:t>17</w:t>
            </w:r>
          </w:p>
        </w:tc>
        <w:tc>
          <w:tcPr>
            <w:tcW w:w="678" w:type="dxa"/>
            <w:vAlign w:val="center"/>
          </w:tcPr>
          <w:p w:rsidR="00ED0B37" w:rsidRDefault="00ED0B37" w:rsidP="00ED0B37">
            <w:pPr>
              <w:jc w:val="center"/>
              <w:rPr>
                <w:rFonts w:ascii="等线" w:eastAsia="等线" w:hAnsi="等线"/>
                <w:color w:val="000000"/>
                <w:sz w:val="22"/>
              </w:rPr>
            </w:pPr>
            <w:r>
              <w:rPr>
                <w:rFonts w:ascii="等线" w:eastAsia="等线" w:hAnsi="等线" w:hint="eastAsia"/>
                <w:color w:val="000000"/>
                <w:sz w:val="22"/>
              </w:rPr>
              <w:t>17.5</w:t>
            </w:r>
          </w:p>
        </w:tc>
        <w:tc>
          <w:tcPr>
            <w:tcW w:w="705" w:type="dxa"/>
            <w:vAlign w:val="center"/>
          </w:tcPr>
          <w:p w:rsidR="00ED0B37" w:rsidRDefault="00ED0B37" w:rsidP="00ED0B37">
            <w:pPr>
              <w:jc w:val="center"/>
              <w:rPr>
                <w:rFonts w:ascii="等线" w:eastAsia="等线" w:hAnsi="等线"/>
                <w:color w:val="000000"/>
                <w:sz w:val="22"/>
              </w:rPr>
            </w:pPr>
            <w:r>
              <w:rPr>
                <w:rFonts w:ascii="等线" w:eastAsia="等线" w:hAnsi="等线" w:hint="eastAsia"/>
                <w:color w:val="000000"/>
                <w:sz w:val="22"/>
              </w:rPr>
              <w:t>18</w:t>
            </w:r>
          </w:p>
        </w:tc>
        <w:tc>
          <w:tcPr>
            <w:tcW w:w="705" w:type="dxa"/>
            <w:vAlign w:val="center"/>
          </w:tcPr>
          <w:p w:rsidR="00ED0B37" w:rsidRDefault="00ED0B37" w:rsidP="00ED0B37">
            <w:pPr>
              <w:jc w:val="center"/>
              <w:rPr>
                <w:rFonts w:ascii="等线" w:eastAsia="等线" w:hAnsi="等线"/>
                <w:color w:val="000000"/>
                <w:sz w:val="22"/>
              </w:rPr>
            </w:pPr>
            <w:r>
              <w:rPr>
                <w:rFonts w:ascii="等线" w:eastAsia="等线" w:hAnsi="等线" w:hint="eastAsia"/>
                <w:color w:val="000000"/>
                <w:sz w:val="22"/>
              </w:rPr>
              <w:t>18.5</w:t>
            </w:r>
          </w:p>
        </w:tc>
        <w:tc>
          <w:tcPr>
            <w:tcW w:w="705" w:type="dxa"/>
            <w:vAlign w:val="center"/>
          </w:tcPr>
          <w:p w:rsidR="00ED0B37" w:rsidRDefault="00ED0B37" w:rsidP="00ED0B37">
            <w:pPr>
              <w:jc w:val="center"/>
              <w:rPr>
                <w:rFonts w:ascii="等线" w:eastAsia="等线" w:hAnsi="等线"/>
                <w:color w:val="000000"/>
                <w:sz w:val="22"/>
              </w:rPr>
            </w:pPr>
            <w:r>
              <w:rPr>
                <w:rFonts w:ascii="等线" w:eastAsia="等线" w:hAnsi="等线" w:hint="eastAsia"/>
                <w:color w:val="000000"/>
                <w:sz w:val="22"/>
              </w:rPr>
              <w:t>19</w:t>
            </w:r>
          </w:p>
        </w:tc>
      </w:tr>
    </w:tbl>
    <w:p w:rsidR="002A55DB" w:rsidRDefault="002A55DB" w:rsidP="002A55DB">
      <w:pPr>
        <w:jc w:val="center"/>
      </w:pPr>
    </w:p>
    <w:p w:rsidR="002A55DB" w:rsidRDefault="00BB67F4" w:rsidP="002A55DB">
      <w:pPr>
        <w:jc w:val="center"/>
      </w:pPr>
      <w:r>
        <w:rPr>
          <w:noProof/>
        </w:rPr>
        <w:drawing>
          <wp:inline distT="0" distB="0" distL="0" distR="0" wp14:anchorId="0308D546" wp14:editId="6F1E71B6">
            <wp:extent cx="4556287" cy="2718254"/>
            <wp:effectExtent l="0" t="0" r="15875" b="635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A55DB" w:rsidRDefault="002A55DB" w:rsidP="002A55DB">
      <w:r>
        <w:rPr>
          <w:rFonts w:hint="eastAsia"/>
        </w:rPr>
        <w:t xml:space="preserve">代入上述值，求出杨氏模量 </w:t>
      </w:r>
      <m:oMath>
        <m:r>
          <m:rPr>
            <m:sty m:val="p"/>
          </m:rPr>
          <w:rPr>
            <w:rFonts w:ascii="Cambria Math" w:hAnsi="Cambria Math" w:hint="eastAsia"/>
          </w:rPr>
          <m:t>E</m:t>
        </m:r>
        <m:r>
          <m:rPr>
            <m:sty m:val="p"/>
          </m:rPr>
          <w:rPr>
            <w:rFonts w:ascii="Cambria Math" w:hAnsi="Cambria Math"/>
          </w:rPr>
          <m:t>=</m:t>
        </m:r>
        <m:f>
          <m:fPr>
            <m:ctrlPr>
              <w:rPr>
                <w:rFonts w:ascii="Cambria Math" w:hAnsi="Cambria Math"/>
              </w:rPr>
            </m:ctrlPr>
          </m:fPr>
          <m:num>
            <m:r>
              <w:rPr>
                <w:rFonts w:ascii="Cambria Math" w:hAnsi="Cambria Math"/>
              </w:rPr>
              <m:t>4</m:t>
            </m:r>
            <m:r>
              <w:rPr>
                <w:rFonts w:ascii="Cambria Math" w:hAnsi="Cambria Math" w:hint="eastAsia"/>
              </w:rPr>
              <m:t>g</m:t>
            </m:r>
            <m:r>
              <w:rPr>
                <w:rFonts w:ascii="Cambria Math" w:hAnsi="Cambria Math"/>
              </w:rPr>
              <m:t>L</m:t>
            </m:r>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den>
        </m:f>
        <m:f>
          <m:fPr>
            <m:ctrlPr>
              <w:rPr>
                <w:rFonts w:ascii="Cambria Math" w:hAnsi="Cambria Math"/>
                <w:i/>
              </w:rPr>
            </m:ctrlPr>
          </m:fPr>
          <m:num>
            <m:r>
              <w:rPr>
                <w:rFonts w:ascii="Cambria Math" w:hAnsi="Cambria Math" w:hint="eastAsia"/>
              </w:rPr>
              <m:t>dm</m:t>
            </m:r>
          </m:num>
          <m:den>
            <m:r>
              <w:rPr>
                <w:rFonts w:ascii="Cambria Math" w:hAnsi="Cambria Math" w:hint="eastAsia"/>
              </w:rPr>
              <m:t>d</m:t>
            </m:r>
            <m:r>
              <w:rPr>
                <w:rFonts w:ascii="Cambria Math" w:hAnsi="Cambria Math"/>
              </w:rPr>
              <m:t>L</m:t>
            </m:r>
          </m:den>
        </m:f>
        <m:r>
          <w:rPr>
            <w:rFonts w:ascii="Cambria Math" w:hAnsi="Cambria Math" w:hint="eastAsia"/>
          </w:rPr>
          <m:t>=</m:t>
        </m:r>
        <m:r>
          <m:rPr>
            <m:sty m:val="p"/>
          </m:rPr>
          <w:rPr>
            <w:rFonts w:ascii="Cambria Math" w:hAnsi="Cambria Math" w:hint="eastAsia"/>
          </w:rPr>
          <m:t>1.1</m:t>
        </m:r>
        <m:r>
          <m:rPr>
            <m:sty m:val="p"/>
          </m:rPr>
          <w:rPr>
            <w:rFonts w:ascii="Cambria Math" w:hAnsi="Cambria Math"/>
          </w:rPr>
          <m:t>0</m:t>
        </m:r>
        <m:r>
          <m:rPr>
            <m:sty m:val="p"/>
          </m:rPr>
          <w:rPr>
            <w:rFonts w:ascii="Cambria Math" w:hAnsi="Cambria Math" w:hint="eastAsia"/>
          </w:rPr>
          <m:t>×</m:t>
        </m:r>
        <m:sSup>
          <m:sSupPr>
            <m:ctrlPr>
              <w:rPr>
                <w:rFonts w:ascii="Cambria Math" w:eastAsiaTheme="majorEastAsia" w:hAnsi="Cambria Math" w:cstheme="majorBidi"/>
                <w:i/>
                <w:iCs/>
                <w:vertAlign w:val="superscript"/>
              </w:rPr>
            </m:ctrlPr>
          </m:sSupPr>
          <m:e>
            <m:r>
              <w:rPr>
                <w:rFonts w:ascii="Cambria Math" w:eastAsiaTheme="majorEastAsia" w:hAnsi="Cambria Math" w:cstheme="majorBidi" w:hint="eastAsia"/>
                <w:vertAlign w:val="superscript"/>
              </w:rPr>
              <m:t>10</m:t>
            </m:r>
          </m:e>
          <m:sup>
            <m:r>
              <w:rPr>
                <w:rFonts w:ascii="Cambria Math" w:eastAsiaTheme="majorEastAsia" w:hAnsi="Cambria Math" w:cstheme="majorBidi" w:hint="eastAsia"/>
                <w:vertAlign w:val="superscript"/>
              </w:rPr>
              <m:t>11</m:t>
            </m:r>
          </m:sup>
        </m:sSup>
        <m:r>
          <m:rPr>
            <m:sty m:val="p"/>
          </m:rPr>
          <w:rPr>
            <w:rFonts w:ascii="Cambria Math" w:hAnsi="Cambria Math"/>
          </w:rPr>
          <m:t xml:space="preserve"> P</m:t>
        </m:r>
        <m:r>
          <m:rPr>
            <m:sty m:val="p"/>
          </m:rPr>
          <w:rPr>
            <w:rFonts w:ascii="Cambria Math" w:hAnsi="Cambria Math" w:hint="eastAsia"/>
          </w:rPr>
          <m:t>a</m:t>
        </m:r>
      </m:oMath>
    </w:p>
    <w:p w:rsidR="004C7A33" w:rsidRDefault="004C7A33" w:rsidP="002A55DB"/>
    <w:p w:rsidR="004C7A33" w:rsidRDefault="004C7A33" w:rsidP="002A55DB"/>
    <w:p w:rsidR="004C7A33" w:rsidRDefault="004C7A33" w:rsidP="002A55DB"/>
    <w:p w:rsidR="004C7A33" w:rsidRDefault="004C7A33" w:rsidP="002A55DB"/>
    <w:p w:rsidR="004C7A33" w:rsidRDefault="004C7A33" w:rsidP="002A55DB"/>
    <w:p w:rsidR="004C7A33" w:rsidRDefault="004C7A33" w:rsidP="002A55DB"/>
    <w:p w:rsidR="004C7A33" w:rsidRDefault="004C7A33" w:rsidP="002A55DB"/>
    <w:p w:rsidR="004C7A33" w:rsidRDefault="004C7A33" w:rsidP="002A55DB"/>
    <w:p w:rsidR="004C7A33" w:rsidRDefault="004C7A33" w:rsidP="002A55DB"/>
    <w:p w:rsidR="004C7A33" w:rsidRDefault="004C7A33" w:rsidP="002A55DB"/>
    <w:p w:rsidR="004C7A33" w:rsidRDefault="004C7A33" w:rsidP="002A55DB"/>
    <w:p w:rsidR="004C7A33" w:rsidRDefault="004C7A33" w:rsidP="002A55DB"/>
    <w:p w:rsidR="004C7A33" w:rsidRDefault="004C7A33" w:rsidP="002A55DB"/>
    <w:p w:rsidR="004C7A33" w:rsidRDefault="004C7A33" w:rsidP="002A55DB"/>
    <w:p w:rsidR="004C7A33" w:rsidRDefault="004C7A33" w:rsidP="002A55DB"/>
    <w:p w:rsidR="004C7A33" w:rsidRDefault="004C7A33" w:rsidP="002A55DB"/>
    <w:p w:rsidR="004C7A33" w:rsidRDefault="004C7A33" w:rsidP="002A55DB"/>
    <w:p w:rsidR="004C7A33" w:rsidRDefault="004C7A33" w:rsidP="002A55DB"/>
    <w:p w:rsidR="004C7A33" w:rsidRDefault="004C7A33" w:rsidP="002A55DB"/>
    <w:p w:rsidR="004C7A33" w:rsidRDefault="004C7A33" w:rsidP="002A55DB"/>
    <w:p w:rsidR="004C7A33" w:rsidRDefault="004C7A33" w:rsidP="002A55DB"/>
    <w:p w:rsidR="004C7A33" w:rsidRDefault="004C7A33" w:rsidP="002A55DB"/>
    <w:p w:rsidR="004C7A33" w:rsidRDefault="004C7A33" w:rsidP="002A55DB"/>
    <w:p w:rsidR="00785622" w:rsidRPr="00785622" w:rsidRDefault="00785622" w:rsidP="00785622">
      <w:pPr>
        <w:widowControl/>
        <w:rPr>
          <w:rFonts w:ascii="等线" w:eastAsia="等线" w:hAnsi="等线" w:cs="宋体"/>
          <w:color w:val="000000"/>
          <w:kern w:val="0"/>
          <w:sz w:val="22"/>
        </w:rPr>
      </w:pPr>
      <w:r>
        <w:rPr>
          <w:rFonts w:hint="eastAsia"/>
        </w:rPr>
        <w:lastRenderedPageBreak/>
        <w:t>条件：g</w:t>
      </w:r>
      <w:r>
        <w:t xml:space="preserve"> </w:t>
      </w:r>
      <w:r>
        <w:rPr>
          <w:rFonts w:hint="eastAsia"/>
        </w:rPr>
        <w:t>=</w:t>
      </w:r>
      <w:r>
        <w:t xml:space="preserve"> </w:t>
      </w:r>
      <w:r>
        <w:rPr>
          <w:rFonts w:hint="eastAsia"/>
        </w:rPr>
        <w:t>9.78</w:t>
      </w:r>
      <w:r>
        <w:t>m</w:t>
      </w:r>
      <w:r>
        <w:rPr>
          <w:rFonts w:hint="eastAsia"/>
        </w:rPr>
        <w:t>/s</w:t>
      </w:r>
      <w:r>
        <w:rPr>
          <w:vertAlign w:val="superscript"/>
        </w:rPr>
        <w:t>2</w:t>
      </w:r>
      <w:r>
        <w:rPr>
          <w:rFonts w:hint="eastAsia"/>
        </w:rPr>
        <w:t>；</w:t>
      </w:r>
      <w:r>
        <w:t xml:space="preserve">T = </w:t>
      </w:r>
      <w:r>
        <w:rPr>
          <w:rFonts w:ascii="等线" w:eastAsia="等线" w:hAnsi="等线" w:cs="宋体" w:hint="eastAsia"/>
          <w:color w:val="000000"/>
          <w:kern w:val="0"/>
          <w:sz w:val="22"/>
        </w:rPr>
        <w:t>430.6</w:t>
      </w:r>
      <w:r>
        <w:t>K</w:t>
      </w:r>
      <w:r>
        <w:rPr>
          <w:rFonts w:hint="eastAsia"/>
        </w:rPr>
        <w:t>；D</w:t>
      </w:r>
      <w:r>
        <w:t xml:space="preserve"> = 0.</w:t>
      </w:r>
      <w:r w:rsidR="008C2B04">
        <w:rPr>
          <w:rFonts w:hint="eastAsia"/>
        </w:rPr>
        <w:t>984</w:t>
      </w:r>
      <w:r>
        <w:rPr>
          <w:rFonts w:hint="eastAsia"/>
        </w:rPr>
        <w:t>mm；L</w:t>
      </w:r>
      <w:r>
        <w:t xml:space="preserve"> </w:t>
      </w:r>
      <w:r>
        <w:rPr>
          <w:rFonts w:hint="eastAsia"/>
        </w:rPr>
        <w:t>=</w:t>
      </w:r>
      <w:r>
        <w:t xml:space="preserve"> </w:t>
      </w:r>
      <w:r>
        <w:rPr>
          <w:rFonts w:hint="eastAsia"/>
        </w:rPr>
        <w:t>4</w:t>
      </w:r>
      <w:r w:rsidR="008C2B04">
        <w:rPr>
          <w:rFonts w:hint="eastAsia"/>
        </w:rPr>
        <w:t>2.47</w:t>
      </w:r>
      <w:r>
        <w:rPr>
          <w:rFonts w:hint="eastAsia"/>
        </w:rPr>
        <w:t>cm</w:t>
      </w:r>
    </w:p>
    <w:p w:rsidR="00785622" w:rsidRDefault="00785622" w:rsidP="00785622">
      <w:r>
        <w:rPr>
          <w:rFonts w:hint="eastAsia"/>
        </w:rPr>
        <w:t>图表</w:t>
      </w:r>
      <w:r w:rsidR="008C2B04">
        <w:rPr>
          <w:rFonts w:hint="eastAsia"/>
        </w:rPr>
        <w:t>5</w:t>
      </w:r>
      <w:r>
        <w:tab/>
      </w:r>
      <w:r>
        <w:rPr>
          <w:rFonts w:hint="eastAsia"/>
        </w:rPr>
        <w:t>伸长量与拉力关系数据记录表</w:t>
      </w:r>
    </w:p>
    <w:tbl>
      <w:tblPr>
        <w:tblStyle w:val="a4"/>
        <w:tblW w:w="9316" w:type="dxa"/>
        <w:jc w:val="center"/>
        <w:tblLayout w:type="fixed"/>
        <w:tblLook w:val="04A0" w:firstRow="1" w:lastRow="0" w:firstColumn="1" w:lastColumn="0" w:noHBand="0" w:noVBand="1"/>
      </w:tblPr>
      <w:tblGrid>
        <w:gridCol w:w="1206"/>
        <w:gridCol w:w="794"/>
        <w:gridCol w:w="794"/>
        <w:gridCol w:w="794"/>
        <w:gridCol w:w="794"/>
        <w:gridCol w:w="794"/>
        <w:gridCol w:w="794"/>
        <w:gridCol w:w="794"/>
        <w:gridCol w:w="794"/>
        <w:gridCol w:w="794"/>
        <w:gridCol w:w="964"/>
      </w:tblGrid>
      <w:tr w:rsidR="00B87A69" w:rsidRPr="004F1FC6" w:rsidTr="00B87A69">
        <w:trPr>
          <w:trHeight w:val="276"/>
          <w:jc w:val="center"/>
        </w:trPr>
        <w:tc>
          <w:tcPr>
            <w:tcW w:w="1206" w:type="dxa"/>
            <w:noWrap/>
            <w:hideMark/>
          </w:tcPr>
          <w:p w:rsidR="00B87A69" w:rsidRPr="004F1FC6" w:rsidRDefault="00B87A69" w:rsidP="00B87A69">
            <w:pPr>
              <w:jc w:val="center"/>
            </w:pPr>
            <w:r w:rsidRPr="004F1FC6">
              <w:rPr>
                <w:rFonts w:hint="eastAsia"/>
              </w:rPr>
              <w:t>L/10</w:t>
            </w:r>
            <w:r w:rsidRPr="004F1FC6">
              <w:rPr>
                <w:rFonts w:hint="eastAsia"/>
                <w:vertAlign w:val="superscript"/>
              </w:rPr>
              <w:t>-2</w:t>
            </w:r>
            <w:r w:rsidRPr="004F1FC6">
              <w:rPr>
                <w:rFonts w:hint="eastAsia"/>
              </w:rPr>
              <w:t>mm</w:t>
            </w:r>
          </w:p>
        </w:tc>
        <w:tc>
          <w:tcPr>
            <w:tcW w:w="794" w:type="dxa"/>
            <w:vAlign w:val="center"/>
          </w:tcPr>
          <w:p w:rsidR="00B87A69" w:rsidRDefault="00B87A69" w:rsidP="00B87A69">
            <w:pPr>
              <w:widowControl/>
              <w:jc w:val="center"/>
              <w:rPr>
                <w:rFonts w:ascii="等线" w:eastAsia="等线" w:hAnsi="等线"/>
                <w:color w:val="000000"/>
                <w:sz w:val="22"/>
              </w:rPr>
            </w:pPr>
            <w:r>
              <w:rPr>
                <w:rFonts w:ascii="等线" w:eastAsia="等线" w:hAnsi="等线" w:hint="eastAsia"/>
                <w:color w:val="000000"/>
                <w:sz w:val="22"/>
              </w:rPr>
              <w:t>44.1</w:t>
            </w:r>
          </w:p>
        </w:tc>
        <w:tc>
          <w:tcPr>
            <w:tcW w:w="794" w:type="dxa"/>
            <w:vAlign w:val="center"/>
          </w:tcPr>
          <w:p w:rsidR="00B87A69" w:rsidRDefault="00B87A69" w:rsidP="00B87A69">
            <w:pPr>
              <w:jc w:val="center"/>
              <w:rPr>
                <w:rFonts w:ascii="等线" w:eastAsia="等线" w:hAnsi="等线"/>
                <w:color w:val="000000"/>
                <w:sz w:val="22"/>
              </w:rPr>
            </w:pPr>
            <w:r>
              <w:rPr>
                <w:rFonts w:ascii="等线" w:eastAsia="等线" w:hAnsi="等线" w:hint="eastAsia"/>
                <w:color w:val="000000"/>
                <w:sz w:val="22"/>
              </w:rPr>
              <w:t>47.6</w:t>
            </w:r>
          </w:p>
        </w:tc>
        <w:tc>
          <w:tcPr>
            <w:tcW w:w="794" w:type="dxa"/>
            <w:vAlign w:val="center"/>
          </w:tcPr>
          <w:p w:rsidR="00B87A69" w:rsidRDefault="00B87A69" w:rsidP="00B87A69">
            <w:pPr>
              <w:jc w:val="center"/>
              <w:rPr>
                <w:rFonts w:ascii="等线" w:eastAsia="等线" w:hAnsi="等线"/>
                <w:color w:val="000000"/>
                <w:sz w:val="22"/>
              </w:rPr>
            </w:pPr>
            <w:r>
              <w:rPr>
                <w:rFonts w:ascii="等线" w:eastAsia="等线" w:hAnsi="等线" w:hint="eastAsia"/>
                <w:color w:val="000000"/>
                <w:sz w:val="22"/>
              </w:rPr>
              <w:t>50.1</w:t>
            </w:r>
          </w:p>
        </w:tc>
        <w:tc>
          <w:tcPr>
            <w:tcW w:w="794" w:type="dxa"/>
            <w:vAlign w:val="center"/>
          </w:tcPr>
          <w:p w:rsidR="00B87A69" w:rsidRDefault="00B87A69" w:rsidP="00B87A69">
            <w:pPr>
              <w:jc w:val="center"/>
              <w:rPr>
                <w:rFonts w:ascii="等线" w:eastAsia="等线" w:hAnsi="等线"/>
                <w:color w:val="000000"/>
                <w:sz w:val="22"/>
              </w:rPr>
            </w:pPr>
            <w:r>
              <w:rPr>
                <w:rFonts w:ascii="等线" w:eastAsia="等线" w:hAnsi="等线" w:hint="eastAsia"/>
                <w:color w:val="000000"/>
                <w:sz w:val="22"/>
              </w:rPr>
              <w:t>51.6</w:t>
            </w:r>
          </w:p>
        </w:tc>
        <w:tc>
          <w:tcPr>
            <w:tcW w:w="794" w:type="dxa"/>
            <w:vAlign w:val="center"/>
          </w:tcPr>
          <w:p w:rsidR="00B87A69" w:rsidRDefault="00B87A69" w:rsidP="00B87A69">
            <w:pPr>
              <w:jc w:val="center"/>
              <w:rPr>
                <w:rFonts w:ascii="等线" w:eastAsia="等线" w:hAnsi="等线"/>
                <w:color w:val="000000"/>
                <w:sz w:val="22"/>
              </w:rPr>
            </w:pPr>
            <w:r>
              <w:rPr>
                <w:rFonts w:ascii="等线" w:eastAsia="等线" w:hAnsi="等线" w:hint="eastAsia"/>
                <w:color w:val="000000"/>
                <w:sz w:val="22"/>
              </w:rPr>
              <w:t>53.6</w:t>
            </w:r>
          </w:p>
        </w:tc>
        <w:tc>
          <w:tcPr>
            <w:tcW w:w="794" w:type="dxa"/>
            <w:vAlign w:val="center"/>
          </w:tcPr>
          <w:p w:rsidR="00B87A69" w:rsidRDefault="00B87A69" w:rsidP="00B87A69">
            <w:pPr>
              <w:jc w:val="center"/>
              <w:rPr>
                <w:rFonts w:ascii="等线" w:eastAsia="等线" w:hAnsi="等线"/>
                <w:color w:val="000000"/>
                <w:sz w:val="22"/>
              </w:rPr>
            </w:pPr>
            <w:r>
              <w:rPr>
                <w:rFonts w:ascii="等线" w:eastAsia="等线" w:hAnsi="等线" w:hint="eastAsia"/>
                <w:color w:val="000000"/>
                <w:sz w:val="22"/>
              </w:rPr>
              <w:t>57.1</w:t>
            </w:r>
          </w:p>
        </w:tc>
        <w:tc>
          <w:tcPr>
            <w:tcW w:w="794" w:type="dxa"/>
            <w:vAlign w:val="center"/>
          </w:tcPr>
          <w:p w:rsidR="00B87A69" w:rsidRDefault="00B87A69" w:rsidP="00B87A69">
            <w:pPr>
              <w:jc w:val="center"/>
              <w:rPr>
                <w:rFonts w:ascii="等线" w:eastAsia="等线" w:hAnsi="等线"/>
                <w:color w:val="000000"/>
                <w:sz w:val="22"/>
              </w:rPr>
            </w:pPr>
            <w:r>
              <w:rPr>
                <w:rFonts w:ascii="等线" w:eastAsia="等线" w:hAnsi="等线" w:hint="eastAsia"/>
                <w:color w:val="000000"/>
                <w:sz w:val="22"/>
              </w:rPr>
              <w:t>59.4</w:t>
            </w:r>
          </w:p>
        </w:tc>
        <w:tc>
          <w:tcPr>
            <w:tcW w:w="794" w:type="dxa"/>
            <w:vAlign w:val="center"/>
          </w:tcPr>
          <w:p w:rsidR="00B87A69" w:rsidRDefault="00B87A69" w:rsidP="00B87A69">
            <w:pPr>
              <w:jc w:val="center"/>
              <w:rPr>
                <w:rFonts w:ascii="等线" w:eastAsia="等线" w:hAnsi="等线"/>
                <w:color w:val="000000"/>
                <w:sz w:val="22"/>
              </w:rPr>
            </w:pPr>
            <w:r>
              <w:rPr>
                <w:rFonts w:ascii="等线" w:eastAsia="等线" w:hAnsi="等线" w:hint="eastAsia"/>
                <w:color w:val="000000"/>
                <w:sz w:val="22"/>
              </w:rPr>
              <w:t>62</w:t>
            </w:r>
            <w:r w:rsidR="002D4F53">
              <w:rPr>
                <w:rFonts w:ascii="等线" w:eastAsia="等线" w:hAnsi="等线"/>
                <w:color w:val="000000"/>
                <w:sz w:val="22"/>
              </w:rPr>
              <w:t>.0</w:t>
            </w:r>
          </w:p>
        </w:tc>
        <w:tc>
          <w:tcPr>
            <w:tcW w:w="794" w:type="dxa"/>
            <w:vAlign w:val="center"/>
          </w:tcPr>
          <w:p w:rsidR="00B87A69" w:rsidRDefault="00B87A69" w:rsidP="00B87A69">
            <w:pPr>
              <w:jc w:val="center"/>
              <w:rPr>
                <w:rFonts w:ascii="等线" w:eastAsia="等线" w:hAnsi="等线"/>
                <w:color w:val="000000"/>
                <w:sz w:val="22"/>
              </w:rPr>
            </w:pPr>
            <w:r>
              <w:rPr>
                <w:rFonts w:ascii="等线" w:eastAsia="等线" w:hAnsi="等线" w:hint="eastAsia"/>
                <w:color w:val="000000"/>
                <w:sz w:val="22"/>
              </w:rPr>
              <w:t>65.8</w:t>
            </w:r>
          </w:p>
        </w:tc>
        <w:tc>
          <w:tcPr>
            <w:tcW w:w="964" w:type="dxa"/>
            <w:vAlign w:val="center"/>
          </w:tcPr>
          <w:p w:rsidR="00B87A69" w:rsidRDefault="00B87A69" w:rsidP="00B87A69">
            <w:pPr>
              <w:jc w:val="center"/>
              <w:rPr>
                <w:rFonts w:ascii="等线" w:eastAsia="等线" w:hAnsi="等线"/>
                <w:color w:val="000000"/>
                <w:sz w:val="22"/>
              </w:rPr>
            </w:pPr>
            <w:r>
              <w:rPr>
                <w:rFonts w:ascii="等线" w:eastAsia="等线" w:hAnsi="等线" w:hint="eastAsia"/>
                <w:color w:val="000000"/>
                <w:sz w:val="22"/>
              </w:rPr>
              <w:t>68</w:t>
            </w:r>
            <w:r w:rsidR="00EE7DF9">
              <w:rPr>
                <w:rFonts w:ascii="等线" w:eastAsia="等线" w:hAnsi="等线"/>
                <w:color w:val="000000"/>
                <w:sz w:val="22"/>
              </w:rPr>
              <w:t>.0</w:t>
            </w:r>
          </w:p>
        </w:tc>
      </w:tr>
      <w:tr w:rsidR="00B87A69" w:rsidRPr="004F1FC6" w:rsidTr="00B87A69">
        <w:trPr>
          <w:trHeight w:val="276"/>
          <w:jc w:val="center"/>
        </w:trPr>
        <w:tc>
          <w:tcPr>
            <w:tcW w:w="1206" w:type="dxa"/>
            <w:noWrap/>
            <w:hideMark/>
          </w:tcPr>
          <w:p w:rsidR="00B87A69" w:rsidRPr="004F1FC6" w:rsidRDefault="00B87A69" w:rsidP="00B87A69">
            <w:pPr>
              <w:jc w:val="center"/>
            </w:pPr>
            <w:r w:rsidRPr="004F1FC6">
              <w:rPr>
                <w:rFonts w:hint="eastAsia"/>
              </w:rPr>
              <w:t>m/kg</w:t>
            </w:r>
          </w:p>
        </w:tc>
        <w:tc>
          <w:tcPr>
            <w:tcW w:w="794" w:type="dxa"/>
            <w:vAlign w:val="center"/>
          </w:tcPr>
          <w:p w:rsidR="00B87A69" w:rsidRDefault="00B87A69" w:rsidP="00B87A69">
            <w:pPr>
              <w:jc w:val="center"/>
              <w:rPr>
                <w:rFonts w:ascii="等线" w:eastAsia="等线" w:hAnsi="等线"/>
                <w:color w:val="000000"/>
                <w:sz w:val="22"/>
              </w:rPr>
            </w:pPr>
            <w:r>
              <w:rPr>
                <w:rFonts w:ascii="等线" w:eastAsia="等线" w:hAnsi="等线" w:hint="eastAsia"/>
                <w:color w:val="000000"/>
                <w:sz w:val="22"/>
              </w:rPr>
              <w:t>25</w:t>
            </w:r>
          </w:p>
        </w:tc>
        <w:tc>
          <w:tcPr>
            <w:tcW w:w="794" w:type="dxa"/>
            <w:vAlign w:val="center"/>
          </w:tcPr>
          <w:p w:rsidR="00B87A69" w:rsidRDefault="00B87A69" w:rsidP="00B87A69">
            <w:pPr>
              <w:jc w:val="center"/>
              <w:rPr>
                <w:rFonts w:ascii="等线" w:eastAsia="等线" w:hAnsi="等线"/>
                <w:color w:val="000000"/>
                <w:sz w:val="22"/>
              </w:rPr>
            </w:pPr>
            <w:r>
              <w:rPr>
                <w:rFonts w:ascii="等线" w:eastAsia="等线" w:hAnsi="等线" w:hint="eastAsia"/>
                <w:color w:val="000000"/>
                <w:sz w:val="22"/>
              </w:rPr>
              <w:t>25.5</w:t>
            </w:r>
          </w:p>
        </w:tc>
        <w:tc>
          <w:tcPr>
            <w:tcW w:w="794" w:type="dxa"/>
            <w:vAlign w:val="center"/>
          </w:tcPr>
          <w:p w:rsidR="00B87A69" w:rsidRDefault="00B87A69" w:rsidP="00B87A69">
            <w:pPr>
              <w:jc w:val="center"/>
              <w:rPr>
                <w:rFonts w:ascii="等线" w:eastAsia="等线" w:hAnsi="等线"/>
                <w:color w:val="000000"/>
                <w:sz w:val="22"/>
              </w:rPr>
            </w:pPr>
            <w:r>
              <w:rPr>
                <w:rFonts w:ascii="等线" w:eastAsia="等线" w:hAnsi="等线" w:hint="eastAsia"/>
                <w:color w:val="000000"/>
                <w:sz w:val="22"/>
              </w:rPr>
              <w:t>26</w:t>
            </w:r>
          </w:p>
        </w:tc>
        <w:tc>
          <w:tcPr>
            <w:tcW w:w="794" w:type="dxa"/>
            <w:vAlign w:val="center"/>
          </w:tcPr>
          <w:p w:rsidR="00B87A69" w:rsidRDefault="00B87A69" w:rsidP="00B87A69">
            <w:pPr>
              <w:jc w:val="center"/>
              <w:rPr>
                <w:rFonts w:ascii="等线" w:eastAsia="等线" w:hAnsi="等线"/>
                <w:color w:val="000000"/>
                <w:sz w:val="22"/>
              </w:rPr>
            </w:pPr>
            <w:r>
              <w:rPr>
                <w:rFonts w:ascii="等线" w:eastAsia="等线" w:hAnsi="等线" w:hint="eastAsia"/>
                <w:color w:val="000000"/>
                <w:sz w:val="22"/>
              </w:rPr>
              <w:t>26.5</w:t>
            </w:r>
          </w:p>
        </w:tc>
        <w:tc>
          <w:tcPr>
            <w:tcW w:w="794" w:type="dxa"/>
            <w:vAlign w:val="center"/>
          </w:tcPr>
          <w:p w:rsidR="00B87A69" w:rsidRDefault="00B87A69" w:rsidP="00B87A69">
            <w:pPr>
              <w:jc w:val="center"/>
              <w:rPr>
                <w:rFonts w:ascii="等线" w:eastAsia="等线" w:hAnsi="等线"/>
                <w:color w:val="000000"/>
                <w:sz w:val="22"/>
              </w:rPr>
            </w:pPr>
            <w:r>
              <w:rPr>
                <w:rFonts w:ascii="等线" w:eastAsia="等线" w:hAnsi="等线" w:hint="eastAsia"/>
                <w:color w:val="000000"/>
                <w:sz w:val="22"/>
              </w:rPr>
              <w:t>27</w:t>
            </w:r>
          </w:p>
        </w:tc>
        <w:tc>
          <w:tcPr>
            <w:tcW w:w="794" w:type="dxa"/>
            <w:vAlign w:val="center"/>
          </w:tcPr>
          <w:p w:rsidR="00B87A69" w:rsidRDefault="00B87A69" w:rsidP="00B87A69">
            <w:pPr>
              <w:jc w:val="center"/>
              <w:rPr>
                <w:rFonts w:ascii="等线" w:eastAsia="等线" w:hAnsi="等线"/>
                <w:color w:val="000000"/>
                <w:sz w:val="22"/>
              </w:rPr>
            </w:pPr>
            <w:r>
              <w:rPr>
                <w:rFonts w:ascii="等线" w:eastAsia="等线" w:hAnsi="等线" w:hint="eastAsia"/>
                <w:color w:val="000000"/>
                <w:sz w:val="22"/>
              </w:rPr>
              <w:t>27.5</w:t>
            </w:r>
          </w:p>
        </w:tc>
        <w:tc>
          <w:tcPr>
            <w:tcW w:w="794" w:type="dxa"/>
            <w:vAlign w:val="center"/>
          </w:tcPr>
          <w:p w:rsidR="00B87A69" w:rsidRDefault="00B87A69" w:rsidP="00B87A69">
            <w:pPr>
              <w:jc w:val="center"/>
              <w:rPr>
                <w:rFonts w:ascii="等线" w:eastAsia="等线" w:hAnsi="等线"/>
                <w:color w:val="000000"/>
                <w:sz w:val="22"/>
              </w:rPr>
            </w:pPr>
            <w:r>
              <w:rPr>
                <w:rFonts w:ascii="等线" w:eastAsia="等线" w:hAnsi="等线" w:hint="eastAsia"/>
                <w:color w:val="000000"/>
                <w:sz w:val="22"/>
              </w:rPr>
              <w:t>28</w:t>
            </w:r>
          </w:p>
        </w:tc>
        <w:tc>
          <w:tcPr>
            <w:tcW w:w="794" w:type="dxa"/>
            <w:vAlign w:val="center"/>
          </w:tcPr>
          <w:p w:rsidR="00B87A69" w:rsidRDefault="00B87A69" w:rsidP="00B87A69">
            <w:pPr>
              <w:jc w:val="center"/>
              <w:rPr>
                <w:rFonts w:ascii="等线" w:eastAsia="等线" w:hAnsi="等线"/>
                <w:color w:val="000000"/>
                <w:sz w:val="22"/>
              </w:rPr>
            </w:pPr>
            <w:r>
              <w:rPr>
                <w:rFonts w:ascii="等线" w:eastAsia="等线" w:hAnsi="等线" w:hint="eastAsia"/>
                <w:color w:val="000000"/>
                <w:sz w:val="22"/>
              </w:rPr>
              <w:t>28.5</w:t>
            </w:r>
          </w:p>
        </w:tc>
        <w:tc>
          <w:tcPr>
            <w:tcW w:w="794" w:type="dxa"/>
            <w:vAlign w:val="center"/>
          </w:tcPr>
          <w:p w:rsidR="00B87A69" w:rsidRDefault="00B87A69" w:rsidP="00B87A69">
            <w:pPr>
              <w:jc w:val="center"/>
              <w:rPr>
                <w:rFonts w:ascii="等线" w:eastAsia="等线" w:hAnsi="等线"/>
                <w:color w:val="000000"/>
                <w:sz w:val="22"/>
              </w:rPr>
            </w:pPr>
            <w:r>
              <w:rPr>
                <w:rFonts w:ascii="等线" w:eastAsia="等线" w:hAnsi="等线" w:hint="eastAsia"/>
                <w:color w:val="000000"/>
                <w:sz w:val="22"/>
              </w:rPr>
              <w:t>29</w:t>
            </w:r>
          </w:p>
        </w:tc>
        <w:tc>
          <w:tcPr>
            <w:tcW w:w="964" w:type="dxa"/>
            <w:vAlign w:val="center"/>
          </w:tcPr>
          <w:p w:rsidR="00B87A69" w:rsidRDefault="00B87A69" w:rsidP="00B87A69">
            <w:pPr>
              <w:jc w:val="center"/>
              <w:rPr>
                <w:rFonts w:ascii="等线" w:eastAsia="等线" w:hAnsi="等线"/>
                <w:color w:val="000000"/>
                <w:sz w:val="22"/>
              </w:rPr>
            </w:pPr>
            <w:r>
              <w:rPr>
                <w:rFonts w:ascii="等线" w:eastAsia="等线" w:hAnsi="等线" w:hint="eastAsia"/>
                <w:color w:val="000000"/>
                <w:sz w:val="22"/>
              </w:rPr>
              <w:t>29.5</w:t>
            </w:r>
          </w:p>
        </w:tc>
      </w:tr>
    </w:tbl>
    <w:p w:rsidR="00785622" w:rsidRDefault="00785622" w:rsidP="00785622">
      <w:pPr>
        <w:jc w:val="center"/>
      </w:pPr>
    </w:p>
    <w:p w:rsidR="00C41EFB" w:rsidRDefault="00C41EFB" w:rsidP="00785622">
      <w:pPr>
        <w:jc w:val="center"/>
      </w:pPr>
      <w:r>
        <w:rPr>
          <w:noProof/>
        </w:rPr>
        <w:drawing>
          <wp:inline distT="0" distB="0" distL="0" distR="0" wp14:anchorId="5870AD6F" wp14:editId="4EA29716">
            <wp:extent cx="4355517" cy="2721236"/>
            <wp:effectExtent l="0" t="0" r="6985" b="317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85622" w:rsidRPr="00F77EB9" w:rsidRDefault="00785622" w:rsidP="00785622">
      <w:r>
        <w:rPr>
          <w:rFonts w:hint="eastAsia"/>
        </w:rPr>
        <w:t xml:space="preserve">代入上述值，求出杨氏模量 </w:t>
      </w:r>
      <m:oMath>
        <m:r>
          <m:rPr>
            <m:sty m:val="p"/>
          </m:rPr>
          <w:rPr>
            <w:rFonts w:ascii="Cambria Math" w:hAnsi="Cambria Math" w:hint="eastAsia"/>
          </w:rPr>
          <m:t>E</m:t>
        </m:r>
        <m:r>
          <m:rPr>
            <m:sty m:val="p"/>
          </m:rPr>
          <w:rPr>
            <w:rFonts w:ascii="Cambria Math" w:hAnsi="Cambria Math"/>
          </w:rPr>
          <m:t>=</m:t>
        </m:r>
        <m:f>
          <m:fPr>
            <m:ctrlPr>
              <w:rPr>
                <w:rFonts w:ascii="Cambria Math" w:hAnsi="Cambria Math"/>
              </w:rPr>
            </m:ctrlPr>
          </m:fPr>
          <m:num>
            <m:r>
              <w:rPr>
                <w:rFonts w:ascii="Cambria Math" w:hAnsi="Cambria Math"/>
              </w:rPr>
              <m:t>4</m:t>
            </m:r>
            <m:r>
              <w:rPr>
                <w:rFonts w:ascii="Cambria Math" w:hAnsi="Cambria Math" w:hint="eastAsia"/>
              </w:rPr>
              <m:t>g</m:t>
            </m:r>
            <m:r>
              <w:rPr>
                <w:rFonts w:ascii="Cambria Math" w:hAnsi="Cambria Math"/>
              </w:rPr>
              <m:t>L</m:t>
            </m:r>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den>
        </m:f>
        <m:f>
          <m:fPr>
            <m:ctrlPr>
              <w:rPr>
                <w:rFonts w:ascii="Cambria Math" w:hAnsi="Cambria Math"/>
                <w:i/>
              </w:rPr>
            </m:ctrlPr>
          </m:fPr>
          <m:num>
            <m:r>
              <w:rPr>
                <w:rFonts w:ascii="Cambria Math" w:hAnsi="Cambria Math" w:hint="eastAsia"/>
              </w:rPr>
              <m:t>dm</m:t>
            </m:r>
          </m:num>
          <m:den>
            <m:r>
              <w:rPr>
                <w:rFonts w:ascii="Cambria Math" w:hAnsi="Cambria Math" w:hint="eastAsia"/>
              </w:rPr>
              <m:t>d</m:t>
            </m:r>
            <m:r>
              <w:rPr>
                <w:rFonts w:ascii="Cambria Math" w:hAnsi="Cambria Math"/>
              </w:rPr>
              <m:t>L</m:t>
            </m:r>
          </m:den>
        </m:f>
        <m:r>
          <w:rPr>
            <w:rFonts w:ascii="Cambria Math" w:hAnsi="Cambria Math" w:hint="eastAsia"/>
          </w:rPr>
          <m:t>=</m:t>
        </m:r>
        <m:r>
          <m:rPr>
            <m:sty m:val="p"/>
          </m:rPr>
          <w:rPr>
            <w:rFonts w:ascii="Cambria Math" w:hAnsi="Cambria Math" w:hint="eastAsia"/>
          </w:rPr>
          <m:t>1.03</m:t>
        </m:r>
        <m:r>
          <m:rPr>
            <m:sty m:val="p"/>
          </m:rPr>
          <w:rPr>
            <w:rFonts w:ascii="Cambria Math" w:hAnsi="Cambria Math" w:hint="eastAsia"/>
          </w:rPr>
          <m:t>×</m:t>
        </m:r>
        <m:sSup>
          <m:sSupPr>
            <m:ctrlPr>
              <w:rPr>
                <w:rFonts w:ascii="Cambria Math" w:eastAsiaTheme="majorEastAsia" w:hAnsi="Cambria Math" w:cstheme="majorBidi"/>
                <w:i/>
                <w:iCs/>
                <w:vertAlign w:val="superscript"/>
              </w:rPr>
            </m:ctrlPr>
          </m:sSupPr>
          <m:e>
            <m:r>
              <w:rPr>
                <w:rFonts w:ascii="Cambria Math" w:eastAsiaTheme="majorEastAsia" w:hAnsi="Cambria Math" w:cstheme="majorBidi" w:hint="eastAsia"/>
                <w:vertAlign w:val="superscript"/>
              </w:rPr>
              <m:t>10</m:t>
            </m:r>
          </m:e>
          <m:sup>
            <m:r>
              <w:rPr>
                <w:rFonts w:ascii="Cambria Math" w:eastAsiaTheme="majorEastAsia" w:hAnsi="Cambria Math" w:cstheme="majorBidi" w:hint="eastAsia"/>
                <w:vertAlign w:val="superscript"/>
              </w:rPr>
              <m:t>11</m:t>
            </m:r>
          </m:sup>
        </m:sSup>
        <m:r>
          <m:rPr>
            <m:sty m:val="p"/>
          </m:rPr>
          <w:rPr>
            <w:rFonts w:ascii="Cambria Math" w:hAnsi="Cambria Math"/>
          </w:rPr>
          <m:t xml:space="preserve"> P</m:t>
        </m:r>
        <m:r>
          <m:rPr>
            <m:sty m:val="p"/>
          </m:rPr>
          <w:rPr>
            <w:rFonts w:ascii="Cambria Math" w:hAnsi="Cambria Math" w:hint="eastAsia"/>
          </w:rPr>
          <m:t>a</m:t>
        </m:r>
      </m:oMath>
    </w:p>
    <w:p w:rsidR="004C7A33" w:rsidRPr="00785622" w:rsidRDefault="004C7A33" w:rsidP="002A55DB"/>
    <w:p w:rsidR="002A55DB" w:rsidRDefault="002A55DB" w:rsidP="002A55DB"/>
    <w:p w:rsidR="002A55DB" w:rsidRDefault="002A55DB" w:rsidP="002A55DB"/>
    <w:p w:rsidR="00537D20" w:rsidRDefault="00537D20" w:rsidP="00234405"/>
    <w:p w:rsidR="002A55DB" w:rsidRDefault="002A55DB" w:rsidP="00234405"/>
    <w:p w:rsidR="002A55DB" w:rsidRDefault="002A55DB" w:rsidP="00234405"/>
    <w:p w:rsidR="002A55DB" w:rsidRDefault="002A55DB" w:rsidP="00234405"/>
    <w:p w:rsidR="002A55DB" w:rsidRDefault="002A55DB" w:rsidP="00234405"/>
    <w:p w:rsidR="002A55DB" w:rsidRDefault="002A55DB" w:rsidP="00234405"/>
    <w:p w:rsidR="002A55DB" w:rsidRDefault="002A55DB" w:rsidP="00234405"/>
    <w:p w:rsidR="002A55DB" w:rsidRDefault="002A55DB" w:rsidP="00234405"/>
    <w:p w:rsidR="002A55DB" w:rsidRDefault="002A55DB" w:rsidP="00234405"/>
    <w:p w:rsidR="00FB5B6A" w:rsidRDefault="00FB5B6A" w:rsidP="00234405"/>
    <w:p w:rsidR="00F05DAC" w:rsidRDefault="00F05DAC" w:rsidP="00234405"/>
    <w:p w:rsidR="00F05DAC" w:rsidRDefault="00F05DAC" w:rsidP="00234405"/>
    <w:tbl>
      <w:tblPr>
        <w:tblStyle w:val="a4"/>
        <w:tblW w:w="4682" w:type="dxa"/>
        <w:jc w:val="center"/>
        <w:tblLook w:val="04A0" w:firstRow="1" w:lastRow="0" w:firstColumn="1" w:lastColumn="0" w:noHBand="0" w:noVBand="1"/>
      </w:tblPr>
      <w:tblGrid>
        <w:gridCol w:w="1186"/>
        <w:gridCol w:w="700"/>
        <w:gridCol w:w="699"/>
        <w:gridCol w:w="699"/>
        <w:gridCol w:w="699"/>
        <w:gridCol w:w="699"/>
      </w:tblGrid>
      <w:tr w:rsidR="00E02240" w:rsidRPr="001B4244" w:rsidTr="00E02240">
        <w:trPr>
          <w:trHeight w:val="276"/>
          <w:jc w:val="center"/>
        </w:trPr>
        <w:tc>
          <w:tcPr>
            <w:tcW w:w="1129" w:type="dxa"/>
            <w:noWrap/>
            <w:hideMark/>
          </w:tcPr>
          <w:p w:rsidR="00E02240" w:rsidRPr="00E02240" w:rsidRDefault="00E02240" w:rsidP="00E02240">
            <w:pPr>
              <w:jc w:val="center"/>
              <w:rPr>
                <w:rFonts w:ascii="Times New Roman" w:eastAsia="宋体" w:hAnsi="Times New Roman" w:cs="Times New Roman"/>
                <w:kern w:val="0"/>
                <w:sz w:val="20"/>
                <w:szCs w:val="24"/>
              </w:rPr>
            </w:pPr>
            <w:r w:rsidRPr="00E02240">
              <w:rPr>
                <w:rFonts w:ascii="Times New Roman" w:eastAsia="宋体" w:hAnsi="Times New Roman" w:cs="Times New Roman" w:hint="eastAsia"/>
                <w:kern w:val="0"/>
                <w:sz w:val="20"/>
                <w:szCs w:val="24"/>
              </w:rPr>
              <w:t>L/10-2mm</w:t>
            </w:r>
          </w:p>
        </w:tc>
        <w:tc>
          <w:tcPr>
            <w:tcW w:w="567" w:type="dxa"/>
          </w:tcPr>
          <w:p w:rsidR="00E02240" w:rsidRPr="00E02240" w:rsidRDefault="00E02240" w:rsidP="00E02240">
            <w:pPr>
              <w:jc w:val="center"/>
              <w:rPr>
                <w:rFonts w:ascii="Times New Roman" w:eastAsia="宋体" w:hAnsi="Times New Roman" w:cs="Times New Roman"/>
                <w:kern w:val="0"/>
                <w:sz w:val="20"/>
                <w:szCs w:val="24"/>
              </w:rPr>
            </w:pPr>
            <w:r w:rsidRPr="00E02240">
              <w:rPr>
                <w:rFonts w:ascii="Times New Roman" w:eastAsia="宋体" w:hAnsi="Times New Roman" w:cs="Times New Roman" w:hint="eastAsia"/>
                <w:kern w:val="0"/>
                <w:sz w:val="20"/>
                <w:szCs w:val="24"/>
              </w:rPr>
              <w:t>126.6</w:t>
            </w:r>
          </w:p>
        </w:tc>
        <w:tc>
          <w:tcPr>
            <w:tcW w:w="567" w:type="dxa"/>
          </w:tcPr>
          <w:p w:rsidR="00E02240" w:rsidRPr="00E02240" w:rsidRDefault="00E02240" w:rsidP="00E02240">
            <w:pPr>
              <w:jc w:val="center"/>
              <w:rPr>
                <w:rFonts w:ascii="Times New Roman" w:eastAsia="宋体" w:hAnsi="Times New Roman" w:cs="Times New Roman"/>
                <w:kern w:val="0"/>
                <w:sz w:val="20"/>
                <w:szCs w:val="24"/>
              </w:rPr>
            </w:pPr>
            <w:r w:rsidRPr="00E02240">
              <w:rPr>
                <w:rFonts w:ascii="Times New Roman" w:eastAsia="宋体" w:hAnsi="Times New Roman" w:cs="Times New Roman" w:hint="eastAsia"/>
                <w:kern w:val="0"/>
                <w:sz w:val="20"/>
                <w:szCs w:val="24"/>
              </w:rPr>
              <w:t>132.2</w:t>
            </w:r>
          </w:p>
        </w:tc>
        <w:tc>
          <w:tcPr>
            <w:tcW w:w="567" w:type="dxa"/>
          </w:tcPr>
          <w:p w:rsidR="00E02240" w:rsidRPr="00E02240" w:rsidRDefault="00E02240" w:rsidP="00E02240">
            <w:pPr>
              <w:jc w:val="center"/>
              <w:rPr>
                <w:rFonts w:ascii="Times New Roman" w:eastAsia="宋体" w:hAnsi="Times New Roman" w:cs="Times New Roman"/>
                <w:kern w:val="0"/>
                <w:sz w:val="20"/>
                <w:szCs w:val="24"/>
              </w:rPr>
            </w:pPr>
            <w:r w:rsidRPr="00E02240">
              <w:rPr>
                <w:rFonts w:ascii="Times New Roman" w:eastAsia="宋体" w:hAnsi="Times New Roman" w:cs="Times New Roman" w:hint="eastAsia"/>
                <w:kern w:val="0"/>
                <w:sz w:val="20"/>
                <w:szCs w:val="24"/>
              </w:rPr>
              <w:t>139.2</w:t>
            </w:r>
          </w:p>
        </w:tc>
        <w:tc>
          <w:tcPr>
            <w:tcW w:w="567" w:type="dxa"/>
          </w:tcPr>
          <w:p w:rsidR="00E02240" w:rsidRPr="00E02240" w:rsidRDefault="00E02240" w:rsidP="00E02240">
            <w:pPr>
              <w:jc w:val="center"/>
              <w:rPr>
                <w:rFonts w:ascii="Times New Roman" w:eastAsia="宋体" w:hAnsi="Times New Roman" w:cs="Times New Roman"/>
                <w:kern w:val="0"/>
                <w:sz w:val="20"/>
                <w:szCs w:val="24"/>
              </w:rPr>
            </w:pPr>
            <w:r w:rsidRPr="00E02240">
              <w:rPr>
                <w:rFonts w:ascii="Times New Roman" w:eastAsia="宋体" w:hAnsi="Times New Roman" w:cs="Times New Roman" w:hint="eastAsia"/>
                <w:kern w:val="0"/>
                <w:sz w:val="20"/>
                <w:szCs w:val="24"/>
              </w:rPr>
              <w:t>144.7</w:t>
            </w:r>
          </w:p>
        </w:tc>
        <w:tc>
          <w:tcPr>
            <w:tcW w:w="567" w:type="dxa"/>
          </w:tcPr>
          <w:p w:rsidR="00E02240" w:rsidRPr="00E02240" w:rsidRDefault="00E02240" w:rsidP="00E02240">
            <w:pPr>
              <w:jc w:val="center"/>
              <w:rPr>
                <w:rFonts w:ascii="Times New Roman" w:eastAsia="宋体" w:hAnsi="Times New Roman" w:cs="Times New Roman"/>
                <w:kern w:val="0"/>
                <w:sz w:val="20"/>
                <w:szCs w:val="24"/>
              </w:rPr>
            </w:pPr>
            <w:r w:rsidRPr="00E02240">
              <w:rPr>
                <w:rFonts w:ascii="Times New Roman" w:eastAsia="宋体" w:hAnsi="Times New Roman" w:cs="Times New Roman" w:hint="eastAsia"/>
                <w:kern w:val="0"/>
                <w:sz w:val="20"/>
                <w:szCs w:val="24"/>
              </w:rPr>
              <w:t>152.0</w:t>
            </w:r>
          </w:p>
        </w:tc>
      </w:tr>
      <w:tr w:rsidR="00E02240" w:rsidRPr="001B4244" w:rsidTr="00E02240">
        <w:trPr>
          <w:trHeight w:val="276"/>
          <w:jc w:val="center"/>
        </w:trPr>
        <w:tc>
          <w:tcPr>
            <w:tcW w:w="1129" w:type="dxa"/>
            <w:noWrap/>
            <w:hideMark/>
          </w:tcPr>
          <w:p w:rsidR="00E02240" w:rsidRPr="00E02240" w:rsidRDefault="00E02240" w:rsidP="00E02240">
            <w:pPr>
              <w:jc w:val="center"/>
              <w:rPr>
                <w:rFonts w:ascii="Times New Roman" w:eastAsia="宋体" w:hAnsi="Times New Roman" w:cs="Times New Roman"/>
                <w:kern w:val="0"/>
                <w:sz w:val="20"/>
                <w:szCs w:val="24"/>
              </w:rPr>
            </w:pPr>
            <w:r w:rsidRPr="00E02240">
              <w:rPr>
                <w:rFonts w:ascii="Times New Roman" w:eastAsia="宋体" w:hAnsi="Times New Roman" w:cs="Times New Roman" w:hint="eastAsia"/>
                <w:kern w:val="0"/>
                <w:sz w:val="20"/>
                <w:szCs w:val="24"/>
              </w:rPr>
              <w:t>m/kg</w:t>
            </w:r>
          </w:p>
        </w:tc>
        <w:tc>
          <w:tcPr>
            <w:tcW w:w="567" w:type="dxa"/>
          </w:tcPr>
          <w:p w:rsidR="00E02240" w:rsidRPr="00E02240" w:rsidRDefault="00E02240" w:rsidP="00E02240">
            <w:pPr>
              <w:jc w:val="center"/>
              <w:rPr>
                <w:rFonts w:ascii="Times New Roman" w:eastAsia="宋体" w:hAnsi="Times New Roman" w:cs="Times New Roman"/>
                <w:kern w:val="0"/>
                <w:sz w:val="20"/>
                <w:szCs w:val="24"/>
              </w:rPr>
            </w:pPr>
            <w:r w:rsidRPr="00E02240">
              <w:rPr>
                <w:rFonts w:ascii="Times New Roman" w:eastAsia="宋体" w:hAnsi="Times New Roman" w:cs="Times New Roman" w:hint="eastAsia"/>
                <w:kern w:val="0"/>
                <w:sz w:val="20"/>
                <w:szCs w:val="24"/>
              </w:rPr>
              <w:t>15.0</w:t>
            </w:r>
          </w:p>
        </w:tc>
        <w:tc>
          <w:tcPr>
            <w:tcW w:w="567" w:type="dxa"/>
          </w:tcPr>
          <w:p w:rsidR="00E02240" w:rsidRPr="00E02240" w:rsidRDefault="00E02240" w:rsidP="00E02240">
            <w:pPr>
              <w:jc w:val="center"/>
              <w:rPr>
                <w:rFonts w:ascii="Times New Roman" w:eastAsia="宋体" w:hAnsi="Times New Roman" w:cs="Times New Roman"/>
                <w:kern w:val="0"/>
                <w:sz w:val="20"/>
                <w:szCs w:val="24"/>
              </w:rPr>
            </w:pPr>
            <w:r w:rsidRPr="00E02240">
              <w:rPr>
                <w:rFonts w:ascii="Times New Roman" w:eastAsia="宋体" w:hAnsi="Times New Roman" w:cs="Times New Roman" w:hint="eastAsia"/>
                <w:kern w:val="0"/>
                <w:sz w:val="20"/>
                <w:szCs w:val="24"/>
              </w:rPr>
              <w:t>15.5</w:t>
            </w:r>
          </w:p>
        </w:tc>
        <w:tc>
          <w:tcPr>
            <w:tcW w:w="567" w:type="dxa"/>
          </w:tcPr>
          <w:p w:rsidR="00E02240" w:rsidRPr="00E02240" w:rsidRDefault="00E02240" w:rsidP="00E02240">
            <w:pPr>
              <w:jc w:val="center"/>
              <w:rPr>
                <w:rFonts w:ascii="Times New Roman" w:eastAsia="宋体" w:hAnsi="Times New Roman" w:cs="Times New Roman"/>
                <w:kern w:val="0"/>
                <w:sz w:val="20"/>
                <w:szCs w:val="24"/>
              </w:rPr>
            </w:pPr>
            <w:r w:rsidRPr="00E02240">
              <w:rPr>
                <w:rFonts w:ascii="Times New Roman" w:eastAsia="宋体" w:hAnsi="Times New Roman" w:cs="Times New Roman" w:hint="eastAsia"/>
                <w:kern w:val="0"/>
                <w:sz w:val="20"/>
                <w:szCs w:val="24"/>
              </w:rPr>
              <w:t>16.0</w:t>
            </w:r>
          </w:p>
        </w:tc>
        <w:tc>
          <w:tcPr>
            <w:tcW w:w="567" w:type="dxa"/>
          </w:tcPr>
          <w:p w:rsidR="00E02240" w:rsidRPr="00E02240" w:rsidRDefault="00E02240" w:rsidP="00E02240">
            <w:pPr>
              <w:jc w:val="center"/>
              <w:rPr>
                <w:rFonts w:ascii="Times New Roman" w:eastAsia="宋体" w:hAnsi="Times New Roman" w:cs="Times New Roman"/>
                <w:kern w:val="0"/>
                <w:sz w:val="20"/>
                <w:szCs w:val="24"/>
              </w:rPr>
            </w:pPr>
            <w:r w:rsidRPr="00E02240">
              <w:rPr>
                <w:rFonts w:ascii="Times New Roman" w:eastAsia="宋体" w:hAnsi="Times New Roman" w:cs="Times New Roman" w:hint="eastAsia"/>
                <w:kern w:val="0"/>
                <w:sz w:val="20"/>
                <w:szCs w:val="24"/>
              </w:rPr>
              <w:t>16.5</w:t>
            </w:r>
          </w:p>
        </w:tc>
        <w:tc>
          <w:tcPr>
            <w:tcW w:w="567" w:type="dxa"/>
          </w:tcPr>
          <w:p w:rsidR="00E02240" w:rsidRPr="00E02240" w:rsidRDefault="00E02240" w:rsidP="00E02240">
            <w:pPr>
              <w:jc w:val="center"/>
              <w:rPr>
                <w:rFonts w:ascii="Times New Roman" w:eastAsia="宋体" w:hAnsi="Times New Roman" w:cs="Times New Roman"/>
                <w:kern w:val="0"/>
                <w:sz w:val="20"/>
                <w:szCs w:val="24"/>
              </w:rPr>
            </w:pPr>
            <w:r w:rsidRPr="00E02240">
              <w:rPr>
                <w:rFonts w:ascii="Times New Roman" w:eastAsia="宋体" w:hAnsi="Times New Roman" w:cs="Times New Roman" w:hint="eastAsia"/>
                <w:kern w:val="0"/>
                <w:sz w:val="20"/>
                <w:szCs w:val="24"/>
              </w:rPr>
              <w:t>17.0</w:t>
            </w:r>
          </w:p>
        </w:tc>
      </w:tr>
      <w:tr w:rsidR="00E02240" w:rsidRPr="001B4244" w:rsidTr="00E02240">
        <w:trPr>
          <w:trHeight w:val="276"/>
          <w:jc w:val="center"/>
        </w:trPr>
        <w:tc>
          <w:tcPr>
            <w:tcW w:w="1129" w:type="dxa"/>
            <w:noWrap/>
          </w:tcPr>
          <w:p w:rsidR="00E02240" w:rsidRPr="00E02240" w:rsidRDefault="00E02240" w:rsidP="00E02240">
            <w:pPr>
              <w:jc w:val="center"/>
              <w:rPr>
                <w:rFonts w:ascii="Times New Roman" w:eastAsia="宋体" w:hAnsi="Times New Roman" w:cs="Times New Roman"/>
                <w:kern w:val="0"/>
                <w:sz w:val="20"/>
                <w:szCs w:val="24"/>
              </w:rPr>
            </w:pPr>
            <w:r w:rsidRPr="00E02240">
              <w:rPr>
                <w:rFonts w:ascii="Times New Roman" w:eastAsia="宋体" w:hAnsi="Times New Roman" w:cs="Times New Roman" w:hint="eastAsia"/>
                <w:kern w:val="0"/>
                <w:sz w:val="20"/>
                <w:szCs w:val="24"/>
              </w:rPr>
              <w:t>L/10-2mm</w:t>
            </w:r>
          </w:p>
        </w:tc>
        <w:tc>
          <w:tcPr>
            <w:tcW w:w="567" w:type="dxa"/>
          </w:tcPr>
          <w:p w:rsidR="00E02240" w:rsidRPr="00E02240" w:rsidRDefault="00E02240" w:rsidP="00E02240">
            <w:pPr>
              <w:jc w:val="center"/>
              <w:rPr>
                <w:rFonts w:ascii="Times New Roman" w:eastAsia="宋体" w:hAnsi="Times New Roman" w:cs="Times New Roman"/>
                <w:kern w:val="0"/>
                <w:sz w:val="20"/>
                <w:szCs w:val="24"/>
              </w:rPr>
            </w:pPr>
            <w:r w:rsidRPr="00E02240">
              <w:rPr>
                <w:rFonts w:ascii="Times New Roman" w:eastAsia="宋体" w:hAnsi="Times New Roman" w:cs="Times New Roman" w:hint="eastAsia"/>
                <w:kern w:val="0"/>
                <w:sz w:val="20"/>
                <w:szCs w:val="24"/>
              </w:rPr>
              <w:t>162.0</w:t>
            </w:r>
          </w:p>
        </w:tc>
        <w:tc>
          <w:tcPr>
            <w:tcW w:w="567" w:type="dxa"/>
          </w:tcPr>
          <w:p w:rsidR="00E02240" w:rsidRPr="00E02240" w:rsidRDefault="00E02240" w:rsidP="00E02240">
            <w:pPr>
              <w:jc w:val="center"/>
              <w:rPr>
                <w:rFonts w:ascii="Times New Roman" w:eastAsia="宋体" w:hAnsi="Times New Roman" w:cs="Times New Roman"/>
                <w:kern w:val="0"/>
                <w:sz w:val="20"/>
                <w:szCs w:val="24"/>
              </w:rPr>
            </w:pPr>
            <w:r w:rsidRPr="00E02240">
              <w:rPr>
                <w:rFonts w:ascii="Times New Roman" w:eastAsia="宋体" w:hAnsi="Times New Roman" w:cs="Times New Roman" w:hint="eastAsia"/>
                <w:kern w:val="0"/>
                <w:sz w:val="20"/>
                <w:szCs w:val="24"/>
              </w:rPr>
              <w:t>167.3</w:t>
            </w:r>
          </w:p>
        </w:tc>
        <w:tc>
          <w:tcPr>
            <w:tcW w:w="567" w:type="dxa"/>
          </w:tcPr>
          <w:p w:rsidR="00E02240" w:rsidRPr="00E02240" w:rsidRDefault="00E02240" w:rsidP="00E02240">
            <w:pPr>
              <w:jc w:val="center"/>
              <w:rPr>
                <w:rFonts w:ascii="Times New Roman" w:eastAsia="宋体" w:hAnsi="Times New Roman" w:cs="Times New Roman"/>
                <w:kern w:val="0"/>
                <w:sz w:val="20"/>
                <w:szCs w:val="24"/>
              </w:rPr>
            </w:pPr>
            <w:r w:rsidRPr="00E02240">
              <w:rPr>
                <w:rFonts w:ascii="Times New Roman" w:eastAsia="宋体" w:hAnsi="Times New Roman" w:cs="Times New Roman" w:hint="eastAsia"/>
                <w:kern w:val="0"/>
                <w:sz w:val="20"/>
                <w:szCs w:val="24"/>
              </w:rPr>
              <w:t>173.5</w:t>
            </w:r>
          </w:p>
        </w:tc>
        <w:tc>
          <w:tcPr>
            <w:tcW w:w="567" w:type="dxa"/>
          </w:tcPr>
          <w:p w:rsidR="00E02240" w:rsidRPr="00E02240" w:rsidRDefault="00E02240" w:rsidP="00E02240">
            <w:pPr>
              <w:jc w:val="center"/>
              <w:rPr>
                <w:rFonts w:ascii="Times New Roman" w:eastAsia="宋体" w:hAnsi="Times New Roman" w:cs="Times New Roman"/>
                <w:kern w:val="0"/>
                <w:sz w:val="20"/>
                <w:szCs w:val="24"/>
              </w:rPr>
            </w:pPr>
            <w:r w:rsidRPr="00E02240">
              <w:rPr>
                <w:rFonts w:ascii="Times New Roman" w:eastAsia="宋体" w:hAnsi="Times New Roman" w:cs="Times New Roman" w:hint="eastAsia"/>
                <w:kern w:val="0"/>
                <w:sz w:val="20"/>
                <w:szCs w:val="24"/>
              </w:rPr>
              <w:t>182.1</w:t>
            </w:r>
          </w:p>
        </w:tc>
        <w:tc>
          <w:tcPr>
            <w:tcW w:w="567" w:type="dxa"/>
          </w:tcPr>
          <w:p w:rsidR="00E02240" w:rsidRPr="00E02240" w:rsidRDefault="00E02240" w:rsidP="00E02240">
            <w:pPr>
              <w:jc w:val="center"/>
              <w:rPr>
                <w:rFonts w:ascii="Times New Roman" w:eastAsia="宋体" w:hAnsi="Times New Roman" w:cs="Times New Roman"/>
                <w:kern w:val="0"/>
                <w:sz w:val="20"/>
                <w:szCs w:val="24"/>
              </w:rPr>
            </w:pPr>
            <w:r w:rsidRPr="00E02240">
              <w:rPr>
                <w:rFonts w:ascii="Times New Roman" w:eastAsia="宋体" w:hAnsi="Times New Roman" w:cs="Times New Roman" w:hint="eastAsia"/>
                <w:kern w:val="0"/>
                <w:sz w:val="20"/>
                <w:szCs w:val="24"/>
              </w:rPr>
              <w:t>185.3</w:t>
            </w:r>
          </w:p>
        </w:tc>
      </w:tr>
      <w:tr w:rsidR="00E02240" w:rsidRPr="001B4244" w:rsidTr="00E02240">
        <w:trPr>
          <w:trHeight w:val="276"/>
          <w:jc w:val="center"/>
        </w:trPr>
        <w:tc>
          <w:tcPr>
            <w:tcW w:w="1129" w:type="dxa"/>
            <w:noWrap/>
          </w:tcPr>
          <w:p w:rsidR="00E02240" w:rsidRPr="00E02240" w:rsidRDefault="00E02240" w:rsidP="00E02240">
            <w:pPr>
              <w:jc w:val="center"/>
              <w:rPr>
                <w:rFonts w:ascii="Times New Roman" w:eastAsia="宋体" w:hAnsi="Times New Roman" w:cs="Times New Roman"/>
                <w:kern w:val="0"/>
                <w:sz w:val="20"/>
                <w:szCs w:val="24"/>
              </w:rPr>
            </w:pPr>
            <w:r w:rsidRPr="00E02240">
              <w:rPr>
                <w:rFonts w:ascii="Times New Roman" w:eastAsia="宋体" w:hAnsi="Times New Roman" w:cs="Times New Roman" w:hint="eastAsia"/>
                <w:kern w:val="0"/>
                <w:sz w:val="20"/>
                <w:szCs w:val="24"/>
              </w:rPr>
              <w:t>m/kg</w:t>
            </w:r>
          </w:p>
        </w:tc>
        <w:tc>
          <w:tcPr>
            <w:tcW w:w="567" w:type="dxa"/>
          </w:tcPr>
          <w:p w:rsidR="00E02240" w:rsidRPr="00E02240" w:rsidRDefault="00E02240" w:rsidP="00E02240">
            <w:pPr>
              <w:jc w:val="center"/>
              <w:rPr>
                <w:rFonts w:ascii="Times New Roman" w:eastAsia="宋体" w:hAnsi="Times New Roman" w:cs="Times New Roman"/>
                <w:kern w:val="0"/>
                <w:sz w:val="20"/>
                <w:szCs w:val="24"/>
              </w:rPr>
            </w:pPr>
            <w:r w:rsidRPr="00E02240">
              <w:rPr>
                <w:rFonts w:ascii="Times New Roman" w:eastAsia="宋体" w:hAnsi="Times New Roman" w:cs="Times New Roman" w:hint="eastAsia"/>
                <w:kern w:val="0"/>
                <w:sz w:val="20"/>
                <w:szCs w:val="24"/>
              </w:rPr>
              <w:t>17.5</w:t>
            </w:r>
          </w:p>
        </w:tc>
        <w:tc>
          <w:tcPr>
            <w:tcW w:w="567" w:type="dxa"/>
          </w:tcPr>
          <w:p w:rsidR="00E02240" w:rsidRPr="00E02240" w:rsidRDefault="00E02240" w:rsidP="00E02240">
            <w:pPr>
              <w:jc w:val="center"/>
              <w:rPr>
                <w:rFonts w:ascii="Times New Roman" w:eastAsia="宋体" w:hAnsi="Times New Roman" w:cs="Times New Roman"/>
                <w:kern w:val="0"/>
                <w:sz w:val="20"/>
                <w:szCs w:val="24"/>
              </w:rPr>
            </w:pPr>
            <w:r w:rsidRPr="00E02240">
              <w:rPr>
                <w:rFonts w:ascii="Times New Roman" w:eastAsia="宋体" w:hAnsi="Times New Roman" w:cs="Times New Roman" w:hint="eastAsia"/>
                <w:kern w:val="0"/>
                <w:sz w:val="20"/>
                <w:szCs w:val="24"/>
              </w:rPr>
              <w:t>18.0</w:t>
            </w:r>
          </w:p>
        </w:tc>
        <w:tc>
          <w:tcPr>
            <w:tcW w:w="567" w:type="dxa"/>
          </w:tcPr>
          <w:p w:rsidR="00E02240" w:rsidRPr="00E02240" w:rsidRDefault="00E02240" w:rsidP="00E02240">
            <w:pPr>
              <w:jc w:val="center"/>
              <w:rPr>
                <w:rFonts w:ascii="Times New Roman" w:eastAsia="宋体" w:hAnsi="Times New Roman" w:cs="Times New Roman"/>
                <w:kern w:val="0"/>
                <w:sz w:val="20"/>
                <w:szCs w:val="24"/>
              </w:rPr>
            </w:pPr>
            <w:r w:rsidRPr="00E02240">
              <w:rPr>
                <w:rFonts w:ascii="Times New Roman" w:eastAsia="宋体" w:hAnsi="Times New Roman" w:cs="Times New Roman" w:hint="eastAsia"/>
                <w:kern w:val="0"/>
                <w:sz w:val="20"/>
                <w:szCs w:val="24"/>
              </w:rPr>
              <w:t>18.5</w:t>
            </w:r>
          </w:p>
        </w:tc>
        <w:tc>
          <w:tcPr>
            <w:tcW w:w="567" w:type="dxa"/>
          </w:tcPr>
          <w:p w:rsidR="00E02240" w:rsidRPr="00E02240" w:rsidRDefault="00E02240" w:rsidP="00E02240">
            <w:pPr>
              <w:jc w:val="center"/>
              <w:rPr>
                <w:rFonts w:ascii="Times New Roman" w:eastAsia="宋体" w:hAnsi="Times New Roman" w:cs="Times New Roman"/>
                <w:kern w:val="0"/>
                <w:sz w:val="20"/>
                <w:szCs w:val="24"/>
              </w:rPr>
            </w:pPr>
            <w:r w:rsidRPr="00E02240">
              <w:rPr>
                <w:rFonts w:ascii="Times New Roman" w:eastAsia="宋体" w:hAnsi="Times New Roman" w:cs="Times New Roman" w:hint="eastAsia"/>
                <w:kern w:val="0"/>
                <w:sz w:val="20"/>
                <w:szCs w:val="24"/>
              </w:rPr>
              <w:t>19.0</w:t>
            </w:r>
          </w:p>
        </w:tc>
        <w:tc>
          <w:tcPr>
            <w:tcW w:w="567" w:type="dxa"/>
          </w:tcPr>
          <w:p w:rsidR="00E02240" w:rsidRPr="00E02240" w:rsidRDefault="00E02240" w:rsidP="00E02240">
            <w:pPr>
              <w:jc w:val="center"/>
              <w:rPr>
                <w:rFonts w:ascii="Times New Roman" w:eastAsia="宋体" w:hAnsi="Times New Roman" w:cs="Times New Roman"/>
                <w:kern w:val="0"/>
                <w:sz w:val="20"/>
                <w:szCs w:val="24"/>
              </w:rPr>
            </w:pPr>
            <w:r w:rsidRPr="00E02240">
              <w:rPr>
                <w:rFonts w:ascii="Times New Roman" w:eastAsia="宋体" w:hAnsi="Times New Roman" w:cs="Times New Roman" w:hint="eastAsia"/>
                <w:kern w:val="0"/>
                <w:sz w:val="20"/>
                <w:szCs w:val="24"/>
              </w:rPr>
              <w:t>19.5</w:t>
            </w:r>
          </w:p>
        </w:tc>
      </w:tr>
    </w:tbl>
    <w:p w:rsidR="00F05DAC" w:rsidRDefault="00F05DAC" w:rsidP="00234405"/>
    <w:p w:rsidR="00F05DAC" w:rsidRDefault="00F05DAC" w:rsidP="00234405"/>
    <w:p w:rsidR="00F05DAC" w:rsidRDefault="00F05DAC" w:rsidP="00234405"/>
    <w:p w:rsidR="00F05DAC" w:rsidRDefault="00F05DAC" w:rsidP="00234405"/>
    <w:p w:rsidR="00F05DAC" w:rsidRDefault="00F05DAC" w:rsidP="00234405"/>
    <w:p w:rsidR="00F05DAC" w:rsidRDefault="00F05DAC" w:rsidP="00234405"/>
    <w:p w:rsidR="00F05DAC" w:rsidRDefault="00F05DAC" w:rsidP="00234405"/>
    <w:p w:rsidR="00F05DAC" w:rsidRDefault="00F05DAC" w:rsidP="00234405"/>
    <w:p w:rsidR="004114D9" w:rsidRPr="00785622" w:rsidRDefault="004114D9" w:rsidP="004114D9">
      <w:pPr>
        <w:widowControl/>
        <w:rPr>
          <w:rFonts w:ascii="等线" w:eastAsia="等线" w:hAnsi="等线" w:cs="宋体"/>
          <w:color w:val="000000"/>
          <w:kern w:val="0"/>
          <w:sz w:val="22"/>
        </w:rPr>
      </w:pPr>
      <w:r>
        <w:rPr>
          <w:rFonts w:hint="eastAsia"/>
        </w:rPr>
        <w:t>条件：g</w:t>
      </w:r>
      <w:r>
        <w:t xml:space="preserve"> </w:t>
      </w:r>
      <w:r>
        <w:rPr>
          <w:rFonts w:hint="eastAsia"/>
        </w:rPr>
        <w:t>=</w:t>
      </w:r>
      <w:r>
        <w:t xml:space="preserve"> </w:t>
      </w:r>
      <w:r>
        <w:rPr>
          <w:rFonts w:hint="eastAsia"/>
        </w:rPr>
        <w:t>9.78</w:t>
      </w:r>
      <w:r>
        <w:t>m</w:t>
      </w:r>
      <w:r>
        <w:rPr>
          <w:rFonts w:hint="eastAsia"/>
        </w:rPr>
        <w:t>/s</w:t>
      </w:r>
      <w:r>
        <w:rPr>
          <w:vertAlign w:val="superscript"/>
        </w:rPr>
        <w:t>2</w:t>
      </w:r>
      <w:r>
        <w:rPr>
          <w:rFonts w:hint="eastAsia"/>
        </w:rPr>
        <w:t>；</w:t>
      </w:r>
      <w:r>
        <w:t xml:space="preserve">T = </w:t>
      </w:r>
      <w:r>
        <w:rPr>
          <w:rFonts w:ascii="等线" w:eastAsia="等线" w:hAnsi="等线" w:cs="宋体" w:hint="eastAsia"/>
          <w:color w:val="000000"/>
          <w:kern w:val="0"/>
          <w:sz w:val="22"/>
        </w:rPr>
        <w:t>430.6</w:t>
      </w:r>
      <w:r>
        <w:t>K</w:t>
      </w:r>
      <w:r>
        <w:rPr>
          <w:rFonts w:hint="eastAsia"/>
        </w:rPr>
        <w:t>；D</w:t>
      </w:r>
      <w:r>
        <w:t xml:space="preserve"> = 0.</w:t>
      </w:r>
      <w:r w:rsidR="00AE6574">
        <w:rPr>
          <w:rFonts w:hint="eastAsia"/>
        </w:rPr>
        <w:t>976</w:t>
      </w:r>
      <w:r>
        <w:rPr>
          <w:rFonts w:hint="eastAsia"/>
        </w:rPr>
        <w:t>mm；L</w:t>
      </w:r>
      <w:r>
        <w:t xml:space="preserve"> </w:t>
      </w:r>
      <w:r>
        <w:rPr>
          <w:rFonts w:hint="eastAsia"/>
        </w:rPr>
        <w:t>=</w:t>
      </w:r>
      <w:r>
        <w:t xml:space="preserve"> </w:t>
      </w:r>
      <w:r>
        <w:rPr>
          <w:rFonts w:hint="eastAsia"/>
        </w:rPr>
        <w:t>4</w:t>
      </w:r>
      <w:r w:rsidR="005F36C5">
        <w:rPr>
          <w:rFonts w:hint="eastAsia"/>
        </w:rPr>
        <w:t>2.13</w:t>
      </w:r>
      <w:r>
        <w:rPr>
          <w:rFonts w:hint="eastAsia"/>
        </w:rPr>
        <w:t>cm</w:t>
      </w:r>
    </w:p>
    <w:p w:rsidR="004114D9" w:rsidRDefault="004114D9" w:rsidP="004114D9">
      <w:r>
        <w:rPr>
          <w:rFonts w:hint="eastAsia"/>
        </w:rPr>
        <w:t>图表</w:t>
      </w:r>
      <w:r w:rsidR="00A41EB9">
        <w:rPr>
          <w:rFonts w:hint="eastAsia"/>
        </w:rPr>
        <w:t>6</w:t>
      </w:r>
      <w:r>
        <w:tab/>
      </w:r>
      <w:r>
        <w:rPr>
          <w:rFonts w:hint="eastAsia"/>
        </w:rPr>
        <w:t>伸长量与拉力关系数据记录表</w:t>
      </w:r>
    </w:p>
    <w:tbl>
      <w:tblPr>
        <w:tblStyle w:val="a4"/>
        <w:tblW w:w="10280" w:type="dxa"/>
        <w:jc w:val="center"/>
        <w:tblLayout w:type="fixed"/>
        <w:tblLook w:val="04A0" w:firstRow="1" w:lastRow="0" w:firstColumn="1" w:lastColumn="0" w:noHBand="0" w:noVBand="1"/>
      </w:tblPr>
      <w:tblGrid>
        <w:gridCol w:w="1248"/>
        <w:gridCol w:w="822"/>
        <w:gridCol w:w="821"/>
        <w:gridCol w:w="821"/>
        <w:gridCol w:w="821"/>
        <w:gridCol w:w="821"/>
        <w:gridCol w:w="821"/>
        <w:gridCol w:w="821"/>
        <w:gridCol w:w="821"/>
        <w:gridCol w:w="821"/>
        <w:gridCol w:w="821"/>
        <w:gridCol w:w="821"/>
      </w:tblGrid>
      <w:tr w:rsidR="000B4402" w:rsidRPr="004F1FC6" w:rsidTr="00E848F9">
        <w:trPr>
          <w:trHeight w:val="276"/>
          <w:jc w:val="center"/>
        </w:trPr>
        <w:tc>
          <w:tcPr>
            <w:tcW w:w="1206" w:type="dxa"/>
            <w:noWrap/>
            <w:hideMark/>
          </w:tcPr>
          <w:p w:rsidR="000B4402" w:rsidRPr="004F1FC6" w:rsidRDefault="000B4402" w:rsidP="000B4402">
            <w:pPr>
              <w:jc w:val="center"/>
            </w:pPr>
            <w:r w:rsidRPr="004F1FC6">
              <w:rPr>
                <w:rFonts w:hint="eastAsia"/>
              </w:rPr>
              <w:t>L/10</w:t>
            </w:r>
            <w:r w:rsidRPr="004F1FC6">
              <w:rPr>
                <w:rFonts w:hint="eastAsia"/>
                <w:vertAlign w:val="superscript"/>
              </w:rPr>
              <w:t>-2</w:t>
            </w:r>
            <w:r w:rsidRPr="004F1FC6">
              <w:rPr>
                <w:rFonts w:hint="eastAsia"/>
              </w:rPr>
              <w:t>mm</w:t>
            </w:r>
          </w:p>
        </w:tc>
        <w:tc>
          <w:tcPr>
            <w:tcW w:w="794" w:type="dxa"/>
            <w:vAlign w:val="center"/>
          </w:tcPr>
          <w:p w:rsidR="000B4402" w:rsidRDefault="000B4402" w:rsidP="000B4402">
            <w:pPr>
              <w:widowControl/>
              <w:jc w:val="center"/>
              <w:rPr>
                <w:rFonts w:ascii="等线" w:eastAsia="等线" w:hAnsi="等线"/>
                <w:color w:val="000000"/>
                <w:sz w:val="22"/>
              </w:rPr>
            </w:pPr>
            <w:r>
              <w:rPr>
                <w:rFonts w:ascii="等线" w:eastAsia="等线" w:hAnsi="等线" w:hint="eastAsia"/>
                <w:color w:val="000000"/>
                <w:sz w:val="22"/>
              </w:rPr>
              <w:t>38.2</w:t>
            </w:r>
          </w:p>
        </w:tc>
        <w:tc>
          <w:tcPr>
            <w:tcW w:w="794" w:type="dxa"/>
            <w:vAlign w:val="center"/>
          </w:tcPr>
          <w:p w:rsidR="000B4402" w:rsidRDefault="000B4402" w:rsidP="000B4402">
            <w:pPr>
              <w:jc w:val="center"/>
              <w:rPr>
                <w:rFonts w:ascii="等线" w:eastAsia="等线" w:hAnsi="等线"/>
                <w:color w:val="000000"/>
                <w:sz w:val="22"/>
              </w:rPr>
            </w:pPr>
            <w:r>
              <w:rPr>
                <w:rFonts w:ascii="等线" w:eastAsia="等线" w:hAnsi="等线" w:hint="eastAsia"/>
                <w:color w:val="000000"/>
                <w:sz w:val="22"/>
              </w:rPr>
              <w:t>40.1</w:t>
            </w:r>
          </w:p>
        </w:tc>
        <w:tc>
          <w:tcPr>
            <w:tcW w:w="794" w:type="dxa"/>
            <w:vAlign w:val="center"/>
          </w:tcPr>
          <w:p w:rsidR="000B4402" w:rsidRDefault="000B4402" w:rsidP="000B4402">
            <w:pPr>
              <w:jc w:val="center"/>
              <w:rPr>
                <w:rFonts w:ascii="等线" w:eastAsia="等线" w:hAnsi="等线"/>
                <w:color w:val="000000"/>
                <w:sz w:val="22"/>
              </w:rPr>
            </w:pPr>
            <w:r>
              <w:rPr>
                <w:rFonts w:ascii="等线" w:eastAsia="等线" w:hAnsi="等线" w:hint="eastAsia"/>
                <w:color w:val="000000"/>
                <w:sz w:val="22"/>
              </w:rPr>
              <w:t>43.6</w:t>
            </w:r>
          </w:p>
        </w:tc>
        <w:tc>
          <w:tcPr>
            <w:tcW w:w="794" w:type="dxa"/>
            <w:vAlign w:val="center"/>
          </w:tcPr>
          <w:p w:rsidR="000B4402" w:rsidRDefault="000B4402" w:rsidP="000B4402">
            <w:pPr>
              <w:jc w:val="center"/>
              <w:rPr>
                <w:rFonts w:ascii="等线" w:eastAsia="等线" w:hAnsi="等线"/>
                <w:color w:val="000000"/>
                <w:sz w:val="22"/>
              </w:rPr>
            </w:pPr>
            <w:r>
              <w:rPr>
                <w:rFonts w:ascii="等线" w:eastAsia="等线" w:hAnsi="等线" w:hint="eastAsia"/>
                <w:color w:val="000000"/>
                <w:sz w:val="22"/>
              </w:rPr>
              <w:t>46.7</w:t>
            </w:r>
          </w:p>
        </w:tc>
        <w:tc>
          <w:tcPr>
            <w:tcW w:w="794" w:type="dxa"/>
            <w:vAlign w:val="center"/>
          </w:tcPr>
          <w:p w:rsidR="000B4402" w:rsidRDefault="000B4402" w:rsidP="000B4402">
            <w:pPr>
              <w:jc w:val="center"/>
              <w:rPr>
                <w:rFonts w:ascii="等线" w:eastAsia="等线" w:hAnsi="等线"/>
                <w:color w:val="000000"/>
                <w:sz w:val="22"/>
              </w:rPr>
            </w:pPr>
            <w:r>
              <w:rPr>
                <w:rFonts w:ascii="等线" w:eastAsia="等线" w:hAnsi="等线" w:hint="eastAsia"/>
                <w:color w:val="000000"/>
                <w:sz w:val="22"/>
              </w:rPr>
              <w:t>49</w:t>
            </w:r>
            <w:r w:rsidR="00FB4AC7">
              <w:rPr>
                <w:rFonts w:ascii="等线" w:eastAsia="等线" w:hAnsi="等线"/>
                <w:color w:val="000000"/>
                <w:sz w:val="22"/>
              </w:rPr>
              <w:t>.0</w:t>
            </w:r>
          </w:p>
        </w:tc>
        <w:tc>
          <w:tcPr>
            <w:tcW w:w="794" w:type="dxa"/>
            <w:vAlign w:val="center"/>
          </w:tcPr>
          <w:p w:rsidR="000B4402" w:rsidRDefault="000B4402" w:rsidP="000B4402">
            <w:pPr>
              <w:jc w:val="center"/>
              <w:rPr>
                <w:rFonts w:ascii="等线" w:eastAsia="等线" w:hAnsi="等线"/>
                <w:color w:val="000000"/>
                <w:sz w:val="22"/>
              </w:rPr>
            </w:pPr>
            <w:r>
              <w:rPr>
                <w:rFonts w:ascii="等线" w:eastAsia="等线" w:hAnsi="等线" w:hint="eastAsia"/>
                <w:color w:val="000000"/>
                <w:sz w:val="22"/>
              </w:rPr>
              <w:t>51.6</w:t>
            </w:r>
          </w:p>
        </w:tc>
        <w:tc>
          <w:tcPr>
            <w:tcW w:w="794" w:type="dxa"/>
            <w:vAlign w:val="center"/>
          </w:tcPr>
          <w:p w:rsidR="000B4402" w:rsidRDefault="000B4402" w:rsidP="000B4402">
            <w:pPr>
              <w:jc w:val="center"/>
              <w:rPr>
                <w:rFonts w:ascii="等线" w:eastAsia="等线" w:hAnsi="等线"/>
                <w:color w:val="000000"/>
                <w:sz w:val="22"/>
              </w:rPr>
            </w:pPr>
            <w:r>
              <w:rPr>
                <w:rFonts w:ascii="等线" w:eastAsia="等线" w:hAnsi="等线" w:hint="eastAsia"/>
                <w:color w:val="000000"/>
                <w:sz w:val="22"/>
              </w:rPr>
              <w:t>54.4</w:t>
            </w:r>
          </w:p>
        </w:tc>
        <w:tc>
          <w:tcPr>
            <w:tcW w:w="794" w:type="dxa"/>
            <w:vAlign w:val="center"/>
          </w:tcPr>
          <w:p w:rsidR="000B4402" w:rsidRDefault="000B4402" w:rsidP="000B4402">
            <w:pPr>
              <w:jc w:val="center"/>
              <w:rPr>
                <w:rFonts w:ascii="等线" w:eastAsia="等线" w:hAnsi="等线"/>
                <w:color w:val="000000"/>
                <w:sz w:val="22"/>
              </w:rPr>
            </w:pPr>
            <w:r>
              <w:rPr>
                <w:rFonts w:ascii="等线" w:eastAsia="等线" w:hAnsi="等线" w:hint="eastAsia"/>
                <w:color w:val="000000"/>
                <w:sz w:val="22"/>
              </w:rPr>
              <w:t>57</w:t>
            </w:r>
            <w:r w:rsidR="003A1805">
              <w:rPr>
                <w:rFonts w:ascii="等线" w:eastAsia="等线" w:hAnsi="等线"/>
                <w:color w:val="000000"/>
                <w:sz w:val="22"/>
              </w:rPr>
              <w:t>.0</w:t>
            </w:r>
          </w:p>
        </w:tc>
        <w:tc>
          <w:tcPr>
            <w:tcW w:w="794" w:type="dxa"/>
            <w:vAlign w:val="center"/>
          </w:tcPr>
          <w:p w:rsidR="000B4402" w:rsidRDefault="000B4402" w:rsidP="000B4402">
            <w:pPr>
              <w:jc w:val="center"/>
              <w:rPr>
                <w:rFonts w:ascii="等线" w:eastAsia="等线" w:hAnsi="等线"/>
                <w:color w:val="000000"/>
                <w:sz w:val="22"/>
              </w:rPr>
            </w:pPr>
            <w:r>
              <w:rPr>
                <w:rFonts w:ascii="等线" w:eastAsia="等线" w:hAnsi="等线" w:hint="eastAsia"/>
                <w:color w:val="000000"/>
                <w:sz w:val="22"/>
              </w:rPr>
              <w:t>60.1</w:t>
            </w:r>
          </w:p>
        </w:tc>
        <w:tc>
          <w:tcPr>
            <w:tcW w:w="794" w:type="dxa"/>
            <w:vAlign w:val="center"/>
          </w:tcPr>
          <w:p w:rsidR="000B4402" w:rsidRDefault="000B4402" w:rsidP="000B4402">
            <w:pPr>
              <w:jc w:val="center"/>
              <w:rPr>
                <w:rFonts w:ascii="等线" w:eastAsia="等线" w:hAnsi="等线"/>
                <w:color w:val="000000"/>
                <w:sz w:val="22"/>
              </w:rPr>
            </w:pPr>
            <w:r>
              <w:rPr>
                <w:rFonts w:ascii="等线" w:eastAsia="等线" w:hAnsi="等线" w:hint="eastAsia"/>
                <w:color w:val="000000"/>
                <w:sz w:val="22"/>
              </w:rPr>
              <w:t>62.8</w:t>
            </w:r>
          </w:p>
        </w:tc>
        <w:tc>
          <w:tcPr>
            <w:tcW w:w="794" w:type="dxa"/>
          </w:tcPr>
          <w:p w:rsidR="000B4402" w:rsidRDefault="000B4402" w:rsidP="000B4402">
            <w:pPr>
              <w:jc w:val="center"/>
              <w:rPr>
                <w:rFonts w:ascii="等线" w:eastAsia="等线" w:hAnsi="等线"/>
                <w:color w:val="000000"/>
                <w:sz w:val="22"/>
              </w:rPr>
            </w:pPr>
            <w:r>
              <w:rPr>
                <w:rFonts w:ascii="等线" w:eastAsia="等线" w:hAnsi="等线" w:hint="eastAsia"/>
                <w:color w:val="000000"/>
                <w:sz w:val="22"/>
              </w:rPr>
              <w:t>65</w:t>
            </w:r>
            <w:r w:rsidR="001A4666">
              <w:rPr>
                <w:rFonts w:ascii="等线" w:eastAsia="等线" w:hAnsi="等线"/>
                <w:color w:val="000000"/>
                <w:sz w:val="22"/>
              </w:rPr>
              <w:t>.0</w:t>
            </w:r>
          </w:p>
        </w:tc>
      </w:tr>
      <w:tr w:rsidR="000B4402" w:rsidRPr="004F1FC6" w:rsidTr="00E848F9">
        <w:trPr>
          <w:trHeight w:val="276"/>
          <w:jc w:val="center"/>
        </w:trPr>
        <w:tc>
          <w:tcPr>
            <w:tcW w:w="1206" w:type="dxa"/>
            <w:noWrap/>
            <w:hideMark/>
          </w:tcPr>
          <w:p w:rsidR="000B4402" w:rsidRPr="004F1FC6" w:rsidRDefault="000B4402" w:rsidP="000B4402">
            <w:pPr>
              <w:jc w:val="center"/>
            </w:pPr>
            <w:r w:rsidRPr="004F1FC6">
              <w:rPr>
                <w:rFonts w:hint="eastAsia"/>
              </w:rPr>
              <w:t>m/kg</w:t>
            </w:r>
          </w:p>
        </w:tc>
        <w:tc>
          <w:tcPr>
            <w:tcW w:w="794" w:type="dxa"/>
            <w:vAlign w:val="center"/>
          </w:tcPr>
          <w:p w:rsidR="000B4402" w:rsidRDefault="000B4402" w:rsidP="000B4402">
            <w:pPr>
              <w:jc w:val="center"/>
              <w:rPr>
                <w:rFonts w:ascii="等线" w:eastAsia="等线" w:hAnsi="等线"/>
                <w:color w:val="000000"/>
                <w:sz w:val="22"/>
              </w:rPr>
            </w:pPr>
            <w:r>
              <w:rPr>
                <w:rFonts w:ascii="等线" w:eastAsia="等线" w:hAnsi="等线" w:hint="eastAsia"/>
                <w:color w:val="000000"/>
                <w:sz w:val="22"/>
              </w:rPr>
              <w:t>25</w:t>
            </w:r>
          </w:p>
        </w:tc>
        <w:tc>
          <w:tcPr>
            <w:tcW w:w="794" w:type="dxa"/>
            <w:vAlign w:val="center"/>
          </w:tcPr>
          <w:p w:rsidR="000B4402" w:rsidRDefault="000B4402" w:rsidP="000B4402">
            <w:pPr>
              <w:jc w:val="center"/>
              <w:rPr>
                <w:rFonts w:ascii="等线" w:eastAsia="等线" w:hAnsi="等线"/>
                <w:color w:val="000000"/>
                <w:sz w:val="22"/>
              </w:rPr>
            </w:pPr>
            <w:r>
              <w:rPr>
                <w:rFonts w:ascii="等线" w:eastAsia="等线" w:hAnsi="等线" w:hint="eastAsia"/>
                <w:color w:val="000000"/>
                <w:sz w:val="22"/>
              </w:rPr>
              <w:t>25.5</w:t>
            </w:r>
          </w:p>
        </w:tc>
        <w:tc>
          <w:tcPr>
            <w:tcW w:w="794" w:type="dxa"/>
            <w:vAlign w:val="center"/>
          </w:tcPr>
          <w:p w:rsidR="000B4402" w:rsidRDefault="000B4402" w:rsidP="000B4402">
            <w:pPr>
              <w:jc w:val="center"/>
              <w:rPr>
                <w:rFonts w:ascii="等线" w:eastAsia="等线" w:hAnsi="等线"/>
                <w:color w:val="000000"/>
                <w:sz w:val="22"/>
              </w:rPr>
            </w:pPr>
            <w:r>
              <w:rPr>
                <w:rFonts w:ascii="等线" w:eastAsia="等线" w:hAnsi="等线" w:hint="eastAsia"/>
                <w:color w:val="000000"/>
                <w:sz w:val="22"/>
              </w:rPr>
              <w:t>26</w:t>
            </w:r>
          </w:p>
        </w:tc>
        <w:tc>
          <w:tcPr>
            <w:tcW w:w="794" w:type="dxa"/>
            <w:vAlign w:val="center"/>
          </w:tcPr>
          <w:p w:rsidR="000B4402" w:rsidRDefault="000B4402" w:rsidP="000B4402">
            <w:pPr>
              <w:jc w:val="center"/>
              <w:rPr>
                <w:rFonts w:ascii="等线" w:eastAsia="等线" w:hAnsi="等线"/>
                <w:color w:val="000000"/>
                <w:sz w:val="22"/>
              </w:rPr>
            </w:pPr>
            <w:r>
              <w:rPr>
                <w:rFonts w:ascii="等线" w:eastAsia="等线" w:hAnsi="等线" w:hint="eastAsia"/>
                <w:color w:val="000000"/>
                <w:sz w:val="22"/>
              </w:rPr>
              <w:t>26.5</w:t>
            </w:r>
          </w:p>
        </w:tc>
        <w:tc>
          <w:tcPr>
            <w:tcW w:w="794" w:type="dxa"/>
            <w:vAlign w:val="center"/>
          </w:tcPr>
          <w:p w:rsidR="000B4402" w:rsidRDefault="000B4402" w:rsidP="000B4402">
            <w:pPr>
              <w:jc w:val="center"/>
              <w:rPr>
                <w:rFonts w:ascii="等线" w:eastAsia="等线" w:hAnsi="等线"/>
                <w:color w:val="000000"/>
                <w:sz w:val="22"/>
              </w:rPr>
            </w:pPr>
            <w:r>
              <w:rPr>
                <w:rFonts w:ascii="等线" w:eastAsia="等线" w:hAnsi="等线" w:hint="eastAsia"/>
                <w:color w:val="000000"/>
                <w:sz w:val="22"/>
              </w:rPr>
              <w:t>27</w:t>
            </w:r>
          </w:p>
        </w:tc>
        <w:tc>
          <w:tcPr>
            <w:tcW w:w="794" w:type="dxa"/>
            <w:vAlign w:val="center"/>
          </w:tcPr>
          <w:p w:rsidR="000B4402" w:rsidRDefault="000B4402" w:rsidP="000B4402">
            <w:pPr>
              <w:jc w:val="center"/>
              <w:rPr>
                <w:rFonts w:ascii="等线" w:eastAsia="等线" w:hAnsi="等线"/>
                <w:color w:val="000000"/>
                <w:sz w:val="22"/>
              </w:rPr>
            </w:pPr>
            <w:r>
              <w:rPr>
                <w:rFonts w:ascii="等线" w:eastAsia="等线" w:hAnsi="等线" w:hint="eastAsia"/>
                <w:color w:val="000000"/>
                <w:sz w:val="22"/>
              </w:rPr>
              <w:t>27.5</w:t>
            </w:r>
          </w:p>
        </w:tc>
        <w:tc>
          <w:tcPr>
            <w:tcW w:w="794" w:type="dxa"/>
            <w:vAlign w:val="center"/>
          </w:tcPr>
          <w:p w:rsidR="000B4402" w:rsidRDefault="000B4402" w:rsidP="000B4402">
            <w:pPr>
              <w:jc w:val="center"/>
              <w:rPr>
                <w:rFonts w:ascii="等线" w:eastAsia="等线" w:hAnsi="等线"/>
                <w:color w:val="000000"/>
                <w:sz w:val="22"/>
              </w:rPr>
            </w:pPr>
            <w:r>
              <w:rPr>
                <w:rFonts w:ascii="等线" w:eastAsia="等线" w:hAnsi="等线" w:hint="eastAsia"/>
                <w:color w:val="000000"/>
                <w:sz w:val="22"/>
              </w:rPr>
              <w:t>28</w:t>
            </w:r>
          </w:p>
        </w:tc>
        <w:tc>
          <w:tcPr>
            <w:tcW w:w="794" w:type="dxa"/>
            <w:vAlign w:val="center"/>
          </w:tcPr>
          <w:p w:rsidR="000B4402" w:rsidRDefault="000B4402" w:rsidP="000B4402">
            <w:pPr>
              <w:jc w:val="center"/>
              <w:rPr>
                <w:rFonts w:ascii="等线" w:eastAsia="等线" w:hAnsi="等线"/>
                <w:color w:val="000000"/>
                <w:sz w:val="22"/>
              </w:rPr>
            </w:pPr>
            <w:r>
              <w:rPr>
                <w:rFonts w:ascii="等线" w:eastAsia="等线" w:hAnsi="等线" w:hint="eastAsia"/>
                <w:color w:val="000000"/>
                <w:sz w:val="22"/>
              </w:rPr>
              <w:t>28.5</w:t>
            </w:r>
          </w:p>
        </w:tc>
        <w:tc>
          <w:tcPr>
            <w:tcW w:w="794" w:type="dxa"/>
            <w:vAlign w:val="center"/>
          </w:tcPr>
          <w:p w:rsidR="000B4402" w:rsidRDefault="000B4402" w:rsidP="000B4402">
            <w:pPr>
              <w:jc w:val="center"/>
              <w:rPr>
                <w:rFonts w:ascii="等线" w:eastAsia="等线" w:hAnsi="等线"/>
                <w:color w:val="000000"/>
                <w:sz w:val="22"/>
              </w:rPr>
            </w:pPr>
            <w:r>
              <w:rPr>
                <w:rFonts w:ascii="等线" w:eastAsia="等线" w:hAnsi="等线" w:hint="eastAsia"/>
                <w:color w:val="000000"/>
                <w:sz w:val="22"/>
              </w:rPr>
              <w:t>29</w:t>
            </w:r>
          </w:p>
        </w:tc>
        <w:tc>
          <w:tcPr>
            <w:tcW w:w="794" w:type="dxa"/>
            <w:vAlign w:val="center"/>
          </w:tcPr>
          <w:p w:rsidR="000B4402" w:rsidRDefault="000B4402" w:rsidP="000B4402">
            <w:pPr>
              <w:jc w:val="center"/>
              <w:rPr>
                <w:rFonts w:ascii="等线" w:eastAsia="等线" w:hAnsi="等线"/>
                <w:color w:val="000000"/>
                <w:sz w:val="22"/>
              </w:rPr>
            </w:pPr>
            <w:r>
              <w:rPr>
                <w:rFonts w:ascii="等线" w:eastAsia="等线" w:hAnsi="等线" w:hint="eastAsia"/>
                <w:color w:val="000000"/>
                <w:sz w:val="22"/>
              </w:rPr>
              <w:t>29.5</w:t>
            </w:r>
          </w:p>
        </w:tc>
        <w:tc>
          <w:tcPr>
            <w:tcW w:w="794" w:type="dxa"/>
          </w:tcPr>
          <w:p w:rsidR="000B4402" w:rsidRDefault="000B4402" w:rsidP="000B4402">
            <w:pPr>
              <w:jc w:val="center"/>
              <w:rPr>
                <w:rFonts w:ascii="等线" w:eastAsia="等线" w:hAnsi="等线"/>
                <w:color w:val="000000"/>
                <w:sz w:val="22"/>
              </w:rPr>
            </w:pPr>
            <w:r>
              <w:rPr>
                <w:rFonts w:ascii="等线" w:eastAsia="等线" w:hAnsi="等线" w:hint="eastAsia"/>
                <w:color w:val="000000"/>
                <w:sz w:val="22"/>
              </w:rPr>
              <w:t>30</w:t>
            </w:r>
          </w:p>
        </w:tc>
      </w:tr>
    </w:tbl>
    <w:p w:rsidR="004114D9" w:rsidRDefault="004114D9" w:rsidP="004114D9">
      <w:pPr>
        <w:jc w:val="center"/>
      </w:pPr>
    </w:p>
    <w:p w:rsidR="004114D9" w:rsidRDefault="0022281F" w:rsidP="004114D9">
      <w:pPr>
        <w:jc w:val="center"/>
      </w:pPr>
      <w:r>
        <w:rPr>
          <w:noProof/>
        </w:rPr>
        <w:drawing>
          <wp:inline distT="0" distB="0" distL="0" distR="0" wp14:anchorId="104B6446" wp14:editId="3F43E5B4">
            <wp:extent cx="4546029" cy="2771772"/>
            <wp:effectExtent l="0" t="0" r="6985" b="1016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939E6" w:rsidRDefault="008939E6" w:rsidP="004114D9"/>
    <w:p w:rsidR="004114D9" w:rsidRPr="00F77EB9" w:rsidRDefault="004114D9" w:rsidP="004114D9">
      <w:r>
        <w:rPr>
          <w:rFonts w:hint="eastAsia"/>
        </w:rPr>
        <w:t xml:space="preserve">代入上述值，求出杨氏模量 </w:t>
      </w:r>
      <m:oMath>
        <m:r>
          <m:rPr>
            <m:sty m:val="p"/>
          </m:rPr>
          <w:rPr>
            <w:rFonts w:ascii="Cambria Math" w:hAnsi="Cambria Math" w:hint="eastAsia"/>
          </w:rPr>
          <m:t>E</m:t>
        </m:r>
        <m:r>
          <m:rPr>
            <m:sty m:val="p"/>
          </m:rPr>
          <w:rPr>
            <w:rFonts w:ascii="Cambria Math" w:hAnsi="Cambria Math"/>
          </w:rPr>
          <m:t>=</m:t>
        </m:r>
        <m:f>
          <m:fPr>
            <m:ctrlPr>
              <w:rPr>
                <w:rFonts w:ascii="Cambria Math" w:hAnsi="Cambria Math"/>
              </w:rPr>
            </m:ctrlPr>
          </m:fPr>
          <m:num>
            <m:r>
              <w:rPr>
                <w:rFonts w:ascii="Cambria Math" w:hAnsi="Cambria Math"/>
              </w:rPr>
              <m:t>4</m:t>
            </m:r>
            <m:r>
              <w:rPr>
                <w:rFonts w:ascii="Cambria Math" w:hAnsi="Cambria Math" w:hint="eastAsia"/>
              </w:rPr>
              <m:t>g</m:t>
            </m:r>
            <m:r>
              <w:rPr>
                <w:rFonts w:ascii="Cambria Math" w:hAnsi="Cambria Math"/>
              </w:rPr>
              <m:t>L</m:t>
            </m:r>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den>
        </m:f>
        <m:f>
          <m:fPr>
            <m:ctrlPr>
              <w:rPr>
                <w:rFonts w:ascii="Cambria Math" w:hAnsi="Cambria Math"/>
                <w:i/>
              </w:rPr>
            </m:ctrlPr>
          </m:fPr>
          <m:num>
            <m:r>
              <w:rPr>
                <w:rFonts w:ascii="Cambria Math" w:hAnsi="Cambria Math" w:hint="eastAsia"/>
              </w:rPr>
              <m:t>dm</m:t>
            </m:r>
          </m:num>
          <m:den>
            <m:r>
              <w:rPr>
                <w:rFonts w:ascii="Cambria Math" w:hAnsi="Cambria Math" w:hint="eastAsia"/>
              </w:rPr>
              <m:t>d</m:t>
            </m:r>
            <m:r>
              <w:rPr>
                <w:rFonts w:ascii="Cambria Math" w:hAnsi="Cambria Math"/>
              </w:rPr>
              <m:t>L</m:t>
            </m:r>
          </m:den>
        </m:f>
        <m:r>
          <w:rPr>
            <w:rFonts w:ascii="Cambria Math" w:hAnsi="Cambria Math" w:hint="eastAsia"/>
          </w:rPr>
          <m:t>=</m:t>
        </m:r>
        <m:r>
          <m:rPr>
            <m:sty m:val="p"/>
          </m:rPr>
          <w:rPr>
            <w:rFonts w:ascii="Cambria Math" w:hAnsi="Cambria Math" w:hint="eastAsia"/>
          </w:rPr>
          <m:t>1.01</m:t>
        </m:r>
        <m:r>
          <m:rPr>
            <m:sty m:val="p"/>
          </m:rPr>
          <w:rPr>
            <w:rFonts w:ascii="Cambria Math" w:hAnsi="Cambria Math" w:hint="eastAsia"/>
          </w:rPr>
          <m:t>×</m:t>
        </m:r>
        <m:sSup>
          <m:sSupPr>
            <m:ctrlPr>
              <w:rPr>
                <w:rFonts w:ascii="Cambria Math" w:eastAsiaTheme="majorEastAsia" w:hAnsi="Cambria Math" w:cstheme="majorBidi"/>
                <w:i/>
                <w:iCs/>
                <w:vertAlign w:val="superscript"/>
              </w:rPr>
            </m:ctrlPr>
          </m:sSupPr>
          <m:e>
            <m:r>
              <w:rPr>
                <w:rFonts w:ascii="Cambria Math" w:eastAsiaTheme="majorEastAsia" w:hAnsi="Cambria Math" w:cstheme="majorBidi" w:hint="eastAsia"/>
                <w:vertAlign w:val="superscript"/>
              </w:rPr>
              <m:t>10</m:t>
            </m:r>
          </m:e>
          <m:sup>
            <m:r>
              <w:rPr>
                <w:rFonts w:ascii="Cambria Math" w:eastAsiaTheme="majorEastAsia" w:hAnsi="Cambria Math" w:cstheme="majorBidi" w:hint="eastAsia"/>
                <w:vertAlign w:val="superscript"/>
              </w:rPr>
              <m:t>11</m:t>
            </m:r>
          </m:sup>
        </m:sSup>
        <m:r>
          <m:rPr>
            <m:sty m:val="p"/>
          </m:rPr>
          <w:rPr>
            <w:rFonts w:ascii="Cambria Math" w:hAnsi="Cambria Math"/>
          </w:rPr>
          <m:t xml:space="preserve"> P</m:t>
        </m:r>
        <m:r>
          <m:rPr>
            <m:sty m:val="p"/>
          </m:rPr>
          <w:rPr>
            <w:rFonts w:ascii="Cambria Math" w:hAnsi="Cambria Math" w:hint="eastAsia"/>
          </w:rPr>
          <m:t>a</m:t>
        </m:r>
      </m:oMath>
    </w:p>
    <w:p w:rsidR="00FB5B6A" w:rsidRDefault="00FB5B6A" w:rsidP="00234405"/>
    <w:p w:rsidR="004114D9" w:rsidRDefault="004114D9" w:rsidP="00234405"/>
    <w:p w:rsidR="004114D9" w:rsidRDefault="004114D9" w:rsidP="00234405"/>
    <w:p w:rsidR="004114D9" w:rsidRDefault="004114D9" w:rsidP="00234405"/>
    <w:p w:rsidR="004114D9" w:rsidRDefault="004114D9" w:rsidP="00234405"/>
    <w:p w:rsidR="00117BD6" w:rsidRDefault="00117BD6" w:rsidP="00234405"/>
    <w:p w:rsidR="00117BD6" w:rsidRDefault="00117BD6" w:rsidP="00234405"/>
    <w:p w:rsidR="00117BD6" w:rsidRDefault="00117BD6" w:rsidP="00234405"/>
    <w:p w:rsidR="00117BD6" w:rsidRDefault="00117BD6" w:rsidP="00234405"/>
    <w:p w:rsidR="00117BD6" w:rsidRDefault="00117BD6" w:rsidP="00234405"/>
    <w:p w:rsidR="00117BD6" w:rsidRDefault="00117BD6" w:rsidP="00234405"/>
    <w:p w:rsidR="00117BD6" w:rsidRDefault="00117BD6" w:rsidP="00234405"/>
    <w:p w:rsidR="00117BD6" w:rsidRDefault="00117BD6" w:rsidP="00234405"/>
    <w:p w:rsidR="00117BD6" w:rsidRDefault="00117BD6" w:rsidP="00234405"/>
    <w:p w:rsidR="00117BD6" w:rsidRDefault="00117BD6" w:rsidP="00234405"/>
    <w:p w:rsidR="00117BD6" w:rsidRDefault="00117BD6" w:rsidP="00234405"/>
    <w:p w:rsidR="00117BD6" w:rsidRDefault="00117BD6" w:rsidP="00234405"/>
    <w:p w:rsidR="004114D9" w:rsidRDefault="004114D9" w:rsidP="00421FB8">
      <w:pPr>
        <w:jc w:val="center"/>
      </w:pPr>
    </w:p>
    <w:p w:rsidR="00234405" w:rsidRPr="00234405" w:rsidRDefault="00234405" w:rsidP="00234405"/>
    <w:p w:rsidR="00053115" w:rsidRDefault="00053115" w:rsidP="00053115">
      <w:pPr>
        <w:pStyle w:val="3"/>
      </w:pPr>
      <w:r>
        <w:rPr>
          <w:rFonts w:hint="eastAsia"/>
        </w:rPr>
        <w:t>实验结论</w:t>
      </w:r>
    </w:p>
    <w:p w:rsidR="00E06F20" w:rsidRDefault="00541407" w:rsidP="0022281F">
      <w:r>
        <w:rPr>
          <w:rFonts w:hint="eastAsia"/>
        </w:rPr>
        <w:t>查阅书籍资料，铜及其合金的杨氏模量为0.73~1.27×10</w:t>
      </w:r>
      <w:r>
        <w:rPr>
          <w:rFonts w:hint="eastAsia"/>
          <w:vertAlign w:val="superscript"/>
        </w:rPr>
        <w:t>11</w:t>
      </w:r>
      <w:r>
        <w:t>Pa</w:t>
      </w:r>
      <w:r>
        <w:rPr>
          <w:rFonts w:hint="eastAsia"/>
        </w:rPr>
        <w:t>，</w:t>
      </w:r>
      <w:r w:rsidR="004A27E1">
        <w:rPr>
          <w:rFonts w:hint="eastAsia"/>
        </w:rPr>
        <w:t>可以看到本次实验测得铜丝杨氏模量基本在铜丝的杨氏模量范围以内。证明本实验装置</w:t>
      </w:r>
      <w:r w:rsidR="00E06FBE">
        <w:rPr>
          <w:rFonts w:hint="eastAsia"/>
        </w:rPr>
        <w:t>测量</w:t>
      </w:r>
      <w:r w:rsidR="004A27E1">
        <w:rPr>
          <w:rFonts w:hint="eastAsia"/>
        </w:rPr>
        <w:t>杨氏模量可行。</w:t>
      </w:r>
      <w:r w:rsidR="00E06FBE">
        <w:rPr>
          <w:rFonts w:hint="eastAsia"/>
        </w:rPr>
        <w:t>实验过程中，</w:t>
      </w:r>
      <w:r w:rsidR="009B5AD1">
        <w:rPr>
          <w:rFonts w:hint="eastAsia"/>
        </w:rPr>
        <w:t>同一温度下不同材料的杨氏模量基本一致。</w:t>
      </w:r>
      <w:r w:rsidR="00E74410">
        <w:rPr>
          <w:rFonts w:hint="eastAsia"/>
        </w:rPr>
        <w:t>证明对于使用不同直径的铜丝引入的材料误差是基本可以忽略不计的。</w:t>
      </w:r>
    </w:p>
    <w:p w:rsidR="0022281F" w:rsidRDefault="00E06FBE" w:rsidP="0022281F">
      <w:r>
        <w:rPr>
          <w:rFonts w:hint="eastAsia"/>
        </w:rPr>
        <w:t>在不同的温度条件下，</w:t>
      </w:r>
      <w:r w:rsidR="006041DB">
        <w:rPr>
          <w:rFonts w:hint="eastAsia"/>
        </w:rPr>
        <w:t>同一</w:t>
      </w:r>
      <w:r w:rsidR="00103B27">
        <w:rPr>
          <w:rFonts w:hint="eastAsia"/>
        </w:rPr>
        <w:t>类型材料金属丝的杨氏模量测定结果不同。</w:t>
      </w:r>
      <w:r w:rsidR="00E06F20">
        <w:rPr>
          <w:rFonts w:hint="eastAsia"/>
        </w:rPr>
        <w:t>温度较低时，杨氏模量随着温度的升高无明显变化。升温到一定程度时，铜丝的杨氏模量随着温度的上升呈下降趋势。</w:t>
      </w:r>
    </w:p>
    <w:p w:rsidR="00117BD6" w:rsidRDefault="00117BD6" w:rsidP="0022281F">
      <w:r>
        <w:rPr>
          <w:noProof/>
        </w:rPr>
        <w:drawing>
          <wp:inline distT="0" distB="0" distL="0" distR="0" wp14:anchorId="481AFE04" wp14:editId="4E8FBEB0">
            <wp:extent cx="4546029" cy="2771772"/>
            <wp:effectExtent l="0" t="0" r="6985" b="1016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74410" w:rsidRDefault="00E74410" w:rsidP="00E74410">
      <w:pPr>
        <w:pStyle w:val="3"/>
      </w:pPr>
      <w:r>
        <w:rPr>
          <w:rFonts w:hint="eastAsia"/>
        </w:rPr>
        <w:t>误差分析</w:t>
      </w:r>
    </w:p>
    <w:p w:rsidR="00117BD6" w:rsidRPr="00117BD6" w:rsidRDefault="00117BD6" w:rsidP="00117BD6">
      <w:r>
        <w:rPr>
          <w:rFonts w:hint="eastAsia"/>
        </w:rPr>
        <w:t>（写不写待定）</w:t>
      </w:r>
    </w:p>
    <w:p w:rsidR="00E74410" w:rsidRDefault="00E74410" w:rsidP="00E74410">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sidR="00117BD6">
        <w:rPr>
          <w:rFonts w:hint="eastAsia"/>
        </w:rPr>
        <w:t>铜丝准直（是否全为弹性形变）</w:t>
      </w:r>
    </w:p>
    <w:p w:rsidR="00117BD6" w:rsidRDefault="00117BD6" w:rsidP="00E74410">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测温仪：仪器误差</w:t>
      </w:r>
    </w:p>
    <w:p w:rsidR="00117BD6" w:rsidRDefault="00117BD6" w:rsidP="00E74410">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显微镜误差（仪器误差+测量误差）</w:t>
      </w:r>
    </w:p>
    <w:p w:rsidR="00117BD6" w:rsidRDefault="00117BD6" w:rsidP="00E74410">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Pr>
          <w:rFonts w:hint="eastAsia"/>
        </w:rPr>
        <w:t>（主要）电热炉：加热不均匀</w:t>
      </w:r>
    </w:p>
    <w:p w:rsidR="00117BD6" w:rsidRDefault="00117BD6" w:rsidP="00E74410">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4"/>
          </mc:Choice>
          <mc:Fallback>
            <w:t>⑤</w:t>
          </mc:Fallback>
        </mc:AlternateContent>
      </w:r>
      <w:r>
        <w:rPr>
          <w:rFonts w:hint="eastAsia"/>
        </w:rPr>
        <w:t>长度忽略不计：系统误差</w:t>
      </w:r>
    </w:p>
    <w:p w:rsidR="00BC1E7C" w:rsidRDefault="00BC1E7C" w:rsidP="00E74410">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5"/>
          </mc:Choice>
          <mc:Fallback>
            <w:t>⑥</w:t>
          </mc:Fallback>
        </mc:AlternateContent>
      </w:r>
      <w:r>
        <w:rPr>
          <w:rFonts w:hint="eastAsia"/>
        </w:rPr>
        <w:t>桌面形变</w:t>
      </w:r>
    </w:p>
    <w:p w:rsidR="007B01A6" w:rsidRDefault="007B01A6" w:rsidP="00E74410">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6"/>
          </mc:Choice>
          <mc:Fallback>
            <w:t>⑦</w:t>
          </mc:Fallback>
        </mc:AlternateContent>
      </w:r>
      <w:r>
        <w:rPr>
          <w:rFonts w:hint="eastAsia"/>
        </w:rPr>
        <w:t>力传感器：仪器误差，存在摩擦</w:t>
      </w:r>
    </w:p>
    <w:p w:rsidR="007B01A6" w:rsidRDefault="007B01A6" w:rsidP="00E74410">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7"/>
          </mc:Choice>
          <mc:Fallback>
            <w:t>⑧</w:t>
          </mc:Fallback>
        </mc:AlternateContent>
      </w:r>
      <w:r>
        <w:rPr>
          <w:rFonts w:hint="eastAsia"/>
        </w:rPr>
        <w:t>铜丝：材质不均匀，超过弹性形变。</w:t>
      </w:r>
    </w:p>
    <w:p w:rsidR="002250AC" w:rsidRPr="00E74410" w:rsidRDefault="002250AC" w:rsidP="00E74410">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8"/>
          </mc:Choice>
          <mc:Fallback>
            <w:t>⑨</w:t>
          </mc:Fallback>
        </mc:AlternateContent>
      </w:r>
      <w:r>
        <w:rPr>
          <w:rFonts w:hint="eastAsia"/>
        </w:rPr>
        <w:t>多次测量：材料引入的误差</w:t>
      </w:r>
    </w:p>
    <w:sectPr w:rsidR="002250AC" w:rsidRPr="00E744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1D34" w:rsidRDefault="00FE1D34" w:rsidP="00E02240">
      <w:r>
        <w:separator/>
      </w:r>
    </w:p>
  </w:endnote>
  <w:endnote w:type="continuationSeparator" w:id="0">
    <w:p w:rsidR="00FE1D34" w:rsidRDefault="00FE1D34" w:rsidP="00E02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1D34" w:rsidRDefault="00FE1D34" w:rsidP="00E02240">
      <w:r>
        <w:separator/>
      </w:r>
    </w:p>
  </w:footnote>
  <w:footnote w:type="continuationSeparator" w:id="0">
    <w:p w:rsidR="00FE1D34" w:rsidRDefault="00FE1D34" w:rsidP="00E022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7CF"/>
    <w:rsid w:val="0001615A"/>
    <w:rsid w:val="00053115"/>
    <w:rsid w:val="00095DC6"/>
    <w:rsid w:val="000A4C02"/>
    <w:rsid w:val="000B4402"/>
    <w:rsid w:val="00103B27"/>
    <w:rsid w:val="00117BD6"/>
    <w:rsid w:val="00140A73"/>
    <w:rsid w:val="00185B06"/>
    <w:rsid w:val="00186FB2"/>
    <w:rsid w:val="001A4666"/>
    <w:rsid w:val="001B5E67"/>
    <w:rsid w:val="001F7A96"/>
    <w:rsid w:val="0022281F"/>
    <w:rsid w:val="002250AC"/>
    <w:rsid w:val="00234405"/>
    <w:rsid w:val="00234C54"/>
    <w:rsid w:val="002601C5"/>
    <w:rsid w:val="00270434"/>
    <w:rsid w:val="002A55DB"/>
    <w:rsid w:val="002C5559"/>
    <w:rsid w:val="002C7C5C"/>
    <w:rsid w:val="002D4F53"/>
    <w:rsid w:val="002F5A44"/>
    <w:rsid w:val="0031138C"/>
    <w:rsid w:val="00315415"/>
    <w:rsid w:val="00390010"/>
    <w:rsid w:val="003A1805"/>
    <w:rsid w:val="003E657C"/>
    <w:rsid w:val="004000B7"/>
    <w:rsid w:val="004114D9"/>
    <w:rsid w:val="00421FB8"/>
    <w:rsid w:val="00434C87"/>
    <w:rsid w:val="00443EEB"/>
    <w:rsid w:val="00491A9F"/>
    <w:rsid w:val="004A27E1"/>
    <w:rsid w:val="004C7A33"/>
    <w:rsid w:val="004F1FC6"/>
    <w:rsid w:val="004F5B7F"/>
    <w:rsid w:val="004F7A03"/>
    <w:rsid w:val="005207CF"/>
    <w:rsid w:val="0053211D"/>
    <w:rsid w:val="00537D20"/>
    <w:rsid w:val="00541407"/>
    <w:rsid w:val="005757AB"/>
    <w:rsid w:val="00592821"/>
    <w:rsid w:val="005B5314"/>
    <w:rsid w:val="005F36C5"/>
    <w:rsid w:val="005F395B"/>
    <w:rsid w:val="006041DB"/>
    <w:rsid w:val="00632807"/>
    <w:rsid w:val="00646570"/>
    <w:rsid w:val="00666F25"/>
    <w:rsid w:val="0068510B"/>
    <w:rsid w:val="006911CB"/>
    <w:rsid w:val="006B7092"/>
    <w:rsid w:val="00766140"/>
    <w:rsid w:val="00785622"/>
    <w:rsid w:val="00797C8D"/>
    <w:rsid w:val="007B01A6"/>
    <w:rsid w:val="007F42E4"/>
    <w:rsid w:val="00822CC6"/>
    <w:rsid w:val="00834D91"/>
    <w:rsid w:val="008915EB"/>
    <w:rsid w:val="008939E6"/>
    <w:rsid w:val="008C2B04"/>
    <w:rsid w:val="008C7286"/>
    <w:rsid w:val="009049B2"/>
    <w:rsid w:val="00965D4F"/>
    <w:rsid w:val="00982F16"/>
    <w:rsid w:val="00993179"/>
    <w:rsid w:val="009B5AD1"/>
    <w:rsid w:val="009C067D"/>
    <w:rsid w:val="009C1A39"/>
    <w:rsid w:val="009D40EF"/>
    <w:rsid w:val="009E5EF0"/>
    <w:rsid w:val="009F0126"/>
    <w:rsid w:val="00A00A0A"/>
    <w:rsid w:val="00A060EA"/>
    <w:rsid w:val="00A2080E"/>
    <w:rsid w:val="00A31079"/>
    <w:rsid w:val="00A41EB9"/>
    <w:rsid w:val="00A57D76"/>
    <w:rsid w:val="00A73385"/>
    <w:rsid w:val="00A83CE9"/>
    <w:rsid w:val="00AA167A"/>
    <w:rsid w:val="00AD452E"/>
    <w:rsid w:val="00AE6574"/>
    <w:rsid w:val="00AF444D"/>
    <w:rsid w:val="00B15101"/>
    <w:rsid w:val="00B24D18"/>
    <w:rsid w:val="00B36BF2"/>
    <w:rsid w:val="00B37531"/>
    <w:rsid w:val="00B53AE7"/>
    <w:rsid w:val="00B72B12"/>
    <w:rsid w:val="00B84758"/>
    <w:rsid w:val="00B87A69"/>
    <w:rsid w:val="00BB67F4"/>
    <w:rsid w:val="00BC1E7C"/>
    <w:rsid w:val="00BC666F"/>
    <w:rsid w:val="00BE0856"/>
    <w:rsid w:val="00BE3340"/>
    <w:rsid w:val="00BF6DDB"/>
    <w:rsid w:val="00C41EFB"/>
    <w:rsid w:val="00C81946"/>
    <w:rsid w:val="00CA00F6"/>
    <w:rsid w:val="00CB31E9"/>
    <w:rsid w:val="00CE7AC2"/>
    <w:rsid w:val="00CF2B33"/>
    <w:rsid w:val="00D026AE"/>
    <w:rsid w:val="00D0777C"/>
    <w:rsid w:val="00D14A1D"/>
    <w:rsid w:val="00D25359"/>
    <w:rsid w:val="00D25E1D"/>
    <w:rsid w:val="00D55621"/>
    <w:rsid w:val="00D6011A"/>
    <w:rsid w:val="00D7256A"/>
    <w:rsid w:val="00DD1365"/>
    <w:rsid w:val="00DD5662"/>
    <w:rsid w:val="00E02240"/>
    <w:rsid w:val="00E06F20"/>
    <w:rsid w:val="00E06FBE"/>
    <w:rsid w:val="00E1589A"/>
    <w:rsid w:val="00E1735C"/>
    <w:rsid w:val="00E347E7"/>
    <w:rsid w:val="00E44013"/>
    <w:rsid w:val="00E74410"/>
    <w:rsid w:val="00E848F9"/>
    <w:rsid w:val="00EC0CBA"/>
    <w:rsid w:val="00ED0B37"/>
    <w:rsid w:val="00ED6967"/>
    <w:rsid w:val="00EE7DF9"/>
    <w:rsid w:val="00F05DAC"/>
    <w:rsid w:val="00F77C79"/>
    <w:rsid w:val="00F77EB9"/>
    <w:rsid w:val="00F958E8"/>
    <w:rsid w:val="00FB4AC7"/>
    <w:rsid w:val="00FB5B6A"/>
    <w:rsid w:val="00FE1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95CD9A-FDF8-456D-9A27-567A42756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026A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026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531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026AE"/>
    <w:rPr>
      <w:b/>
      <w:bCs/>
      <w:kern w:val="44"/>
      <w:sz w:val="44"/>
      <w:szCs w:val="44"/>
    </w:rPr>
  </w:style>
  <w:style w:type="character" w:customStyle="1" w:styleId="20">
    <w:name w:val="标题 2 字符"/>
    <w:basedOn w:val="a0"/>
    <w:link w:val="2"/>
    <w:uiPriority w:val="9"/>
    <w:rsid w:val="00D026A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53115"/>
    <w:rPr>
      <w:b/>
      <w:bCs/>
      <w:sz w:val="32"/>
      <w:szCs w:val="32"/>
    </w:rPr>
  </w:style>
  <w:style w:type="character" w:styleId="a3">
    <w:name w:val="Placeholder Text"/>
    <w:basedOn w:val="a0"/>
    <w:uiPriority w:val="99"/>
    <w:semiHidden/>
    <w:rsid w:val="004F1FC6"/>
    <w:rPr>
      <w:color w:val="808080"/>
    </w:rPr>
  </w:style>
  <w:style w:type="table" w:styleId="a4">
    <w:name w:val="Table Grid"/>
    <w:basedOn w:val="a1"/>
    <w:uiPriority w:val="39"/>
    <w:rsid w:val="004F1F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0B4402"/>
    <w:pPr>
      <w:ind w:firstLineChars="200" w:firstLine="420"/>
    </w:pPr>
  </w:style>
  <w:style w:type="paragraph" w:styleId="a6">
    <w:name w:val="header"/>
    <w:basedOn w:val="a"/>
    <w:link w:val="a7"/>
    <w:uiPriority w:val="99"/>
    <w:unhideWhenUsed/>
    <w:rsid w:val="00E0224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02240"/>
    <w:rPr>
      <w:sz w:val="18"/>
      <w:szCs w:val="18"/>
    </w:rPr>
  </w:style>
  <w:style w:type="paragraph" w:styleId="a8">
    <w:name w:val="footer"/>
    <w:basedOn w:val="a"/>
    <w:link w:val="a9"/>
    <w:uiPriority w:val="99"/>
    <w:unhideWhenUsed/>
    <w:rsid w:val="00E02240"/>
    <w:pPr>
      <w:tabs>
        <w:tab w:val="center" w:pos="4153"/>
        <w:tab w:val="right" w:pos="8306"/>
      </w:tabs>
      <w:snapToGrid w:val="0"/>
      <w:jc w:val="left"/>
    </w:pPr>
    <w:rPr>
      <w:sz w:val="18"/>
      <w:szCs w:val="18"/>
    </w:rPr>
  </w:style>
  <w:style w:type="character" w:customStyle="1" w:styleId="a9">
    <w:name w:val="页脚 字符"/>
    <w:basedOn w:val="a0"/>
    <w:link w:val="a8"/>
    <w:uiPriority w:val="99"/>
    <w:rsid w:val="00E022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356818">
      <w:bodyDiv w:val="1"/>
      <w:marLeft w:val="0"/>
      <w:marRight w:val="0"/>
      <w:marTop w:val="0"/>
      <w:marBottom w:val="0"/>
      <w:divBdr>
        <w:top w:val="none" w:sz="0" w:space="0" w:color="auto"/>
        <w:left w:val="none" w:sz="0" w:space="0" w:color="auto"/>
        <w:bottom w:val="none" w:sz="0" w:space="0" w:color="auto"/>
        <w:right w:val="none" w:sz="0" w:space="0" w:color="auto"/>
      </w:divBdr>
    </w:div>
    <w:div w:id="313729509">
      <w:bodyDiv w:val="1"/>
      <w:marLeft w:val="0"/>
      <w:marRight w:val="0"/>
      <w:marTop w:val="0"/>
      <w:marBottom w:val="0"/>
      <w:divBdr>
        <w:top w:val="none" w:sz="0" w:space="0" w:color="auto"/>
        <w:left w:val="none" w:sz="0" w:space="0" w:color="auto"/>
        <w:bottom w:val="none" w:sz="0" w:space="0" w:color="auto"/>
        <w:right w:val="none" w:sz="0" w:space="0" w:color="auto"/>
      </w:divBdr>
    </w:div>
    <w:div w:id="351230361">
      <w:bodyDiv w:val="1"/>
      <w:marLeft w:val="0"/>
      <w:marRight w:val="0"/>
      <w:marTop w:val="0"/>
      <w:marBottom w:val="0"/>
      <w:divBdr>
        <w:top w:val="none" w:sz="0" w:space="0" w:color="auto"/>
        <w:left w:val="none" w:sz="0" w:space="0" w:color="auto"/>
        <w:bottom w:val="none" w:sz="0" w:space="0" w:color="auto"/>
        <w:right w:val="none" w:sz="0" w:space="0" w:color="auto"/>
      </w:divBdr>
    </w:div>
    <w:div w:id="410471111">
      <w:bodyDiv w:val="1"/>
      <w:marLeft w:val="0"/>
      <w:marRight w:val="0"/>
      <w:marTop w:val="0"/>
      <w:marBottom w:val="0"/>
      <w:divBdr>
        <w:top w:val="none" w:sz="0" w:space="0" w:color="auto"/>
        <w:left w:val="none" w:sz="0" w:space="0" w:color="auto"/>
        <w:bottom w:val="none" w:sz="0" w:space="0" w:color="auto"/>
        <w:right w:val="none" w:sz="0" w:space="0" w:color="auto"/>
      </w:divBdr>
    </w:div>
    <w:div w:id="1010909049">
      <w:bodyDiv w:val="1"/>
      <w:marLeft w:val="0"/>
      <w:marRight w:val="0"/>
      <w:marTop w:val="0"/>
      <w:marBottom w:val="0"/>
      <w:divBdr>
        <w:top w:val="none" w:sz="0" w:space="0" w:color="auto"/>
        <w:left w:val="none" w:sz="0" w:space="0" w:color="auto"/>
        <w:bottom w:val="none" w:sz="0" w:space="0" w:color="auto"/>
        <w:right w:val="none" w:sz="0" w:space="0" w:color="auto"/>
      </w:divBdr>
    </w:div>
    <w:div w:id="1121220367">
      <w:bodyDiv w:val="1"/>
      <w:marLeft w:val="0"/>
      <w:marRight w:val="0"/>
      <w:marTop w:val="0"/>
      <w:marBottom w:val="0"/>
      <w:divBdr>
        <w:top w:val="none" w:sz="0" w:space="0" w:color="auto"/>
        <w:left w:val="none" w:sz="0" w:space="0" w:color="auto"/>
        <w:bottom w:val="none" w:sz="0" w:space="0" w:color="auto"/>
        <w:right w:val="none" w:sz="0" w:space="0" w:color="auto"/>
      </w:divBdr>
    </w:div>
    <w:div w:id="1235818638">
      <w:bodyDiv w:val="1"/>
      <w:marLeft w:val="0"/>
      <w:marRight w:val="0"/>
      <w:marTop w:val="0"/>
      <w:marBottom w:val="0"/>
      <w:divBdr>
        <w:top w:val="none" w:sz="0" w:space="0" w:color="auto"/>
        <w:left w:val="none" w:sz="0" w:space="0" w:color="auto"/>
        <w:bottom w:val="none" w:sz="0" w:space="0" w:color="auto"/>
        <w:right w:val="none" w:sz="0" w:space="0" w:color="auto"/>
      </w:divBdr>
    </w:div>
    <w:div w:id="1471172376">
      <w:bodyDiv w:val="1"/>
      <w:marLeft w:val="0"/>
      <w:marRight w:val="0"/>
      <w:marTop w:val="0"/>
      <w:marBottom w:val="0"/>
      <w:divBdr>
        <w:top w:val="none" w:sz="0" w:space="0" w:color="auto"/>
        <w:left w:val="none" w:sz="0" w:space="0" w:color="auto"/>
        <w:bottom w:val="none" w:sz="0" w:space="0" w:color="auto"/>
        <w:right w:val="none" w:sz="0" w:space="0" w:color="auto"/>
      </w:divBdr>
    </w:div>
    <w:div w:id="1612321091">
      <w:bodyDiv w:val="1"/>
      <w:marLeft w:val="0"/>
      <w:marRight w:val="0"/>
      <w:marTop w:val="0"/>
      <w:marBottom w:val="0"/>
      <w:divBdr>
        <w:top w:val="none" w:sz="0" w:space="0" w:color="auto"/>
        <w:left w:val="none" w:sz="0" w:space="0" w:color="auto"/>
        <w:bottom w:val="none" w:sz="0" w:space="0" w:color="auto"/>
        <w:right w:val="none" w:sz="0" w:space="0" w:color="auto"/>
      </w:divBdr>
    </w:div>
    <w:div w:id="1787845016">
      <w:bodyDiv w:val="1"/>
      <w:marLeft w:val="0"/>
      <w:marRight w:val="0"/>
      <w:marTop w:val="0"/>
      <w:marBottom w:val="0"/>
      <w:divBdr>
        <w:top w:val="none" w:sz="0" w:space="0" w:color="auto"/>
        <w:left w:val="none" w:sz="0" w:space="0" w:color="auto"/>
        <w:bottom w:val="none" w:sz="0" w:space="0" w:color="auto"/>
        <w:right w:val="none" w:sz="0" w:space="0" w:color="auto"/>
      </w:divBdr>
    </w:div>
    <w:div w:id="189576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23447;&#23041;&#26093;\Desktop\&#23567;&#35838;&#39064;\DA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23447;&#23041;&#26093;\Desktop\&#23567;&#35838;&#39064;\DA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23447;&#23041;&#26093;\Desktop\&#23567;&#35838;&#39064;\DA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23447;&#23041;&#26093;\Desktop\&#23567;&#35838;&#39064;\DAT.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伸长量与拉力关系示意图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4.4508854194249658E-2"/>
                  <c:y val="-2.738866260635542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Sheet1!$I$2:$I$11</c:f>
              <c:numCache>
                <c:formatCode>General</c:formatCode>
                <c:ptCount val="10"/>
                <c:pt idx="0">
                  <c:v>0.1</c:v>
                </c:pt>
                <c:pt idx="1">
                  <c:v>2.5</c:v>
                </c:pt>
                <c:pt idx="2">
                  <c:v>5.2</c:v>
                </c:pt>
                <c:pt idx="3">
                  <c:v>7.8</c:v>
                </c:pt>
                <c:pt idx="4">
                  <c:v>10.100000000000001</c:v>
                </c:pt>
                <c:pt idx="5">
                  <c:v>12.9</c:v>
                </c:pt>
                <c:pt idx="6">
                  <c:v>16.399999999999999</c:v>
                </c:pt>
                <c:pt idx="7">
                  <c:v>17.600000000000001</c:v>
                </c:pt>
                <c:pt idx="8">
                  <c:v>20.6</c:v>
                </c:pt>
                <c:pt idx="9">
                  <c:v>22.7</c:v>
                </c:pt>
              </c:numCache>
            </c:numRef>
          </c:xVal>
          <c:yVal>
            <c:numRef>
              <c:f>Sheet1!$J$2:$J$11</c:f>
              <c:numCache>
                <c:formatCode>General</c:formatCode>
                <c:ptCount val="10"/>
                <c:pt idx="0">
                  <c:v>25.5</c:v>
                </c:pt>
                <c:pt idx="1">
                  <c:v>26</c:v>
                </c:pt>
                <c:pt idx="2">
                  <c:v>26.5</c:v>
                </c:pt>
                <c:pt idx="3">
                  <c:v>27</c:v>
                </c:pt>
                <c:pt idx="4">
                  <c:v>27.5</c:v>
                </c:pt>
                <c:pt idx="5">
                  <c:v>28</c:v>
                </c:pt>
                <c:pt idx="6">
                  <c:v>28.5</c:v>
                </c:pt>
                <c:pt idx="7">
                  <c:v>29</c:v>
                </c:pt>
                <c:pt idx="8">
                  <c:v>29.5</c:v>
                </c:pt>
                <c:pt idx="9">
                  <c:v>30</c:v>
                </c:pt>
              </c:numCache>
            </c:numRef>
          </c:yVal>
          <c:smooth val="0"/>
          <c:extLst>
            <c:ext xmlns:c16="http://schemas.microsoft.com/office/drawing/2014/chart" uri="{C3380CC4-5D6E-409C-BE32-E72D297353CC}">
              <c16:uniqueId val="{00000000-6BBF-4AF6-BD2B-D634939F04B9}"/>
            </c:ext>
          </c:extLst>
        </c:ser>
        <c:dLbls>
          <c:showLegendKey val="0"/>
          <c:showVal val="0"/>
          <c:showCatName val="0"/>
          <c:showSerName val="0"/>
          <c:showPercent val="0"/>
          <c:showBubbleSize val="0"/>
        </c:dLbls>
        <c:axId val="2036709695"/>
        <c:axId val="2036710111"/>
      </c:scatterChart>
      <c:valAx>
        <c:axId val="2036709695"/>
        <c:scaling>
          <c:orientation val="minMax"/>
          <c:max val="25"/>
          <c:min val="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标记长度</a:t>
                </a:r>
                <a:r>
                  <a:rPr lang="en-US" altLang="zh-CN"/>
                  <a:t>/10</a:t>
                </a:r>
                <a:r>
                  <a:rPr lang="en-US" altLang="zh-CN" baseline="30000"/>
                  <a:t>-2</a:t>
                </a:r>
                <a:r>
                  <a:rPr lang="en-US" altLang="zh-CN" baseline="0"/>
                  <a:t>mm</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6710111"/>
        <c:crosses val="autoZero"/>
        <c:crossBetween val="midCat"/>
        <c:majorUnit val="1"/>
      </c:valAx>
      <c:valAx>
        <c:axId val="2036710111"/>
        <c:scaling>
          <c:orientation val="minMax"/>
          <c:min val="2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拉力</a:t>
                </a:r>
                <a:r>
                  <a:rPr lang="en-US" altLang="zh-CN"/>
                  <a:t>/kg</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6709695"/>
        <c:crosses val="autoZero"/>
        <c:crossBetween val="midCat"/>
        <c:majorUnit val="0.5"/>
        <c:minorUnit val="0.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伸长量与拉力关系示意图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4.4508854194249658E-2"/>
                  <c:y val="-2.738866260635542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Sheet1!$K$2:$K$11</c:f>
              <c:numCache>
                <c:formatCode>General</c:formatCode>
                <c:ptCount val="10"/>
                <c:pt idx="0">
                  <c:v>126.6</c:v>
                </c:pt>
                <c:pt idx="1">
                  <c:v>132.19999999999999</c:v>
                </c:pt>
                <c:pt idx="2">
                  <c:v>139.19999999999999</c:v>
                </c:pt>
                <c:pt idx="3">
                  <c:v>144.69999999999999</c:v>
                </c:pt>
                <c:pt idx="4">
                  <c:v>152</c:v>
                </c:pt>
                <c:pt idx="5">
                  <c:v>162</c:v>
                </c:pt>
                <c:pt idx="6">
                  <c:v>167.3</c:v>
                </c:pt>
                <c:pt idx="7">
                  <c:v>173.5</c:v>
                </c:pt>
                <c:pt idx="8">
                  <c:v>182.1</c:v>
                </c:pt>
                <c:pt idx="9">
                  <c:v>185.3</c:v>
                </c:pt>
              </c:numCache>
            </c:numRef>
          </c:xVal>
          <c:yVal>
            <c:numRef>
              <c:f>Sheet1!$L$2:$L$11</c:f>
              <c:numCache>
                <c:formatCode>General</c:formatCode>
                <c:ptCount val="10"/>
                <c:pt idx="0">
                  <c:v>15</c:v>
                </c:pt>
                <c:pt idx="1">
                  <c:v>15.5</c:v>
                </c:pt>
                <c:pt idx="2">
                  <c:v>16</c:v>
                </c:pt>
                <c:pt idx="3">
                  <c:v>16.5</c:v>
                </c:pt>
                <c:pt idx="4">
                  <c:v>17</c:v>
                </c:pt>
                <c:pt idx="5">
                  <c:v>17.5</c:v>
                </c:pt>
                <c:pt idx="6">
                  <c:v>18</c:v>
                </c:pt>
                <c:pt idx="7">
                  <c:v>18.5</c:v>
                </c:pt>
                <c:pt idx="8">
                  <c:v>19</c:v>
                </c:pt>
                <c:pt idx="9">
                  <c:v>19.5</c:v>
                </c:pt>
              </c:numCache>
            </c:numRef>
          </c:yVal>
          <c:smooth val="0"/>
          <c:extLst>
            <c:ext xmlns:c16="http://schemas.microsoft.com/office/drawing/2014/chart" uri="{C3380CC4-5D6E-409C-BE32-E72D297353CC}">
              <c16:uniqueId val="{00000000-D4AB-45D6-B72C-2E19A64B8EB0}"/>
            </c:ext>
          </c:extLst>
        </c:ser>
        <c:dLbls>
          <c:showLegendKey val="0"/>
          <c:showVal val="0"/>
          <c:showCatName val="0"/>
          <c:showSerName val="0"/>
          <c:showPercent val="0"/>
          <c:showBubbleSize val="0"/>
        </c:dLbls>
        <c:axId val="2036709695"/>
        <c:axId val="2036710111"/>
      </c:scatterChart>
      <c:valAx>
        <c:axId val="2036709695"/>
        <c:scaling>
          <c:orientation val="minMax"/>
          <c:min val="12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标记长度</a:t>
                </a:r>
                <a:r>
                  <a:rPr lang="en-US" altLang="zh-CN"/>
                  <a:t>/10</a:t>
                </a:r>
                <a:r>
                  <a:rPr lang="en-US" altLang="zh-CN" baseline="0"/>
                  <a:t>-2mm</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6710111"/>
        <c:crosses val="autoZero"/>
        <c:crossBetween val="midCat"/>
      </c:valAx>
      <c:valAx>
        <c:axId val="2036710111"/>
        <c:scaling>
          <c:orientation val="minMax"/>
          <c:min val="1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拉力</a:t>
                </a:r>
                <a:r>
                  <a:rPr lang="en-US" altLang="zh-CN"/>
                  <a:t>/kg</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6709695"/>
        <c:crosses val="autoZero"/>
        <c:crossBetween val="midCat"/>
        <c:majorUnit val="0.5"/>
        <c:minorUnit val="0.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伸长量与拉力关系示意图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4.4508854194249658E-2"/>
                  <c:y val="-2.738866260635542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Sheet1!$A$16:$J$16</c:f>
              <c:numCache>
                <c:formatCode>General</c:formatCode>
                <c:ptCount val="10"/>
                <c:pt idx="0">
                  <c:v>27</c:v>
                </c:pt>
                <c:pt idx="1">
                  <c:v>29.5</c:v>
                </c:pt>
                <c:pt idx="2">
                  <c:v>33.200000000000003</c:v>
                </c:pt>
                <c:pt idx="3">
                  <c:v>35.4</c:v>
                </c:pt>
                <c:pt idx="4">
                  <c:v>37.5</c:v>
                </c:pt>
                <c:pt idx="5">
                  <c:v>39.9</c:v>
                </c:pt>
                <c:pt idx="6">
                  <c:v>42.6</c:v>
                </c:pt>
                <c:pt idx="7">
                  <c:v>45.3</c:v>
                </c:pt>
                <c:pt idx="8">
                  <c:v>47.4</c:v>
                </c:pt>
                <c:pt idx="9">
                  <c:v>50.1</c:v>
                </c:pt>
              </c:numCache>
            </c:numRef>
          </c:xVal>
          <c:yVal>
            <c:numRef>
              <c:f>Sheet1!$A$17:$J$17</c:f>
              <c:numCache>
                <c:formatCode>General</c:formatCode>
                <c:ptCount val="10"/>
                <c:pt idx="0">
                  <c:v>25</c:v>
                </c:pt>
                <c:pt idx="1">
                  <c:v>25.5</c:v>
                </c:pt>
                <c:pt idx="2">
                  <c:v>26</c:v>
                </c:pt>
                <c:pt idx="3">
                  <c:v>26.5</c:v>
                </c:pt>
                <c:pt idx="4">
                  <c:v>27</c:v>
                </c:pt>
                <c:pt idx="5">
                  <c:v>27.5</c:v>
                </c:pt>
                <c:pt idx="6">
                  <c:v>28</c:v>
                </c:pt>
                <c:pt idx="7">
                  <c:v>28.5</c:v>
                </c:pt>
                <c:pt idx="8">
                  <c:v>29</c:v>
                </c:pt>
                <c:pt idx="9">
                  <c:v>29.5</c:v>
                </c:pt>
              </c:numCache>
            </c:numRef>
          </c:yVal>
          <c:smooth val="0"/>
          <c:extLst>
            <c:ext xmlns:c16="http://schemas.microsoft.com/office/drawing/2014/chart" uri="{C3380CC4-5D6E-409C-BE32-E72D297353CC}">
              <c16:uniqueId val="{00000000-B5DB-422C-96F8-756061DD51E8}"/>
            </c:ext>
          </c:extLst>
        </c:ser>
        <c:dLbls>
          <c:showLegendKey val="0"/>
          <c:showVal val="0"/>
          <c:showCatName val="0"/>
          <c:showSerName val="0"/>
          <c:showPercent val="0"/>
          <c:showBubbleSize val="0"/>
        </c:dLbls>
        <c:axId val="2036709695"/>
        <c:axId val="2036710111"/>
      </c:scatterChart>
      <c:valAx>
        <c:axId val="2036709695"/>
        <c:scaling>
          <c:orientation val="minMax"/>
          <c:min val="25"/>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标记长度</a:t>
                </a:r>
                <a:r>
                  <a:rPr lang="en-US" altLang="zh-CN"/>
                  <a:t>/10</a:t>
                </a:r>
                <a:r>
                  <a:rPr lang="en-US" altLang="zh-CN" baseline="0"/>
                  <a:t>-2mm</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6710111"/>
        <c:crosses val="autoZero"/>
        <c:crossBetween val="midCat"/>
      </c:valAx>
      <c:valAx>
        <c:axId val="2036710111"/>
        <c:scaling>
          <c:orientation val="minMax"/>
          <c:min val="2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拉力</a:t>
                </a:r>
                <a:r>
                  <a:rPr lang="en-US" altLang="zh-CN"/>
                  <a:t>/kg</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6709695"/>
        <c:crosses val="autoZero"/>
        <c:crossBetween val="midCat"/>
        <c:majorUnit val="0.5"/>
        <c:minorUnit val="0.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伸长量与拉力关系示意图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4.4508854194249658E-2"/>
                  <c:y val="-2.738866260635542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Sheet1!$A$19:$I$19</c:f>
              <c:numCache>
                <c:formatCode>General</c:formatCode>
                <c:ptCount val="9"/>
                <c:pt idx="0">
                  <c:v>16</c:v>
                </c:pt>
                <c:pt idx="1">
                  <c:v>23.5</c:v>
                </c:pt>
                <c:pt idx="2">
                  <c:v>28.200000000000003</c:v>
                </c:pt>
                <c:pt idx="3">
                  <c:v>32</c:v>
                </c:pt>
                <c:pt idx="4">
                  <c:v>40.1</c:v>
                </c:pt>
                <c:pt idx="5">
                  <c:v>46.099999999999994</c:v>
                </c:pt>
                <c:pt idx="6">
                  <c:v>54.4</c:v>
                </c:pt>
                <c:pt idx="7">
                  <c:v>62.7</c:v>
                </c:pt>
                <c:pt idx="8">
                  <c:v>70.8</c:v>
                </c:pt>
              </c:numCache>
            </c:numRef>
          </c:xVal>
          <c:yVal>
            <c:numRef>
              <c:f>Sheet1!$A$20:$I$20</c:f>
              <c:numCache>
                <c:formatCode>General</c:formatCode>
                <c:ptCount val="9"/>
                <c:pt idx="0">
                  <c:v>15</c:v>
                </c:pt>
                <c:pt idx="1">
                  <c:v>15.5</c:v>
                </c:pt>
                <c:pt idx="2">
                  <c:v>16</c:v>
                </c:pt>
                <c:pt idx="3">
                  <c:v>16.5</c:v>
                </c:pt>
                <c:pt idx="4">
                  <c:v>17</c:v>
                </c:pt>
                <c:pt idx="5">
                  <c:v>17.5</c:v>
                </c:pt>
                <c:pt idx="6">
                  <c:v>18</c:v>
                </c:pt>
                <c:pt idx="7">
                  <c:v>18.5</c:v>
                </c:pt>
                <c:pt idx="8">
                  <c:v>19</c:v>
                </c:pt>
              </c:numCache>
            </c:numRef>
          </c:yVal>
          <c:smooth val="0"/>
          <c:extLst>
            <c:ext xmlns:c16="http://schemas.microsoft.com/office/drawing/2014/chart" uri="{C3380CC4-5D6E-409C-BE32-E72D297353CC}">
              <c16:uniqueId val="{00000000-1AEC-4D8F-8613-5FC06A78ADDD}"/>
            </c:ext>
          </c:extLst>
        </c:ser>
        <c:dLbls>
          <c:showLegendKey val="0"/>
          <c:showVal val="0"/>
          <c:showCatName val="0"/>
          <c:showSerName val="0"/>
          <c:showPercent val="0"/>
          <c:showBubbleSize val="0"/>
        </c:dLbls>
        <c:axId val="2036709695"/>
        <c:axId val="2036710111"/>
      </c:scatterChart>
      <c:valAx>
        <c:axId val="2036709695"/>
        <c:scaling>
          <c:orientation val="minMax"/>
          <c:max val="75"/>
          <c:min val="2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标记长度</a:t>
                </a:r>
                <a:r>
                  <a:rPr lang="en-US" altLang="zh-CN"/>
                  <a:t>/10</a:t>
                </a:r>
                <a:r>
                  <a:rPr lang="en-US" altLang="zh-CN" baseline="0"/>
                  <a:t>-2mm</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6710111"/>
        <c:crosses val="autoZero"/>
        <c:crossBetween val="midCat"/>
      </c:valAx>
      <c:valAx>
        <c:axId val="2036710111"/>
        <c:scaling>
          <c:orientation val="minMax"/>
          <c:min val="1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拉力</a:t>
                </a:r>
                <a:r>
                  <a:rPr lang="en-US" altLang="zh-CN"/>
                  <a:t>/kg</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6709695"/>
        <c:crosses val="autoZero"/>
        <c:crossBetween val="midCat"/>
        <c:majorUnit val="0.5"/>
        <c:minorUnit val="0.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伸长量与拉力关系示意图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8.5577900396210146E-2"/>
                  <c:y val="-6.517479557083619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Sheet1!$A$22:$K$22</c:f>
              <c:numCache>
                <c:formatCode>General</c:formatCode>
                <c:ptCount val="11"/>
                <c:pt idx="0">
                  <c:v>44.1</c:v>
                </c:pt>
                <c:pt idx="1">
                  <c:v>47.6</c:v>
                </c:pt>
                <c:pt idx="2">
                  <c:v>50.1</c:v>
                </c:pt>
                <c:pt idx="3">
                  <c:v>51.6</c:v>
                </c:pt>
                <c:pt idx="4">
                  <c:v>53.6</c:v>
                </c:pt>
                <c:pt idx="5">
                  <c:v>57.1</c:v>
                </c:pt>
                <c:pt idx="6">
                  <c:v>59.4</c:v>
                </c:pt>
                <c:pt idx="7">
                  <c:v>62</c:v>
                </c:pt>
                <c:pt idx="8">
                  <c:v>65.8</c:v>
                </c:pt>
                <c:pt idx="9">
                  <c:v>68</c:v>
                </c:pt>
                <c:pt idx="10">
                  <c:v>71.2</c:v>
                </c:pt>
              </c:numCache>
            </c:numRef>
          </c:xVal>
          <c:yVal>
            <c:numRef>
              <c:f>Sheet1!$A$23:$K$23</c:f>
              <c:numCache>
                <c:formatCode>General</c:formatCode>
                <c:ptCount val="11"/>
                <c:pt idx="0">
                  <c:v>25</c:v>
                </c:pt>
                <c:pt idx="1">
                  <c:v>25.5</c:v>
                </c:pt>
                <c:pt idx="2">
                  <c:v>26</c:v>
                </c:pt>
                <c:pt idx="3">
                  <c:v>26.5</c:v>
                </c:pt>
                <c:pt idx="4">
                  <c:v>27</c:v>
                </c:pt>
                <c:pt idx="5">
                  <c:v>27.5</c:v>
                </c:pt>
                <c:pt idx="6">
                  <c:v>28</c:v>
                </c:pt>
                <c:pt idx="7">
                  <c:v>28.5</c:v>
                </c:pt>
                <c:pt idx="8">
                  <c:v>29</c:v>
                </c:pt>
                <c:pt idx="9">
                  <c:v>29.5</c:v>
                </c:pt>
                <c:pt idx="10">
                  <c:v>30</c:v>
                </c:pt>
              </c:numCache>
            </c:numRef>
          </c:yVal>
          <c:smooth val="0"/>
          <c:extLst>
            <c:ext xmlns:c16="http://schemas.microsoft.com/office/drawing/2014/chart" uri="{C3380CC4-5D6E-409C-BE32-E72D297353CC}">
              <c16:uniqueId val="{00000000-9214-4B04-900F-FFC91C70E55B}"/>
            </c:ext>
          </c:extLst>
        </c:ser>
        <c:dLbls>
          <c:showLegendKey val="0"/>
          <c:showVal val="0"/>
          <c:showCatName val="0"/>
          <c:showSerName val="0"/>
          <c:showPercent val="0"/>
          <c:showBubbleSize val="0"/>
        </c:dLbls>
        <c:axId val="2036709695"/>
        <c:axId val="2036710111"/>
      </c:scatterChart>
      <c:valAx>
        <c:axId val="2036709695"/>
        <c:scaling>
          <c:orientation val="minMax"/>
          <c:max val="72"/>
          <c:min val="4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标记长度</a:t>
                </a:r>
                <a:r>
                  <a:rPr lang="en-US" altLang="zh-CN"/>
                  <a:t>/10</a:t>
                </a:r>
                <a:r>
                  <a:rPr lang="en-US" altLang="zh-CN" baseline="0"/>
                  <a:t>-2mm</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6710111"/>
        <c:crosses val="autoZero"/>
        <c:crossBetween val="midCat"/>
        <c:majorUnit val="2"/>
      </c:valAx>
      <c:valAx>
        <c:axId val="2036710111"/>
        <c:scaling>
          <c:orientation val="minMax"/>
          <c:max val="30.5"/>
          <c:min val="24.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拉力</a:t>
                </a:r>
                <a:r>
                  <a:rPr lang="en-US" altLang="zh-CN"/>
                  <a:t>/kg</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6709695"/>
        <c:crosses val="autoZero"/>
        <c:crossBetween val="midCat"/>
        <c:majorUnit val="0.5"/>
        <c:minorUnit val="0.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伸长量与拉力关系示意图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4.4508854194249658E-2"/>
                  <c:y val="-2.738866260635542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Sheet1!$A$25:$K$25</c:f>
              <c:numCache>
                <c:formatCode>General</c:formatCode>
                <c:ptCount val="11"/>
                <c:pt idx="0">
                  <c:v>38.200000000000003</c:v>
                </c:pt>
                <c:pt idx="1">
                  <c:v>40.1</c:v>
                </c:pt>
                <c:pt idx="2">
                  <c:v>43.6</c:v>
                </c:pt>
                <c:pt idx="3">
                  <c:v>46.7</c:v>
                </c:pt>
                <c:pt idx="4">
                  <c:v>49</c:v>
                </c:pt>
                <c:pt idx="5">
                  <c:v>51.6</c:v>
                </c:pt>
                <c:pt idx="6">
                  <c:v>54.4</c:v>
                </c:pt>
                <c:pt idx="7">
                  <c:v>57</c:v>
                </c:pt>
                <c:pt idx="8">
                  <c:v>60.1</c:v>
                </c:pt>
                <c:pt idx="9">
                  <c:v>62.8</c:v>
                </c:pt>
                <c:pt idx="10">
                  <c:v>65</c:v>
                </c:pt>
              </c:numCache>
            </c:numRef>
          </c:xVal>
          <c:yVal>
            <c:numRef>
              <c:f>Sheet1!$A$26:$K$26</c:f>
              <c:numCache>
                <c:formatCode>General</c:formatCode>
                <c:ptCount val="11"/>
                <c:pt idx="0">
                  <c:v>25</c:v>
                </c:pt>
                <c:pt idx="1">
                  <c:v>25.5</c:v>
                </c:pt>
                <c:pt idx="2">
                  <c:v>26</c:v>
                </c:pt>
                <c:pt idx="3">
                  <c:v>26.5</c:v>
                </c:pt>
                <c:pt idx="4">
                  <c:v>27</c:v>
                </c:pt>
                <c:pt idx="5">
                  <c:v>27.5</c:v>
                </c:pt>
                <c:pt idx="6">
                  <c:v>28</c:v>
                </c:pt>
                <c:pt idx="7">
                  <c:v>28.5</c:v>
                </c:pt>
                <c:pt idx="8">
                  <c:v>29</c:v>
                </c:pt>
                <c:pt idx="9">
                  <c:v>29.5</c:v>
                </c:pt>
                <c:pt idx="10">
                  <c:v>30</c:v>
                </c:pt>
              </c:numCache>
            </c:numRef>
          </c:yVal>
          <c:smooth val="0"/>
          <c:extLst>
            <c:ext xmlns:c16="http://schemas.microsoft.com/office/drawing/2014/chart" uri="{C3380CC4-5D6E-409C-BE32-E72D297353CC}">
              <c16:uniqueId val="{00000000-AB7C-4EC1-A352-CCD968FDEC1C}"/>
            </c:ext>
          </c:extLst>
        </c:ser>
        <c:dLbls>
          <c:showLegendKey val="0"/>
          <c:showVal val="0"/>
          <c:showCatName val="0"/>
          <c:showSerName val="0"/>
          <c:showPercent val="0"/>
          <c:showBubbleSize val="0"/>
        </c:dLbls>
        <c:axId val="2036709695"/>
        <c:axId val="2036710111"/>
      </c:scatterChart>
      <c:valAx>
        <c:axId val="2036709695"/>
        <c:scaling>
          <c:orientation val="minMax"/>
          <c:max val="70"/>
          <c:min val="35"/>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标记长度</a:t>
                </a:r>
                <a:r>
                  <a:rPr lang="en-US" altLang="zh-CN"/>
                  <a:t>/10</a:t>
                </a:r>
                <a:r>
                  <a:rPr lang="en-US" altLang="zh-CN" baseline="0"/>
                  <a:t>-2mm</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6710111"/>
        <c:crosses val="autoZero"/>
        <c:crossBetween val="midCat"/>
      </c:valAx>
      <c:valAx>
        <c:axId val="2036710111"/>
        <c:scaling>
          <c:orientation val="minMax"/>
          <c:min val="24.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拉力</a:t>
                </a:r>
                <a:r>
                  <a:rPr lang="en-US" altLang="zh-CN"/>
                  <a:t>/kg</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6709695"/>
        <c:crosses val="autoZero"/>
        <c:crossBetween val="midCat"/>
        <c:majorUnit val="0.5"/>
        <c:minorUnit val="0.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杨氏模量与温度关系示意图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Sheet1!$A$11:$F$11</c:f>
              <c:numCache>
                <c:formatCode>General</c:formatCode>
                <c:ptCount val="6"/>
                <c:pt idx="0">
                  <c:v>289.8</c:v>
                </c:pt>
                <c:pt idx="1">
                  <c:v>310.3</c:v>
                </c:pt>
                <c:pt idx="2">
                  <c:v>339.6</c:v>
                </c:pt>
                <c:pt idx="3">
                  <c:v>390.2</c:v>
                </c:pt>
                <c:pt idx="4">
                  <c:v>430.6</c:v>
                </c:pt>
                <c:pt idx="5">
                  <c:v>497.4</c:v>
                </c:pt>
              </c:numCache>
            </c:numRef>
          </c:xVal>
          <c:yVal>
            <c:numRef>
              <c:f>Sheet1!$A$12:$F$12</c:f>
              <c:numCache>
                <c:formatCode>General</c:formatCode>
                <c:ptCount val="6"/>
                <c:pt idx="0">
                  <c:v>1.1100000000000001</c:v>
                </c:pt>
                <c:pt idx="1">
                  <c:v>1.1499999999999999</c:v>
                </c:pt>
                <c:pt idx="2">
                  <c:v>1.1200000000000001</c:v>
                </c:pt>
                <c:pt idx="3">
                  <c:v>1.1000000000000001</c:v>
                </c:pt>
                <c:pt idx="4">
                  <c:v>1.03</c:v>
                </c:pt>
                <c:pt idx="5">
                  <c:v>1.01</c:v>
                </c:pt>
              </c:numCache>
            </c:numRef>
          </c:yVal>
          <c:smooth val="1"/>
          <c:extLst>
            <c:ext xmlns:c16="http://schemas.microsoft.com/office/drawing/2014/chart" uri="{C3380CC4-5D6E-409C-BE32-E72D297353CC}">
              <c16:uniqueId val="{00000000-4666-4CD5-92CA-7E4E72270D60}"/>
            </c:ext>
          </c:extLst>
        </c:ser>
        <c:dLbls>
          <c:showLegendKey val="0"/>
          <c:showVal val="0"/>
          <c:showCatName val="0"/>
          <c:showSerName val="0"/>
          <c:showPercent val="0"/>
          <c:showBubbleSize val="0"/>
        </c:dLbls>
        <c:axId val="2036709695"/>
        <c:axId val="2036710111"/>
      </c:scatterChart>
      <c:valAx>
        <c:axId val="2036709695"/>
        <c:scaling>
          <c:orientation val="minMax"/>
          <c:max val="500"/>
          <c:min val="28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/K</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6710111"/>
        <c:crosses val="autoZero"/>
        <c:crossBetween val="midCat"/>
        <c:majorUnit val="20"/>
      </c:valAx>
      <c:valAx>
        <c:axId val="2036710111"/>
        <c:scaling>
          <c:orientation val="minMax"/>
          <c:max val="1.1600000000000001"/>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杨氏模量</a:t>
                </a:r>
                <a:r>
                  <a:rPr lang="en-US" altLang="zh-CN"/>
                  <a:t>/Pa</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6709695"/>
        <c:crosses val="autoZero"/>
        <c:crossBetween val="midCat"/>
        <c:majorUnit val="1.0000000000000002E-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51E1C-969E-49DE-A4DF-534838000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7</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宗 威旭</dc:creator>
  <cp:keywords/>
  <dc:description/>
  <cp:lastModifiedBy>宗 威旭</cp:lastModifiedBy>
  <cp:revision>138</cp:revision>
  <dcterms:created xsi:type="dcterms:W3CDTF">2020-01-02T03:14:00Z</dcterms:created>
  <dcterms:modified xsi:type="dcterms:W3CDTF">2020-01-05T16:53:00Z</dcterms:modified>
</cp:coreProperties>
</file>