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2301" w:rsidRDefault="00CF2301" w:rsidP="00CF2301">
      <w:pPr>
        <w:pStyle w:val="cdt4ke"/>
        <w:spacing w:before="0" w:beforeAutospacing="0" w:after="0" w:afterAutospacing="0"/>
        <w:ind w:firstLine="300"/>
        <w:jc w:val="center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1. Прычыны ўтварэння ВКЛ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both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У 12 ст. на тэрыторыі Кіеўскай Русі пачаўся працэс феадальнай раздробненасці, які прывёў да ўтварэння цэлага шэрагу незалежных княстваў, у т.л. і на тэрыторыі Беларусі. Да сярэдзіны XIII ст. з'явілася некалькі прычын і фактараў, якія патрабуюць пераадолення феадальнай раздробненасці і аб'яднання беларускіх зямель у адзіную дзяржаву. Па-першае, знешнепалітычнымі перадумовамі стала пагроза з боку нямецкіх рыцараў-крыжакоў, якія заснавалі свае крэпасці ў Прыбалтыцы і пагражалі землям Беларусі і мясцоваму насельніцтву. Захоўвалася і небяспека мангольскага нашэсця, асабліва ў паўднёвых рэгіёнах Беларусі. Невялікія раздробленыя княствы аказаліся не ў стане супрацьстаяць агрэсіі крыжакоў і татара-мангол. Неабходна было іх аб'яднаць з мэтай кансалідацыі намаганняў па барацьбе з захопнікамі.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both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Па-другое,</w:t>
      </w:r>
      <w:r>
        <w:rPr>
          <w:color w:val="212121"/>
          <w:sz w:val="28"/>
          <w:szCs w:val="28"/>
        </w:rPr>
        <w:t>існавалі і эканамічныя прычыны неабходнасці аб'яднання беларускіх земляў. Далейшае развіццё гандлёвых і эканамічных адносін упіралася ў адсутнасць цэнтралізацыі і раздробленасці на беларускіх землях. Раздробленасць не садзейнічала развіццю гандлёвых сувязей паміж шматлікімі княствамі. Развіццё гарадоў і ператварэнне іх у эканамічныя цэнтры таксама садзейнічала пашырэнню эканамічных і гандлёвых сувязей паміж княствамі і садзейнічала іх збліжэнню. Па-трэцяе, пэўную ролю адыгралі і этнічныя працэсы. На тэрыторыі Беларусі ўжо былі сфарміраваны племянныя саюзы дрыгавічоў, крывічоў і радзімічаў, якія на працягу стагоддзяў, у выніку знаходжання ў складзе Кіеўскай Русі і асобных княстваў, пачалі працэс паступовага збліжэння.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center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2. Канцэпцыі ўтварэння ВКЛ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both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Працэс утварэння ВКЛ бярэ свой пачатак у Навагрудку. Менавіта Навагрудскае княства да сярэдзіны XIII ст. вылучыцца на фоне іншых княстваў і пачне набіраць эканамічную і палітычную вагу. Дадзенаму факту садзейнічала аддаленасць княства ад раёнаў барацьбы з крыжакамі, высокі ўзровень развіцця сельскай гаспадаркі, рамяства і гандлю. Актыўны ўдзел ва ўтварэнні ВКЛ прынялі землі Верхняга і Сярэдняга Панямоння (сучасныя землі паўночна-заходняй Беларусі і часткова Літоўскай Рэспублікі). На гэтых тэрыторыях пражывалі як славянскія хрысціянскія плямёны, так і балцкія плямёны, якія з'яўляліся язычнікамі. Хоць балцкія плямёны і валодалі менш развітай грамадскай і дзяржаўнай арганізацыяй, мелі слабыя зародкі пісьменства і менш развітыя гарады, аднак яны валодалі моцным войскам.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both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 xml:space="preserve">Існуе некалькі канцэпцый утварэння ВКЛ. Канцэпцыя „Літоўскай заваёвы” мяркуе, што літоўскія князі захапілі беларускія землі, а ўтварэнне ВКЛ звязана выключна з балцкімі плямёнамі, пры гэтым беларускім землям </w:t>
      </w:r>
      <w:r>
        <w:rPr>
          <w:color w:val="212121"/>
          <w:sz w:val="28"/>
          <w:szCs w:val="28"/>
        </w:rPr>
        <w:lastRenderedPageBreak/>
        <w:t>адводзіцца нязначная роля. Канцэпцыя "Беларускай дзяржавы" заяўляе аб тым, што менавіта беларускія землі сталі цэнтрам новай дзяржавы і што ВКЛ павінна лічыцца па характары беларускай дзяржавай. Канцэпцыя "поліэтнічнай дзяржавы" сцвярджае, што ВКЛ з'яўляецца беларуска-літоўскай дзяржавай з цэнтрам у Навагрудку. Згодна з дадзенай канцэпцыяй славяне і балты ўнеслі агульны ўклад у стварэнне новай дзяржавы.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both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Першым князем ВКЛ быў Міндоўг. Першапачаткова ён быў балцкім князем, які ў выніку міжусобнай барацьбы накіраваўся з балцкай тэрыторыі ў Навагрудак. У Навагрудку Міндоўг прыняў хрысціянства і зрабіў горад сваёй рэзідэнцыяй. З дапамогай мясцовых баяраў Міндоўг падпарадкаваў балцкія плямёны і ў 1253 г. каранаваўся як кароль. У 1230-я гг. - 1263 г. Міндоўг аб'яднаў частку беларускіх і літоўскіх земляў, тым самым паклаў пачатак Вялікаму Княству Літоўскаму. Пры князях Войшалку, Тройдзене і Віцене адбудзецца далейшае ўзмацненне ВКЛ і яго пашырэнне. ВКЛ уключыцца ў актыўную барацьбу з крыжакамі.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center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3. Шляхі ўваходжання беларускіх зямель у склад ВКЛ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both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Будзе існаваць некалькі шляхоў пашырэння ВКЛ і ўваходжання беларускіх земляў у склад маладой дзяржавы. У другой палове XIII - XIV стст. у склад ВКЛ былі ўключаны ўсе беларускія землі. Шэраг княстваў самі запрашалі кіраўнікоў ВКЛ на княжанне, пры гэтым заключалі спецыяльныя дамовы, якія гарантавалі мясцоваму насельніцтву захаванне старых парадкаў і традыцый. Такім чынам у склад ВКЛ увайшло Полацкае княства. Частка земляў увайшла ў склад ВКЛ у выніку дынастычных шлюбаў. Так віцебскі князь аддаў сваю дачку за Альгерда, будучага князя ВКЛ, які ў далейшым атрымаў у спадчыну землі княства і ўключыў іх у склад дзяржавы. Шэраг земляў былі далучаны да ВКЛ у выніку заваявальных паходаў. Так Вялікія князі Гедымін і Альгерд, у выніку паспяховых ваенных паходаў, далучылі да ВКЛ цэлы шэраг земляў і княстваў,</w:t>
      </w:r>
    </w:p>
    <w:p w:rsidR="00CF2301" w:rsidRDefault="00CF2301" w:rsidP="00CF2301">
      <w:pPr>
        <w:pStyle w:val="cdt4ke"/>
        <w:spacing w:before="180" w:beforeAutospacing="0" w:after="0" w:afterAutospacing="0"/>
        <w:ind w:firstLine="300"/>
        <w:jc w:val="both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У выніку павелічэння тэрыторыі ВКЛ - у складзе маладой дзяржавы аказаліся ўсе землі сучаснай Беларусі, а сама дзяржава будзе называцца як Вялікае Княства Літоўскае, Рускае і Жамойцкае. Да сярэдзіны XIV ст. прыкладна 3/4 насельніцтва ВКЛ будуць адносіцца да беларускага этнасу (беларускай народнасці). ВКЛ будзе з'яўляцца другой пасля Полацкага княства гістарычнай формай беларускай дзяржаўнасці.</w:t>
      </w:r>
    </w:p>
    <w:p w:rsidR="00CF2301" w:rsidRDefault="00CF2301"/>
    <w:sectPr w:rsidR="00CF2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01"/>
    <w:rsid w:val="00CF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BC2563D-28E3-C74A-9092-E1B38CBD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t4ke">
    <w:name w:val="cdt4ke"/>
    <w:basedOn w:val="a"/>
    <w:rsid w:val="00CF23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F23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3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2022-12-02T06:43:00Z</dcterms:created>
  <dcterms:modified xsi:type="dcterms:W3CDTF">2022-12-02T06:44:00Z</dcterms:modified>
</cp:coreProperties>
</file>