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3FA4" w:rsidRPr="002C3FA4" w:rsidRDefault="002C3FA4" w:rsidP="002C3FA4">
      <w:pPr>
        <w:spacing w:after="160"/>
        <w:jc w:val="center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Georgia" w:eastAsia="Times New Roman" w:hAnsi="Georgia" w:cs="Times New Roman"/>
          <w:b/>
          <w:bCs/>
          <w:color w:val="000000"/>
          <w:sz w:val="28"/>
          <w:szCs w:val="28"/>
          <w:lang w:eastAsia="ru-RU"/>
        </w:rPr>
        <w:t>1. Фарміраванне беларускай народнасці ў XIV–XVIII стст.: прыкметы народнасці, асаблівасці іх фарміравання ў беларусаў, паходжанне назвы "Белая Русь"</w:t>
      </w:r>
    </w:p>
    <w:p w:rsidR="002C3FA4" w:rsidRPr="002C3FA4" w:rsidRDefault="002C3FA4" w:rsidP="002C3FA4">
      <w:pPr>
        <w:spacing w:after="160"/>
        <w:ind w:left="300" w:firstLine="300"/>
        <w:jc w:val="center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 Прыкметы народнасці</w:t>
      </w:r>
    </w:p>
    <w:p w:rsidR="002C3FA4" w:rsidRPr="002C3FA4" w:rsidRDefault="002C3FA4" w:rsidP="002C3FA4">
      <w:pPr>
        <w:spacing w:before="180" w:after="160"/>
        <w:ind w:left="300" w:firstLine="300"/>
        <w:jc w:val="both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Народнасць</w:t>
      </w:r>
      <w:r w:rsidRPr="002C3F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гэта гістарычная супольнасць людзей, якая складвалася на працягу часу і характарызуецца адзінствам паходжання, адзінай мовай, тэрыторыяй, матэрыяльнай і духоўнай культурай. Народнасць прыходзіць на змену племя і папярэднічае нацыі. Працэс фарміравання народнасці садзейнічае з'яўленню адзінай мовы, умацаванню дзяржаўнасці, фарміраванню адзінай самасвядомасці. У Еўропе працэс фарміравання народнасці пачаўся ў перыяд феадальнай раздробненасці. Фарміраванне беларускай народнасці пачалося напрыканцы XIII ст. і завяршылася ў канцы XVI ст. і праходзіла ва ўмовах аб'яднання беларускіх земляў у межах адзінай дзяржавы - Вялікага Княства Літоўскага.</w:t>
      </w:r>
    </w:p>
    <w:p w:rsidR="002C3FA4" w:rsidRPr="002C3FA4" w:rsidRDefault="002C3FA4" w:rsidP="002C3FA4">
      <w:pPr>
        <w:spacing w:after="160"/>
        <w:ind w:left="300" w:firstLine="300"/>
        <w:jc w:val="both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Фарміраванне беларускай народнасці звязана найперш з засяленнем пэўнай тэрыторыі. У VIII-IX ст. на тэрыторыі Беларусі пасяліліся плямёны славян (дрыгавічы, крывічы, радзімічы), якія ў працэсе асіміляцыі (славянізацыі) балтаў заклалі асновы для фарміравання беларускай народнасці. Менавіта дрыгавічы, крывічы і радзімічы складаюць этнічную аснову беларускай народнасці, а Тураўскае і Полацкае княства, якія размяшчаліся на землях гэтых плямёнаў, сталі першымі формамі беларускай дзяржаўнасці.</w:t>
      </w:r>
    </w:p>
    <w:p w:rsidR="002C3FA4" w:rsidRPr="002C3FA4" w:rsidRDefault="002C3FA4" w:rsidP="002C3FA4">
      <w:pPr>
        <w:spacing w:after="160"/>
        <w:ind w:left="300" w:firstLine="300"/>
        <w:jc w:val="both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Фарміраванню беларускай народнасці садзейнічала аб'яднанне беларускіх зямель і плямёнаў славян у адзінай дзяржаве – Вялікім Княстве Літоўскім. Цэнтралізацыя ўлады, адзіная сістэма кіравання, агульная сімволіка і манарх, а таксама фарміраванне адзінай заканадаўчай сістэмы - садзейнічалі развіццю эканамічных, гандлёвых і палітычных сувязей паміж рэгіёнамі краіны і іх далейшаму збліжэнню і кансалідацыі. Размяшчэнне беларускіх земляў у цэнтры ВКЛ таксама садзейнічалі захаванню тэрытарыяльнага адзінства беларускага этнасу.</w:t>
      </w:r>
    </w:p>
    <w:p w:rsidR="002C3FA4" w:rsidRPr="002C3FA4" w:rsidRDefault="002C3FA4" w:rsidP="002C3FA4">
      <w:pPr>
        <w:spacing w:after="160"/>
        <w:ind w:left="300" w:firstLine="300"/>
        <w:jc w:val="both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Прыкметай фармавання беларускай народнасці стала з'яўленне асаблівасцяў беларускай мовы.</w:t>
      </w:r>
      <w:r w:rsidRPr="002C3F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Старабеларуская мова з'яўлялася мовай афіцыйнага справаводства ВКЛ і сфарміравалася на аснове сярэднебеларускай (цэнтральна беларускай) групы гаворак. Асаблівасцю старабеларускай мовы з'яўлялася характэрнае дзеканне, цаканне, аканне, яканне і т.п.</w:t>
      </w:r>
    </w:p>
    <w:p w:rsidR="002C3FA4" w:rsidRPr="002C3FA4" w:rsidRDefault="002C3FA4" w:rsidP="002C3FA4">
      <w:pPr>
        <w:spacing w:after="160"/>
        <w:ind w:left="300" w:firstLine="300"/>
        <w:jc w:val="both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 працягу XIV-XVI стст. таксама склаліся агульныя рысы ў гаспадарчай і духоўнай культуры</w:t>
      </w:r>
      <w:r w:rsidRPr="002C3F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Асноўнымі заняткамі з'яўлялася земляробства, жывёлагадоўля і рамяство. Сяляне вырошчвалі жыта, </w:t>
      </w:r>
      <w:r w:rsidRPr="002C3F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пшаніцу, проса, авёс, грэчку, боб, гарох, каноплі, лён і іншыя культуры. Дапаможнымі заняткамі былі розныя промыслы: збіральніцтва, паляванне, бортніцтва, рыбалоўства. У XIV-XVI стст. атрымалі распаўсюджванне некаторыя віды промыслаў, больш за іншых звязаныя з працай на заказ або з рынкам: дрэваапрацоўка, вытворчасць жалеза, поташу, шкла, смалы. Падобнымі былі прылады працы (саха, матыга, серп), а таксама жыллё, прадметы побыту, умовы жыцця.</w:t>
      </w:r>
    </w:p>
    <w:p w:rsidR="002C3FA4" w:rsidRPr="002C3FA4" w:rsidRDefault="002C3FA4" w:rsidP="002C3FA4">
      <w:pPr>
        <w:spacing w:after="160"/>
        <w:ind w:left="300" w:firstLine="300"/>
        <w:jc w:val="center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Духоўная культура</w:t>
      </w:r>
    </w:p>
    <w:p w:rsidR="002C3FA4" w:rsidRPr="002C3FA4" w:rsidRDefault="002C3FA4" w:rsidP="002C3FA4">
      <w:pPr>
        <w:spacing w:after="160"/>
        <w:ind w:left="300" w:firstLine="300"/>
        <w:jc w:val="both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 аснове духоўнай культуры</w:t>
      </w:r>
      <w:r w:rsidRPr="002C3F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беларускай народнасці ляжала вусная народная творчасць (фальклор). Найбольш распаўсюджанымі жанрамі фальклору былі песні, казкі, загадкі, афарызмы, прыказкі і прымаўкі. Адмысловую групу складалі абрадавыя і сямейна-абрадавыя песні і творы. У залежнасці ад змен у прыродзе і сельскагаспадарчай дзейнасці яны падзяляліся на вясновыя, летнія, восеньскія, зімовыя. Вельмі папулярныя ў народзе былі казкі, аснову якіх складаў сюжэт барацьбы дабра са злом.</w:t>
      </w:r>
    </w:p>
    <w:p w:rsidR="002C3FA4" w:rsidRPr="002C3FA4" w:rsidRDefault="002C3FA4" w:rsidP="002C3FA4">
      <w:pPr>
        <w:spacing w:after="160"/>
        <w:ind w:left="300" w:firstLine="300"/>
        <w:jc w:val="both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Шэраг асаблівасцей беларускай народнасці падкрэсліваўся ў музычных інструментах (гуслі, рог, труба, дуда), а таксама ў народных танцах. Мастацтва народа праяўлялася ў дойлідстве, ганчарнай справе, ткацтве, мастацкай разьбе, вышыўцы, пляценні. Адрозніваўся і традыцыйны беларускі жаночы і мужчынскі касцюм, якія былі ўпрыгожаны рознымі ўзорамі. Асабліва ярка і багата ўпрыгожваліся ручнікі (паясы), якія з'яўляліся найважнейшым элементам касцюма.</w:t>
      </w:r>
    </w:p>
    <w:p w:rsidR="002C3FA4" w:rsidRPr="002C3FA4" w:rsidRDefault="002C3FA4" w:rsidP="002C3FA4">
      <w:pPr>
        <w:spacing w:after="160"/>
        <w:ind w:left="300" w:firstLine="300"/>
        <w:jc w:val="both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сучасных гісторыкаў існуюць розныя тэорыі паходжання назвы "Белая Русь". Першая версія абвяшчае, што назва "Белая Русь" звязана з напрамкам бакоў свету і азначае ўсход. Другая версія сцвярджае, што назва звязана з тым, што беларусы насілі белае палатнянае адзенне, мелі светлыя валасы і белы колер твару. Трэцяя версія сцвярджае, што назва залежыць ад рэлігійнага веравызнання: праваслаўная вера - белая, чыстая вера, у адрозненне ад язычніцтва (Чорнай Русі). Чацвёртая версія сцвярджае, што назва "Белая Русь" узнікла з-за таго, што тэрыторыя Беларусі ніколі не была захоплена ні крыжакамі, ні татара-манголамі.</w:t>
      </w:r>
    </w:p>
    <w:p w:rsidR="002C3FA4" w:rsidRPr="002C3FA4" w:rsidRDefault="002C3FA4" w:rsidP="002C3FA4">
      <w:pPr>
        <w:spacing w:after="160"/>
        <w:ind w:left="300"/>
        <w:jc w:val="both"/>
        <w:textAlignment w:val="top"/>
        <w:rPr>
          <w:rFonts w:ascii="Lato" w:eastAsia="Times New Roman" w:hAnsi="Lato" w:cs="Times New Roman"/>
          <w:color w:val="212121"/>
          <w:sz w:val="22"/>
          <w:szCs w:val="22"/>
          <w:lang w:eastAsia="ru-RU"/>
        </w:rPr>
      </w:pPr>
      <w:r w:rsidRPr="002C3F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Такім чынам на працягу XIII-XVI стст. адбываўся працэс фарміравання беларускай народнасці, які прывёў да фарміравання адзінай тэрыторыі, матэрыяльнай і духоўнай культуры, старабеларускай мовы, а таксама аб'яднання ў рамках адзінай дзяржавы – Вялікага Княства Літоўскага.</w:t>
      </w:r>
    </w:p>
    <w:p w:rsidR="002C3FA4" w:rsidRPr="002C3FA4" w:rsidRDefault="002C3FA4" w:rsidP="002C3FA4">
      <w:pPr>
        <w:rPr>
          <w:rFonts w:ascii="Times New Roman" w:eastAsia="Times New Roman" w:hAnsi="Times New Roman" w:cs="Times New Roman"/>
          <w:lang w:eastAsia="ru-RU"/>
        </w:rPr>
      </w:pPr>
    </w:p>
    <w:p w:rsidR="002C3FA4" w:rsidRDefault="002C3FA4"/>
    <w:sectPr w:rsidR="002C3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A4"/>
    <w:rsid w:val="002C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C459472-B519-EB44-BB1B-4C9F47853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2C3FA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puwcif">
    <w:name w:val="puwcif"/>
    <w:basedOn w:val="a0"/>
    <w:rsid w:val="002C3FA4"/>
  </w:style>
  <w:style w:type="character" w:customStyle="1" w:styleId="c9dxtc">
    <w:name w:val="c9dxtc"/>
    <w:basedOn w:val="a0"/>
    <w:rsid w:val="002C3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6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4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0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0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8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0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8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8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5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2023-02-10T15:50:00Z</dcterms:created>
  <dcterms:modified xsi:type="dcterms:W3CDTF">2023-02-10T15:51:00Z</dcterms:modified>
</cp:coreProperties>
</file>