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E3A5F"/>
        <w:spacing w:before="1440" w:after="200"/>
        <w:jc w:val="center"/>
        <w:rPr/>
      </w:pPr>
      <w:r>
        <w:rPr>
          <w:rFonts w:eastAsia="Arial" w:cs="Arial"/>
          <w:b/>
          <w:bCs/>
          <w:color w:val="FFFFFF"/>
          <w:sz w:val="72"/>
          <w:szCs w:val="72"/>
        </w:rPr>
        <w:t>BIBLIOTECH</w:t>
      </w:r>
    </w:p>
    <w:p>
      <w:pPr>
        <w:pStyle w:val="Normal"/>
        <w:shd w:val="clear" w:fill="1E3A5F"/>
        <w:spacing w:before="0" w:after="80"/>
        <w:jc w:val="center"/>
        <w:rPr/>
      </w:pPr>
      <w:r>
        <w:rPr>
          <w:rFonts w:eastAsia="Arial" w:cs="Arial"/>
          <w:b w:val="false"/>
          <w:bCs w:val="false"/>
          <w:color w:val="A8C8E8"/>
          <w:sz w:val="32"/>
          <w:szCs w:val="32"/>
        </w:rPr>
        <w:t>Système de Gestion de Bibliothèque</w:t>
      </w:r>
    </w:p>
    <w:p>
      <w:pPr>
        <w:pStyle w:val="Normal"/>
        <w:spacing w:before="200" w:after="1440"/>
        <w:jc w:val="center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Documentation Technique &amp; Fonctionnelle</w:t>
      </w:r>
    </w:p>
    <w:p>
      <w:pPr>
        <w:pStyle w:val="Normal"/>
        <w:spacing w:before="20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80" w:type="dxa"/>
        </w:tblCellMar>
      </w:tblPr>
      <w:tblGrid>
        <w:gridCol w:w="2799"/>
        <w:gridCol w:w="6400"/>
      </w:tblGrid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Application Web — Portfolio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Domaine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Gestion de bibliothèque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Technologie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Application Web (Full Stack)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Statut</w:t>
            </w:r>
          </w:p>
        </w:tc>
        <w:tc>
          <w:tcPr>
            <w:tcW w:w="6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En développement</w:t>
            </w:r>
          </w:p>
        </w:tc>
      </w:tr>
    </w:tbl>
    <w:p>
      <w:pPr>
        <w:pStyle w:val="Normal"/>
        <w:spacing w:before="6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E3A5F"/>
        <w:spacing w:before="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>1. Présentation du Projet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BIBLIOTECH est une application web destinée à la gestion complète d'une bibliothèque. Elle permet de suivre les prêts des membres selon des critères spécifiques : le type de prêt (à domicile ou sur place), le type d'adhérent et le type de livre.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shd w:val="clear" w:fill="1E3A5F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>2. Description Fonctionnelle Détaillée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2.1 Livre et Genre</w:t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Les livres possèdent les attributs classiques (titre, résumé, auteur, genre, etc.). Ils se distinguent au niveau de la gestion par leur genre.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2.2 Exemplaire</w:t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Le nombre d'exemplaires de chaque livre est comptabilisé. L'application prend en compte le nombre d'exemplaires restants lors de tout prêt en cours.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2.3 Adhérent</w:t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Il existe 4 types d'adhérents, et les règles de gestion s'appuient très largement sur ces types 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Étudiant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Professionnel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Professeur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Anonyme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2.4 Type de Prêt</w:t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Deux modes de prêt sont disponibles, et les règles de gestion en dépendent fortement 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Prêt sur place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Prêt à domicile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2.5 Pénalité</w:t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Selon les paramètres de gestion, une pénalité de X jours est appliquée à tout adhérent qui ne rend pas un livre à temps. Pendant cette période, tout nouveau prêt lui est impossible.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2.6 Inscription</w:t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Seules les personnes inscrites peuvent effectuer un prêt. L'inscription est valable pour une durée déterminée (en mois).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2.7 Réservation</w:t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Un adhérent peut réserver un livre pour une date donnée. La réservation reste valide jusqu'à la date prévue. Le jour de la réservation, celle-ci se transforme automatiquement en prêt. Si l'adhérent ne récupère pas le livre avant le lendemain, la réservation est annulée.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2.8 Prolongement de Prêt</w:t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La demande de prolongement est disponible X jours avant la fin du prêt et doit être approuvée. La durée de prolongation est un paramètre configurable.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2.9 Gestion des Jours Fériés et Week-ends</w:t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Si la date de retour d'un livre tombe sur un week-end ou un jour férié, le système peut être configuré pour décaler cette date par défaut (en-deçà) ou en excès (au-delà). Par exemple : si la date de retour tombe un dimanche et que le type de décalage est « par défaut », le livre devra être rendu le vendredi précédent. Si ce vendredi est également férié, la date limite remonte au jeudi.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shd w:val="clear" w:fill="1E3A5F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>3. Règles de Gestion des Prêts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333333"/>
          <w:sz w:val="20"/>
          <w:szCs w:val="20"/>
        </w:rPr>
        <w:t>Le système de prêt s'articule autour de trois dimensions interdépendantes :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Le type de prêt (sur place ou à domicile) détermine le nombre de livres empruntables simultanément.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Le type d'adhérent conditionne les droits et les restrictions applicables.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Le genre du livre peut influencer les paramètres de prêt autorisés.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E3A5F"/>
        <w:spacing w:before="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>4. Conception — Modèle de Données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4.1 Entités Principales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Livre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titre,  auteur,  id_genre,  isbn,  edition,  nb_page,  resume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Genre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nom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Exemplaire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id_livre,  reference,  date_arrivee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Adhérent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libelle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Type de Prêt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libelle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Paramètre de Prêt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id_adherent,  id_type_pret,  id_genre_livre,  nb_jour_pret,  nb_livre_pretable_en_meme_temps,  penalite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Inscription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date,  nom,  prenom,  date_naissance,  id_adherent,  duree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Prêt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id_inscription,  date,  id_livre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Remise de Livre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id_pret,  date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Réservation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id_inscription,  date,  id_livre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État de la Réservation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id_reservation,  date,  etat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Prolongement de Prêt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id_inscription,  id_pret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État du Prolongement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id_prolongement_pret,  date,  etat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Jour Férié</w:t>
      </w:r>
    </w:p>
    <w:p>
      <w:pPr>
        <w:pStyle w:val="Normal"/>
        <w:shd w:val="clear" w:fill="F5F7FA"/>
        <w:spacing w:before="20" w:after="2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id,  libelle,  date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E3A5F"/>
        <w:spacing w:before="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>5. Fonctionnalités de l'Application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80" w:type="dxa"/>
        </w:tblCellMar>
      </w:tblPr>
      <w:tblGrid>
        <w:gridCol w:w="6746"/>
        <w:gridCol w:w="2453"/>
      </w:tblGrid>
      <w:tr>
        <w:trPr>
          <w:tblHeader w:val="true"/>
        </w:trPr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E3A5F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Prêter un livre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4EDDA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Remettre un livre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4EDDA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Réserver un livre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4EDDA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Valider une réservation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4EDDA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Dashboard — Livres les plus empruntés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4EDDA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Dashboard — Graphe : nombre de prêts par mois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4EDDA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Dashboard — Liste des membres actuellement pénalisés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4EDDA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CRUD complet (livres, genres, adhérents, etc.)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4EDDA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Dashboard — Multicritère, tri et filtres avancés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D4EDDA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Inscription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AFD095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Prolonger un prêt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AFD095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Valider un prolongement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AFD095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  <w:tr>
        <w:trPr/>
        <w:tc>
          <w:tcPr>
            <w:tcW w:w="67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Dashboard membre</w:t>
            </w:r>
          </w:p>
        </w:tc>
        <w:tc>
          <w:tcPr>
            <w:tcW w:w="245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AFD095" w:val="clear"/>
            <w:tcMar>
              <w:left w:w="120" w:type="dxa"/>
              <w:right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Réalisé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spacing w:before="80" w:after="0"/>
      <w:rPr/>
    </w:pPr>
    <w:r>
      <w:rPr>
        <w:rFonts w:eastAsia="Arial" w:cs="Arial"/>
        <w:color w:val="555555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spacing w:before="80" w:after="0"/>
      <w:rPr/>
    </w:pPr>
    <w:r>
      <w:rPr>
        <w:rFonts w:eastAsia="Arial" w:cs="Arial"/>
        <w:color w:val="555555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0"/>
      <w:jc w:val="right"/>
      <w:rPr/>
    </w:pPr>
    <w:r>
      <w:rPr>
        <w:rFonts w:eastAsia="Arial" w:cs="Arial"/>
        <w:b/>
        <w:bCs/>
        <w:color w:val="1E3A5F"/>
        <w:sz w:val="18"/>
        <w:szCs w:val="18"/>
      </w:rPr>
      <w:t xml:space="preserve">BIBLIOTECH  </w:t>
    </w:r>
    <w:r>
      <w:rPr>
        <w:rFonts w:eastAsia="Arial" w:cs="Arial"/>
        <w:color w:val="555555"/>
        <w:sz w:val="18"/>
        <w:szCs w:val="18"/>
      </w:rPr>
      <w:t>— Documentation Projet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0"/>
      <w:jc w:val="right"/>
      <w:rPr/>
    </w:pPr>
    <w:r>
      <w:rPr>
        <w:rFonts w:eastAsia="Arial" w:cs="Arial"/>
        <w:b/>
        <w:bCs/>
        <w:color w:val="1E3A5F"/>
        <w:sz w:val="18"/>
        <w:szCs w:val="18"/>
      </w:rPr>
      <w:t xml:space="preserve">BIBLIOTECH  </w:t>
    </w:r>
    <w:r>
      <w:rPr>
        <w:rFonts w:eastAsia="Arial" w:cs="Arial"/>
        <w:color w:val="555555"/>
        <w:sz w:val="18"/>
        <w:szCs w:val="18"/>
      </w:rPr>
      <w:t>— Documentation Projet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600" w:hanging="360"/>
      </w:pPr>
      <w:rPr>
        <w:rFonts w:ascii="Wingdings" w:hAnsi="Wingdings" w:cs="Wingdings" w:hint="default"/>
        <w:sz w:val="18"/>
        <w:szCs w:val="18"/>
        <w:color w:val="2E75B6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960" w:hanging="360"/>
      </w:pPr>
      <w:rPr>
        <w:rFonts w:ascii="Wingdings 2" w:hAnsi="Wingdings 2" w:cs="Wingdings 2" w:hint="default"/>
        <w:sz w:val="18"/>
        <w:szCs w:val="18"/>
        <w:color w:val="555555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FFFFFF"/>
      <w:sz w:val="28"/>
      <w:szCs w:val="28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1E3A5F"/>
      <w:sz w:val="24"/>
      <w:szCs w:val="24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6</Pages>
  <Words>625</Words>
  <Characters>3443</Characters>
  <CharactersWithSpaces>4005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2026-03-20T10:30:55Z</dcterms:created>
  <dc:creator>Un-named</dc:creator>
  <dc:description/>
  <dc:language>en-US</dc:language>
  <cp:lastModifiedBy/>
  <dcterms:modified xsi:type="dcterms:W3CDTF">2026-03-20T13:33:28Z</dcterms:modified>
  <cp:revision>2</cp:revision>
  <dc:subject/>
  <dc:title/>
</cp:coreProperties>
</file>