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23631"/>
          <w:sz w:val="26"/>
          <w:szCs w:val="26"/>
        </w:rPr>
        <w:t xml:space="preserve">SBK IA</w:t>
      </w:r>
    </w:p>
    <w:p>
      <w:pPr>
        <w:spacing w:after="0" w:before="240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000"/>
        <w:gridCol w:w="1000"/>
      </w:tblGrid>
      <w:tr>
        <w:trPr>
          <w:trHeight w:val="160" w:hRule="exact"/>
        </w:trPr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23631" w:color="auto" w:val="clear"/>
          </w:tcPr>
          <w:p/>
        </w:tc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75056" w:color="auto" w:val="clear"/>
          </w:tcPr>
          <w:p/>
        </w:tc>
        <w:tc>
          <w:tcPr>
            <w:tcW w:type="dxa" w:w="1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2A7C79" w:color="auto" w:val="clear"/>
          </w:tcPr>
          <w:p/>
        </w:tc>
      </w:tr>
    </w:tbl>
    <w:p>
      <w:pPr>
        <w:spacing w:after="0" w:before="200"/>
      </w:pP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8"/>
      </w:tblGrid>
      <w:tr>
        <w:trPr>
          <w:trHeight w:val="5200" w:hRule="atLeast"/>
        </w:trPr>
        <w:tc>
          <w:tcPr>
            <w:tcW w:type="dxa" w:w="87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23631" w:color="auto" w:val="clear"/>
            <w:tcMar>
              <w:top w:type="dxa" w:w="600"/>
              <w:left w:type="dxa" w:w="600"/>
              <w:bottom w:type="dxa" w:w="600"/>
              <w:right w:type="dxa" w:w="600"/>
            </w:tcMar>
            <w:vAlign w:val="bottom"/>
          </w:tcPr>
          <w:p>
            <w:pPr>
              <w:spacing w:after="360"/>
            </w:pPr>
            <w:r>
              <w:rPr>
                <w:rFonts w:ascii="Calibri" w:cs="Calibri" w:eastAsia="Calibri" w:hAnsi="Calibri"/>
                <w:b/>
                <w:bCs/>
                <w:color w:val="ECEFF3"/>
                <w:spacing w:val="40"/>
                <w:sz w:val="24"/>
                <w:szCs w:val="24"/>
              </w:rPr>
              <w:t xml:space="preserve">ANTEVÊ</w:t>
            </w:r>
          </w:p>
          <w:p>
            <w:pPr>
              <w:spacing w:after="240" w:line="3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Manual do Usuário</w:t>
            </w:r>
          </w:p>
          <w:p>
            <w:pPr>
              <w:spacing w:after="0"/>
            </w:pPr>
            <w:r>
              <w:rPr>
                <w:rFonts w:ascii="Calibri Light" w:cs="Calibri Light" w:eastAsia="Calibri Light" w:hAnsi="Calibri Light"/>
                <w:color w:val="ECEFF3"/>
                <w:sz w:val="28"/>
                <w:szCs w:val="28"/>
              </w:rPr>
              <w:t xml:space="preserve">Como usar cada tela, card, campo e botão do sistema</w:t>
            </w:r>
          </w:p>
        </w:tc>
      </w:tr>
    </w:tbl>
    <w:p>
      <w:pPr>
        <w:spacing w:after="0" w:before="900"/>
      </w:pPr>
    </w:p>
    <w:p>
      <w:pPr>
        <w:spacing w:after="60"/>
      </w:pPr>
      <w:r>
        <w:rPr>
          <w:rFonts w:ascii="Calibri Light" w:cs="Calibri Light" w:eastAsia="Calibri Light" w:hAnsi="Calibri Light"/>
          <w:color w:val="4A545E"/>
          <w:sz w:val="22"/>
          <w:szCs w:val="22"/>
        </w:rPr>
        <w:t xml:space="preserve">Versão 1.0 | 22/09/2026</w:t>
      </w:r>
    </w:p>
    <w:p>
      <w:pPr>
        <w:spacing w:after="60"/>
      </w:pPr>
      <w:r>
        <w:rPr>
          <w:rFonts w:ascii="Calibri Light" w:cs="Calibri Light" w:eastAsia="Calibri Light" w:hAnsi="Calibri Light"/>
          <w:color w:val="4A545E"/>
          <w:sz w:val="22"/>
          <w:szCs w:val="22"/>
        </w:rPr>
        <w:t xml:space="preserve">Autor: Joao Zocarato</w:t>
      </w:r>
    </w:p>
    <w:p>
      <w:pPr>
        <w:spacing w:after="0"/>
      </w:pP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Classificação sujeita a validação jurídica. Uso interno SBK.</w:t>
      </w:r>
    </w:p>
    <w:p>
      <w:pPr>
        <w:pageBreakBefore/>
        <w:pBdr>
          <w:bottom w:val="single" w:color="023631" w:sz="8" w:space="6"/>
        </w:pBdr>
        <w:spacing w:after="24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Sumário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1. Introdução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2. Acesso ao sistema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3. Navegação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4. Novas recuperações judiciais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4.1 Cards do topo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4.2 Busca e filtros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4.3 Colunas da tabela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4.4 Significado das prioridades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4.5 Exportar confirmadas (CSV)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5. Detalhe do processo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5.1 Cabeçalho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5.2 Partes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5.3 Empresa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5.4 Processo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5.5 Motivos, evidências e movimentos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5.6 Oportunidade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5.7 Revisões, histórico e correção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6. Falência e extrajudicial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7. Revisão humana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8. Preventivo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Registrar sinal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9. Alertas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10. Fontes e saúde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10.1 Cards de saúde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10.2 Outros blocos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10.3 Botões (só administrador)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11. Métricas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12. Preferências de alerta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13. Usuários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13.1 Incluir usuário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13.2 Usuários cadastrados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14. Glossário e perguntas frequentes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14.1 Glossário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after="40"/>
        <w:ind w:left="360"/>
      </w:pPr>
      <w:r>
        <w:rPr>
          <w:rFonts w:ascii="Calibri Light" w:cs="Calibri Light" w:eastAsia="Calibri Light" w:hAnsi="Calibri Light"/>
          <w:b w:val="false"/>
          <w:bCs w:val="false"/>
          <w:color w:val="000000"/>
          <w:sz w:val="20"/>
          <w:szCs w:val="20"/>
        </w:rPr>
        <w:t xml:space="preserve">14.2 Perguntas frequentes</w:t>
      </w:r>
      <w:r>
        <w:rPr>
          <w:rFonts w:ascii="Calibri Light" w:cs="Calibri Light" w:eastAsia="Calibri Light" w:hAnsi="Calibri Light"/>
          <w:color w:val="4A545E"/>
          <w:sz w:val="20"/>
          <w:szCs w:val="20"/>
        </w:rPr>
        <w:t xml:space="preserve">	20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1. Introdução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Antevê mostra os novos pedidos de recuperação judicial dos 27 Tribunais de Justiça, com a fonte oficial de cada informação, e ajuda a transformar esses pedidos em oportunidades comerciais. Este manual explica cada tela, card, campo e botão.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Três conceitos para entender antes de usar: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Confirmado: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existe fonte oficial dizendo que o processo é uma recuperação judicial e nada diverge. Aparece com um selo escuro preenchido.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Provisório: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há indício de RJ, mas algo diverge ou falta confirmar. Aparece com borda tracejada e precisa de revisão humana antes de qualquer oferta.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Preventivo: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sinais de que uma empresa pode vir a pedir RJ. Nunca é uma RJ confirmada e aparece sempre com a frase "Recuperação judicial não confirmada" e um selo listrado.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Perfis de acesso: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8"/>
        <w:gridCol w:w="6250"/>
      </w:tblGrid>
      <w:tr>
        <w:trPr>
          <w:cantSplit/>
          <w:tblHeader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25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25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Tudo, inclusive coleta manual, TPU e gestão de usuários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Analista</w:t>
            </w:r>
          </w:p>
        </w:tc>
        <w:tc>
          <w:tcPr>
            <w:tcW w:type="dxa" w:w="625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Consultar, revisar, vincular CNPJ e partes, usar o preventivo e exportar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Comercial</w:t>
            </w:r>
          </w:p>
        </w:tc>
        <w:tc>
          <w:tcPr>
            <w:tcW w:type="dxa" w:w="625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Consultar e operar o funil de oportunidades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Leitor</w:t>
            </w:r>
          </w:p>
        </w:tc>
        <w:tc>
          <w:tcPr>
            <w:tcW w:type="dxa" w:w="625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Apenas consultar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Todas as classificações são sujeitas a validação jurídica.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2. Acesso ao sistema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sistema só abre dentro da rede da SBK e pede usuário e senha fornecidos pelo administrador.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Para entrar: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Acesse o endereço do sistema a partir da rede SBK.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Usuário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digite seu login (por exemplo,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nome.sobrenome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). Maiúsculas não fazem diferença.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Senha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digite sua senha.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Entrar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Sessão: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depois de entrar, você continua conectado por 12 horas, mesmo recarregando a página. Passado esse tempo, o sistema volta para a tela de login.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Para sair: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Sair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no canto inferior do menu lateral, abaixo do seu nome e perfil.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Mensagens que podem aparecer: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1"/>
        <w:gridCol w:w="3101"/>
        <w:gridCol w:w="2886"/>
      </w:tblGrid>
      <w:tr>
        <w:trPr>
          <w:cantSplit/>
          <w:tblHeader/>
        </w:trPr>
        <w:tc>
          <w:tcPr>
            <w:tcW w:type="dxa" w:w="28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1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2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  <w:tblHeader w:val="false"/>
        </w:trPr>
        <w:tc>
          <w:tcPr>
            <w:tcW w:type="dxa" w:w="28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"acesso restrito à rede SBK"</w:t>
            </w:r>
          </w:p>
        </w:tc>
        <w:tc>
          <w:tcPr>
            <w:tcW w:type="dxa" w:w="31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Você está fora da rede autorizada</w:t>
            </w:r>
          </w:p>
        </w:tc>
        <w:tc>
          <w:tcPr>
            <w:tcW w:type="dxa" w:w="2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Conecte-se à rede da SBK</w:t>
            </w:r>
          </w:p>
        </w:tc>
      </w:tr>
      <w:tr>
        <w:trPr>
          <w:cantSplit/>
          <w:tblHeader w:val="false"/>
        </w:trPr>
        <w:tc>
          <w:tcPr>
            <w:tcW w:type="dxa" w:w="28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"usuário ou senha inválidos"</w:t>
            </w:r>
          </w:p>
        </w:tc>
        <w:tc>
          <w:tcPr>
            <w:tcW w:type="dxa" w:w="31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Login ou senha incorretos</w:t>
            </w:r>
          </w:p>
        </w:tc>
        <w:tc>
          <w:tcPr>
            <w:tcW w:type="dxa" w:w="2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Confira os dados ou peça uma nova senha ao administrador</w:t>
            </w:r>
          </w:p>
        </w:tc>
      </w:tr>
      <w:tr>
        <w:trPr>
          <w:cantSplit/>
          <w:tblHeader w:val="false"/>
        </w:trPr>
        <w:tc>
          <w:tcPr>
            <w:tcW w:type="dxa" w:w="28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"sessão ausente ou expirada"</w:t>
            </w:r>
          </w:p>
        </w:tc>
        <w:tc>
          <w:tcPr>
            <w:tcW w:type="dxa" w:w="31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sessão venceu ou a senha foi trocada</w:t>
            </w:r>
          </w:p>
        </w:tc>
        <w:tc>
          <w:tcPr>
            <w:tcW w:type="dxa" w:w="2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Entre novamente</w:t>
            </w:r>
          </w:p>
        </w:tc>
      </w:tr>
      <w:tr>
        <w:trPr>
          <w:cantSplit/>
          <w:tblHeader w:val="false"/>
        </w:trPr>
        <w:tc>
          <w:tcPr>
            <w:tcW w:type="dxa" w:w="28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Faixa "Banco não persistente" no topo</w:t>
            </w:r>
          </w:p>
        </w:tc>
        <w:tc>
          <w:tcPr>
            <w:tcW w:type="dxa" w:w="31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sistema está sem banco definitivo; os dados podem sumir</w:t>
            </w:r>
          </w:p>
        </w:tc>
        <w:tc>
          <w:tcPr>
            <w:tcW w:type="dxa" w:w="2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Avise o administrador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Esqueceu a senha?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Peça ao administrador para gerar uma nova na tela Usuários.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3. Navegação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menu lateral, à esquerda, leva a todas as telas. Cada perfil vê apenas as telas que pode usar.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8"/>
        <w:gridCol w:w="4466"/>
        <w:gridCol w:w="1784"/>
      </w:tblGrid>
      <w:tr>
        <w:trPr>
          <w:cantSplit/>
          <w:tblHeader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do menu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vê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Novas recuperações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Lista dos pedidos de RJ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Falência e extrajudicial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de falência e recuperações extrajudiciais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Revisão humana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Casos que precisam de decisão; o número ao lado mostra quantos estão pendentes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 e analista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Preventivo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Score de sinais de risco por empresa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 e analista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Alertas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Histórico de alertas gerados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Fontes e saúde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Situação das fontes e botões de coleta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 (botões só para admin)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Métricas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Indicadores de qualidade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Preferências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que você quer receber de alerta e por onde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Usuários</w:t>
            </w:r>
          </w:p>
        </w:tc>
        <w:tc>
          <w:tcPr>
            <w:tcW w:type="dxa" w:w="44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Incluir, excluir e gerar senhas</w:t>
            </w:r>
          </w:p>
        </w:tc>
        <w:tc>
          <w:tcPr>
            <w:tcW w:type="dxa" w:w="178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No rodapé do menu aparecem seu login, seu perfil entre parênteses e o botão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Sair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No celular, o menu vira uma barra horizontal no topo, com rolagem lateral.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4. Novas recuperações judiciais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É a tela principal: a lista dos pedidos de recuperação judicial, ordenada por prioridade e, dentro dela, pelos ajuizados mais recentes. O título, os cards e os filtros ficam fixos; só a tabela rola.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4.1 Cards do topo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Os números consideram a base inteira com os filtros aplicados, e não só as linhas exibidas.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6614"/>
      </w:tblGrid>
      <w:tr>
        <w:trPr>
          <w:cantSplit/>
          <w:tblHeader/>
        </w:trPr>
        <w:tc>
          <w:tcPr>
            <w:tcW w:type="dxa" w:w="217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661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conta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Confirmados ativos</w:t>
            </w:r>
          </w:p>
        </w:tc>
        <w:tc>
          <w:tcPr>
            <w:tcW w:type="dxa" w:w="661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com status Confirmado ou Atualizado: validados em fonte oficial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Provisórios</w:t>
            </w:r>
          </w:p>
        </w:tc>
        <w:tc>
          <w:tcPr>
            <w:tcW w:type="dxa" w:w="661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com divergência ou confirmação insuficiente (status Provisório ou Candidato)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Encerrados</w:t>
            </w:r>
          </w:p>
        </w:tc>
        <w:tc>
          <w:tcPr>
            <w:tcW w:type="dxa" w:w="661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indeferidos, cancelados, com desistência, baixados ou convolados em falência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Contato liberado</w:t>
            </w:r>
          </w:p>
        </w:tc>
        <w:tc>
          <w:tcPr>
            <w:tcW w:type="dxa" w:w="661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Pedidos com CNPJ verificado, confirmados e sem pendência: os únicos que podem ser abordados comercialmente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4.2 Busca e filtros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Campo de busca: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aceita número CNJ (completo ou parte), nome da vara, nome de parte ou advogado, razão social ou CNPJ. Acentos e maiúsculas não importam para partes. A busca roda sozinha 0,3 segundo depois que você para de digitar.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Status: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Confirmado, Atualizado, Provisório, Candidato ou Encerrado.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Idade: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Novo (até 7 dias do ajuizamento), Recente (8 a 30 dias) ou Histórico (mais de 30 dias).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Prioridade: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Urgente, Alta, Média ou Monitoramento.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UF: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estado do tribunal.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Os filtros se combinam. Acima da tabela aparece o total de processos; se houver mais de 300, a tela mostra "Exibindo 300 de N processos" e pede para refinar.</w:t>
      </w:r>
    </w:p>
    <w:p>
      <w:pPr>
        <w:pBdr>
          <w:left w:val="single" w:color="075056" w:sz="24" w:space="8"/>
        </w:pBdr>
        <w:shd w:fill="ECEFF3" w:color="auto" w:val="clear"/>
        <w:spacing w:after="160" w:before="120" w:line="276"/>
        <w:ind w:left="180" w:right="12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Atenção:</w:t>
      </w:r>
      <w:r>
        <w:rPr>
          <w:rFonts w:ascii="Calibri Light" w:cs="Calibri Light" w:eastAsia="Calibri Light" w:hAnsi="Calibri Light"/>
          <w:color w:val="023631"/>
          <w:sz w:val="22"/>
          <w:szCs w:val="22"/>
        </w:rPr>
        <w:t xml:space="preserve"> a busca por CNPJ ou razão social só encontra processos que já têm empresa vinculada. Se não achar, tente pelo número do processo ou pelo nome da parte.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4.3 Colunas da tabela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6"/>
        <w:gridCol w:w="6872"/>
      </w:tblGrid>
      <w:tr>
        <w:trPr>
          <w:cantSplit/>
          <w:tblHeader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Partes e CNPJ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Empresa vinculada com CNPJ. Sem empresa, mostra o requerente e o requerido vindos das publicações e o aviso "CNPJ pendente". Sem nenhuma parte, "Partes não identificadas"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Evento e estágio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Tipo do evento (por exemplo, Pedido de RJ) e o estágio atual (por exemplo, Distribuído, aguardando decisão)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Datas e latência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 de ajuizamento, há quantos dias o pedido foi descoberto e uma barra: a parte clara vai do ajuizamento até a disponibilização na fonte; a parte escura, da fonte até a descoberta pelo sistema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Tribunal e processo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Número CNJ, tribunal e vara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Confiança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Percentual de confiança da classificação e quantas divergências existem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Nível de prioridade, com um marcador colorido</w:t>
            </w:r>
          </w:p>
        </w:tc>
      </w:tr>
      <w:tr>
        <w:trPr>
          <w:cantSplit/>
          <w:tblHeader w:val="false"/>
        </w:trPr>
        <w:tc>
          <w:tcPr>
            <w:tcW w:type="dxa" w:w="191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8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Selo do status e, abaixo, "contato bloqueado" quando a abordagem ainda não é permitida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qualquer linha para abrir o detalhe do processo.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4.4 Significado das prioridades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3"/>
        <w:gridCol w:w="6295"/>
      </w:tblGrid>
      <w:tr>
        <w:trPr>
          <w:cantSplit/>
          <w:tblHeader/>
        </w:trPr>
        <w:tc>
          <w:tcPr>
            <w:tcW w:type="dxa" w:w="24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629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  <w:tblHeader w:val="false"/>
        </w:trPr>
        <w:tc>
          <w:tcPr>
            <w:tcW w:type="dxa" w:w="24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Urgente</w:t>
            </w:r>
          </w:p>
        </w:tc>
        <w:tc>
          <w:tcPr>
            <w:tcW w:type="dxa" w:w="629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Ajuizado há até 1 dia</w:t>
            </w:r>
          </w:p>
        </w:tc>
      </w:tr>
      <w:tr>
        <w:trPr>
          <w:cantSplit/>
          <w:tblHeader w:val="false"/>
        </w:trPr>
        <w:tc>
          <w:tcPr>
            <w:tcW w:type="dxa" w:w="24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629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Ajuizado há até 7 dias, ou até 30 dias ainda aguardando decisão ou já deferido</w:t>
            </w:r>
          </w:p>
        </w:tc>
      </w:tr>
      <w:tr>
        <w:trPr>
          <w:cantSplit/>
          <w:tblHeader w:val="false"/>
        </w:trPr>
        <w:tc>
          <w:tcPr>
            <w:tcW w:type="dxa" w:w="24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629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8 a 30 dias em outros estágios, ou deferido há até 90 dias</w:t>
            </w:r>
          </w:p>
        </w:tc>
      </w:tr>
      <w:tr>
        <w:trPr>
          <w:cantSplit/>
          <w:tblHeader w:val="false"/>
        </w:trPr>
        <w:tc>
          <w:tcPr>
            <w:tcW w:type="dxa" w:w="249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29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Casos antigos, encerrados ou fora da camada de RJ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Grupos com mais de uma empresa recuperanda sobem um nível.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4.5 Exportar confirmadas (CSV)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botão no canto superior direito baixa uma planilha (separada por ponto e vírgula) com as RJs confirmadas. Empresas com opt out não saem na planilha, e sinais preventivos nunca são exportados. Disponível para admin e analista; cada exportação fica registrada.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5. Detalhe do processo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Ao clicar em uma linha, abre um painel lateral com tudo o que o sistema sabe sobre o processo. Feche com o botão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Fechar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com a tecla Esc ou clicando fora do painel.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5.1 Cabeçalho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Selo de status: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Confirmado, Atualizado, Provisório, Candidato, Encerrado ou Descartado.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Título: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tipo de evento (por exemplo, Pedido de RJ ou Processamento deferido).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Número CNJ e tribunal.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Divergências: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quadro tracejado com os motivos de dúvida (por exemplo, "distribuição por dependência"), quando houver.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5.2 Partes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 as partes agrupadas em Polo ativo (requerente), Polo passivo (requerido) e Outros (advogados, com OAB). Ao lado de cada nome aparece a origem (DJEN ou MANUAL) e o link "fonte".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Incluir parte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(admin e analista), quando o DJEN ainda não trouxe as partes: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Abra a consulta do processo no site do tribunal.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Incluir parte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para abrir o formulário.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Preencha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Nome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Polo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(ativo, passivo ou outros)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Tipo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(parte ou advogado).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Se for advogado, preencha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OAB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no formato </w:t>
      </w:r>
      <w:r>
        <w:rPr>
          <w:rFonts w:ascii="Consolas" w:cs="Consolas" w:eastAsia="Consolas" w:hAnsi="Consolas"/>
          <w:color w:val="075056"/>
          <w:sz w:val="20"/>
          <w:szCs w:val="20"/>
        </w:rPr>
        <w:t xml:space="preserve">12345/PE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URL da consulta processual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cole o endereço da página do tribunal. O campo é obrigatório.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Incluir parte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Incluir uma parte não libera o contato comercial; para isso é preciso vincular o CNPJ (item 5.3).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5.3 Empresa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 a empresa vinculada: razão social, CNPJ, raiz do CNPJ, papel (requerente ou litisconsorte), município, UF, porte, CNAE, situação cadastral e outros nomes. Sem empresa, aparece o aviso de que a identidade está pendente e o contato bloqueado.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Vincular identidade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(admin e analista):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Vincular identidade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Digite 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CNPJ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Consultar cadastro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para conferir razão social, cidade e situação na Receita.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Escolha 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Papel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: Requerente ou Litisconsorte.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URL da evidência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cole o link da capa, petição inicial, decisão ou publicação que comprova que aquela empresa é a requerente. É obrigatório.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Vincular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 sistema recalcula confiança, prioridade e contato na hora e fecha a revisão de identidade.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5.4 Processo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8"/>
        <w:gridCol w:w="5990"/>
      </w:tblGrid>
      <w:tr>
        <w:trPr>
          <w:cantSplit/>
          <w:tblHeader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Evento e estágio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Tipo do evento e estágio atual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Código e nome da classe processual (129 é Recuperação Judicial)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Assuntos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Assuntos cadastrados pelo tribunal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Órgão julgador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Vara e comarca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Ajuizamento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 e hora do pedido e a idade (Novo, Recente ou Histórico)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Disponível na fonte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Quando o processo apareceu no DataJud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Descoberta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Quando o sistema encontrou o processo e quantos dias depois do ajuizamento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Administrador judicial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Nome, quando lido em publicação de nomeação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Confiança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Percentual e rota da decisão (A, C ou D)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Nível de prioridade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Fonte oficial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Link para a consulta pública do tribunal (hoje só para o TJSP)</w:t>
            </w:r>
          </w:p>
        </w:tc>
      </w:tr>
      <w:tr>
        <w:trPr>
          <w:cantSplit/>
          <w:tblHeader w:val="false"/>
        </w:trPr>
        <w:tc>
          <w:tcPr>
            <w:tcW w:type="dxa" w:w="279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Versões</w:t>
            </w:r>
          </w:p>
        </w:tc>
        <w:tc>
          <w:tcPr>
            <w:tcW w:type="dxa" w:w="599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Versão das regras e da TPU usadas na classificação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5.5 Motivos, evidências e movimentos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Motivos da classificação: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por que o sistema chegou a essa conclusão, em frases.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Evidências: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cada prova com nível (A a D), fonte, tipo, resumo e data de coleta. Evidências geradas por IA são marcadas e nunca são primárias.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Movimentos relevantes: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andamentos que importam para a RJ, com código e data. "Indício, confirmar em documento" indica movimento genérico.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5.6 Oportunidade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Aparece só para RJ confirmada e ativa. Mostra a etapa do funil, o responsável e o motivo de encerramento, quando houver. Perfis admin e comercial podem editar: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Responsável: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quem cuida da oportunidade.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Etapa: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Nova, Em análise, Contato autorizado, Contatada, Proposta, Ganha, Perdida ou Encerrada.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Registro de contato: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anotação do contato feito.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Salvar funil: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grava e registra no histórico.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Com o contato bloqueado, as etapas Contato autorizado, Contatada e Proposta são recusadas, e a tela avisa.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5.7 Revisões, histórico e correção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Revisões: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itens abertos ou decididos para o processo, com fila, decisão, revisor e justificativa.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Histórico de alterações: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cada mudança de status, estágio, tipo, prioridade ou vara, com data, valor anterior e novo.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Correção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(todos os perfis): escolha 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Tipo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(Duplicidade, Erro de classificação, Encerramento, Identidade incorreta ou Contestação da empresa), descreva e 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Registrar correção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O caso vai para a Revisão humana.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6. Falência e extrajudicial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Mostra, separados das RJs, os pedidos de falência e as recuperações extrajudiciais. Nenhum deles conta como nova recuperação judicial.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Pedido de falência: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sinal relevante para a camada preventiva, não é RJ. Quando a empresa tem CNPJ vinculado, vira automaticamente o sinal "Pedido de falência ativo" no Preventivo.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Recuperação extrajudicial: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acordo com credores homologado em juízo, classificado à parte.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Cards, busca, filtros, colunas, rolagem e detalhe funcionam exatamente como na tela Novas recuperações (seções 4 e 5). O botão de exportação não aparece aqui.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7. Revisão humana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Aqui ficam os casos em que o sistema não decide sozinho. Cada decisão exige uma justificativa de pelo menos 10 caracteres e fica registrada com seu nome.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Filas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(botões no topo):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4"/>
        <w:gridCol w:w="4046"/>
        <w:gridCol w:w="2708"/>
      </w:tblGrid>
      <w:tr>
        <w:trPr>
          <w:cantSplit/>
          <w:tblHeader/>
        </w:trPr>
        <w:tc>
          <w:tcPr>
            <w:tcW w:type="dxa" w:w="203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Fila</w:t>
            </w:r>
          </w:p>
        </w:tc>
        <w:tc>
          <w:tcPr>
            <w:tcW w:type="dxa" w:w="40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entra</w:t>
            </w:r>
          </w:p>
        </w:tc>
        <w:tc>
          <w:tcPr>
            <w:tcW w:type="dxa" w:w="270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Botões de decisão</w:t>
            </w:r>
          </w:p>
        </w:tc>
      </w:tr>
      <w:tr>
        <w:trPr>
          <w:cantSplit/>
          <w:tblHeader w:val="false"/>
        </w:trPr>
        <w:tc>
          <w:tcPr>
            <w:tcW w:type="dxa" w:w="203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40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Processos com divergência, provisórios, candidatos e correções pedidas</w:t>
            </w:r>
          </w:p>
        </w:tc>
        <w:tc>
          <w:tcPr>
            <w:tcW w:type="dxa" w:w="270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Confirmar, Descartar, Manter provisório</w:t>
            </w:r>
          </w:p>
        </w:tc>
      </w:tr>
      <w:tr>
        <w:trPr>
          <w:cantSplit/>
          <w:tblHeader w:val="false"/>
        </w:trPr>
        <w:tc>
          <w:tcPr>
            <w:tcW w:type="dxa" w:w="203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Identidade</w:t>
            </w:r>
          </w:p>
        </w:tc>
        <w:tc>
          <w:tcPr>
            <w:tcW w:type="dxa" w:w="40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RJs sem CNPJ verificado, ou com CNPJ encontrado sem papel claro</w:t>
            </w:r>
          </w:p>
        </w:tc>
        <w:tc>
          <w:tcPr>
            <w:tcW w:type="dxa" w:w="270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Descartar processo, Anotar e manter</w:t>
            </w:r>
          </w:p>
        </w:tc>
      </w:tr>
      <w:tr>
        <w:trPr>
          <w:cantSplit/>
          <w:tblHeader w:val="false"/>
        </w:trPr>
        <w:tc>
          <w:tcPr>
            <w:tcW w:type="dxa" w:w="203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Preventivo</w:t>
            </w:r>
          </w:p>
        </w:tc>
        <w:tc>
          <w:tcPr>
            <w:tcW w:type="dxa" w:w="404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Empresas com score de risco elevado ou prioridade de análise</w:t>
            </w:r>
          </w:p>
        </w:tc>
        <w:tc>
          <w:tcPr>
            <w:tcW w:type="dxa" w:w="270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Aprovar alerta, Rejeitar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Cada item mostra: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número CNJ (clique para abrir o detalhe), tribunal, vara, o motivo da revisão, a data de abertura e a data de ajuizamento. O topo da lista informa quantos itens estão pendentes; são exibidos até 300.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decidir: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Abra o processo e confira as evidências.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Escreva a justificativa no campo "Justificativa (obrigatória)".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no botão da decisão.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cada decisão faz: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Confirmar: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provisório passa a Confirmado.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Descartar: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processo sai das listas. Na fila Identidade, descarta o processo inteiro.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Manter provisório / Anotar e manter: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grava a observação e deixa o item aberto.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Aprovar alerta: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libera o alerta preventivo para quem optou por receber.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Rejeitar: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não dispara alerta.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Na fila Identidade, a forma normal de resolver é vincular o CNPJ no detalhe do processo (seção 5.3); o item se fecha sozinho. A decisão humana prevalece nas coletas seguintes.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8. Preventivo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 empresas com sinais de que podem vir a pedir recuperação judicial. É um indicador para priorizar análise, não uma previsão, e nunca pode ser divulgado como lista. Visível para admin e analista; cada acesso fica registrado.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Faixa de aviso no topo: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"Recuperação judicial não confirmada". A linguagem externa permitida é "sinais públicos indicam necessidade de análise".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Cada empresa mostra: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Selo listrado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com o score em pontos (0 a 100).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Razão social e CNPJ.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Faixa: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Monitoramento (0 a 24), Atenção (25 a 49), Risco elevado (50 a 69) ou Prioridade de análise humana (70 a 100).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Revisado ou aguardando revisão.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"Já possui RJ confirmada"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, quando for o caso.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Fatores: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cada sinal com os pontos, a descrição, a fonte e, se não contar, o motivo (expirado, sem fonte ou sem data).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Salvaguarda: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aviso quando o score foi limitado a 49 por falta de fontes confiáveis.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Registrar sinal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6"/>
        <w:gridCol w:w="6902"/>
      </w:tblGrid>
      <w:tr>
        <w:trPr>
          <w:cantSplit/>
          <w:tblHeader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preencher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CNPJ da empresa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Um dos sinais do catálogo; a lista mostra o peso e a validade em dias. Os negativos (quitação, extinção do pedido de falência, esclarecimento oficial) reduzem o score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Nível da fonte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A: documento do próprio processo; B: fonte oficial; C: provedor licenciado; D: notícia ou menção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Fonte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Nome da fonte (obrigatório)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Link da fonte (obrigatório)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 do sinal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Quando o fato aconteceu; define a validade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90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Resumo do sinal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Registrar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Sinais de nível D valem no máximo 3 pontos. Score em Risco elevado ou acima abre um item na Revisão humana, fila Preventivo.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9. Alertas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Lista os 200 alertas mais recentes gerados pelo sistema, do mais novo para o mais antigo. Alertas preventivos só aparecem para admin e analista.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1"/>
        <w:gridCol w:w="6457"/>
      </w:tblGrid>
      <w:tr>
        <w:trPr>
          <w:cantSplit/>
          <w:tblHeader/>
        </w:trPr>
        <w:tc>
          <w:tcPr>
            <w:tcW w:type="dxa" w:w="233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Selo</w:t>
            </w:r>
          </w:p>
        </w:tc>
        <w:tc>
          <w:tcPr>
            <w:tcW w:type="dxa" w:w="64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</w:tr>
      <w:tr>
        <w:trPr>
          <w:cantSplit/>
          <w:tblHeader w:val="false"/>
        </w:trPr>
        <w:tc>
          <w:tcPr>
            <w:tcW w:type="dxa" w:w="233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Confirmado</w:t>
            </w:r>
          </w:p>
        </w:tc>
        <w:tc>
          <w:tcPr>
            <w:tcW w:type="dxa" w:w="64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Nova recuperação judicial identificada em fonte oficial</w:t>
            </w:r>
          </w:p>
        </w:tc>
      </w:tr>
      <w:tr>
        <w:trPr>
          <w:cantSplit/>
          <w:tblHeader w:val="false"/>
        </w:trPr>
        <w:tc>
          <w:tcPr>
            <w:tcW w:type="dxa" w:w="233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Atualização</w:t>
            </w:r>
          </w:p>
        </w:tc>
        <w:tc>
          <w:tcPr>
            <w:tcW w:type="dxa" w:w="64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Uma RJ já confirmada mudou de estágio ou de tipo</w:t>
            </w:r>
          </w:p>
        </w:tc>
      </w:tr>
      <w:tr>
        <w:trPr>
          <w:cantSplit/>
          <w:tblHeader w:val="false"/>
        </w:trPr>
        <w:tc>
          <w:tcPr>
            <w:tcW w:type="dxa" w:w="233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Preventivo</w:t>
            </w:r>
          </w:p>
        </w:tc>
        <w:tc>
          <w:tcPr>
            <w:tcW w:type="dxa" w:w="64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Sinal preventivo aprovado em revisão</w:t>
            </w:r>
          </w:p>
        </w:tc>
      </w:tr>
      <w:tr>
        <w:trPr>
          <w:cantSplit/>
          <w:tblHeader w:val="false"/>
        </w:trPr>
        <w:tc>
          <w:tcPr>
            <w:tcW w:type="dxa" w:w="233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5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Um alerta anterior foi corrigido (a RJ foi rebaixada ou descartada)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Cada alerta mostra: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selo, o assunto (por exemplo, "Nova recuperação judicial identificada | empresa | UF"), o resumo, a data, a próxima ação sugerida e o link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abrir processo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Os mesmos alertas são enviados por e-mail, webhook, Slack ou Teams para quem configurou em Preferências.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10. Fontes e saúde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 se cada fonte está funcionando em cada tribunal. Falha de fonte nunca significa que não há processo: significa que o sistema ainda não conseguiu consultar.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10.1 Cards de saúde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Um card por fonte e tribunal (por exemplo, "DataJud TJSP" ou "DJEN NACIONAL"), com: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Status: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operando (OK), parcial, indisponível ou interrompido por mudança de esquema.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Último sucesso: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data e hora da última consulta concluída.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Erro: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motivo da falha, quando houver.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Registros e tempo: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quantos registros vieram e quanto a consulta levou, em milissegundos.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6"/>
        <w:gridCol w:w="3863"/>
        <w:gridCol w:w="2588"/>
      </w:tblGrid>
      <w:tr>
        <w:trPr>
          <w:cantSplit/>
          <w:tblHeader/>
        </w:trPr>
        <w:tc>
          <w:tcPr>
            <w:tcW w:type="dxa" w:w="23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6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25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Precisa de ação?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Operando</w:t>
            </w:r>
          </w:p>
        </w:tc>
        <w:tc>
          <w:tcPr>
            <w:tcW w:type="dxa" w:w="386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Última coleta concluída</w:t>
            </w:r>
          </w:p>
        </w:tc>
        <w:tc>
          <w:tcPr>
            <w:tcW w:type="dxa" w:w="25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386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 tempo da execução acabou; a próxima continua de onde parou</w:t>
            </w:r>
          </w:p>
        </w:tc>
        <w:tc>
          <w:tcPr>
            <w:tcW w:type="dxa" w:w="25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Indisponível</w:t>
            </w:r>
          </w:p>
        </w:tc>
        <w:tc>
          <w:tcPr>
            <w:tcW w:type="dxa" w:w="386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fonte não respondeu ou recusou o acesso</w:t>
            </w:r>
          </w:p>
        </w:tc>
        <w:tc>
          <w:tcPr>
            <w:tcW w:type="dxa" w:w="25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 persistir, avisar a equipe técnica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Interrompido por esquema</w:t>
            </w:r>
          </w:p>
        </w:tc>
        <w:tc>
          <w:tcPr>
            <w:tcW w:type="dxa" w:w="3863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fonte mudou o formato dos dados</w:t>
            </w:r>
          </w:p>
        </w:tc>
        <w:tc>
          <w:tcPr>
            <w:tcW w:type="dxa" w:w="25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Sim, avisar a equipe técnica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10.2 Outros blocos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Dicionário TPU: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versão vigente das tabelas do CNJ e o início do hash que a identifica.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Cursores incrementais: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até que data cada tribunal já foi lido. A próxima coleta relê as últimas 72 horas por segurança.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Execuções recentes: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as 20 últimas execuções, com tipo, início e fim.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10.3 Botões (só administrador)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1"/>
        <w:gridCol w:w="5235"/>
        <w:gridCol w:w="1552"/>
      </w:tblGrid>
      <w:tr>
        <w:trPr>
          <w:cantSplit/>
          <w:tblHeader/>
        </w:trPr>
        <w:tc>
          <w:tcPr>
            <w:tcW w:type="dxa" w:w="20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52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15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Sincronizar TPU</w:t>
            </w:r>
          </w:p>
        </w:tc>
        <w:tc>
          <w:tcPr>
            <w:tcW w:type="dxa" w:w="52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Confere no CNJ os códigos de classes, assuntos e movimentos usados pelas regras e grava nova versão se algo mudou</w:t>
            </w:r>
          </w:p>
        </w:tc>
        <w:tc>
          <w:tcPr>
            <w:tcW w:type="dxa" w:w="15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Segundos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Buscar partes no DJEN</w:t>
            </w:r>
          </w:p>
        </w:tc>
        <w:tc>
          <w:tcPr>
            <w:tcW w:type="dxa" w:w="52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Consulta as publicações dos processos que ainda não têm partes ou publicação; mostra quantos processos consultou e quantas partes novas achou</w:t>
            </w:r>
          </w:p>
        </w:tc>
        <w:tc>
          <w:tcPr>
            <w:tcW w:type="dxa" w:w="15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Até alguns minutos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Executar coleta agora</w:t>
            </w:r>
          </w:p>
        </w:tc>
        <w:tc>
          <w:tcPr>
            <w:tcW w:type="dxa" w:w="523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Busca no DataJud os processos atualizados, em 5 lotes ("Coletando lote 1 de 5"), cobrindo os 27 TJs</w:t>
            </w:r>
          </w:p>
        </w:tc>
        <w:tc>
          <w:tcPr>
            <w:tcW w:type="dxa" w:w="155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Cerca de 4 minutos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 coleta também roda sozinha a cada 10 minutos. Use os botões para antecipar, por exemplo logo depois de uma instalação.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11. Métricas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Mostra a qualidade do sistema medida sobre a operação real. Um card sem número aparece como "sem dados" até haver informação suficiente.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2672"/>
        <w:gridCol w:w="1605"/>
        <w:gridCol w:w="2345"/>
      </w:tblGrid>
      <w:tr>
        <w:trPr>
          <w:cantSplit/>
          <w:tblHeader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passa a ter valor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Cobertura confirmada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Quantas RJs de uma amostra oficial conhecida o sistema encontrou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95% ou mais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Depois que o administrador carrega a amostra de controle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Precisão confirmada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Quantos confirmados não foram descartados na revisão humana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98% ou mais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Depois das primeiras decisões na Revisão humana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Latência na fonte (P50 e P95)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Horas entre o processo aparecer no DataJud e o sistema descobri-lo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P50 até 2 h; P95 até 24 h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Depois da primeira coleta incremental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Atraso judicial médio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Dias entre o ajuizamento e a descoberta, incluindo o atraso dos tribunais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Com pedidos novos ou recentes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Deduplicação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Quanto a base está livre de duplicidades apontadas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99% ou mais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Com processos na base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26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Alertas que têm fonte, evidência e versão da regra</w:t>
            </w:r>
          </w:p>
        </w:tc>
        <w:tc>
          <w:tcPr>
            <w:tcW w:type="dxa" w:w="160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45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Depois do primeiro alerta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As barras sob os cards mostram o percentual. Abaixo, o bloco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Distribuição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mostra quantos processos há por status, por tipo de evento e quantas revisões estão pendentes em cada fila.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P50 é o valor do meio (metade dos casos fica abaixo dele) e P95 é o valor abaixo do qual ficam 95% dos casos.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12. Preferências de alerta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Define quais alertas você recebe fora do painel e por qual canal. No painel, os alertas aparecem sempre. Sem nenhum canal preenchido, você não recebe nada fora do painel.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5344"/>
        <w:gridCol w:w="1572"/>
      </w:tblGrid>
      <w:tr>
        <w:trPr>
          <w:cantSplit/>
          <w:tblHeader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preencher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Vazio significa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Tribunais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Siglas separadas por vírgula, por exemplo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TJSP, TJRJ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UFs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Siglas separadas por vírgula, por exemplo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SP, RJ, MG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Todas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Eventos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Tipos separados por vírgula, por exemplo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RJ_PEDIDO_NOVO, RJ_PROCESSAMENTO_DEFERIDO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Canais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email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webhook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slack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 e/ou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teams</w:t>
            </w: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, separados por vírgula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Nenhum envio externo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Imediata ou Resumo diário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Imediata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Seu endereço, se usar o canal email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Webhook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Endereço que recebe o alerta em JSON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Slack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Endereço de incoming webhook do canal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Teams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Endereço de incoming webhook do canal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Receber alertas preventivos revisados</w:t>
            </w:r>
          </w:p>
        </w:tc>
        <w:tc>
          <w:tcPr>
            <w:tcW w:type="dxa" w:w="5344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Marque para receber preventivos aprovados (só admin e analista)</w:t>
            </w:r>
          </w:p>
        </w:tc>
        <w:tc>
          <w:tcPr>
            <w:tcW w:type="dxa" w:w="1572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Não recebe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Salvar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Alertas de correção sempre chegam a quem recebeu o alerta original, mesmo fora do filtro de eventos.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Tipos de evento que podem ser filtrados: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RJ_PEDIDO_NOVO, RJ_TUTELA_ANTECEDENTE, RJ_PROCESSAMENTO_DEFERIDO, RJ_PROCESSAMENTO_INDEFERIDO, RJ_PLANO_APRESENTADO, RJ_CONCEDIDA e RJ_FALENCIA.</w:t>
      </w:r>
    </w:p>
    <w:p>
      <w:pPr>
        <w:pBdr>
          <w:left w:val="single" w:color="075056" w:sz="24" w:space="8"/>
        </w:pBdr>
        <w:shd w:fill="ECEFF3" w:color="auto" w:val="clear"/>
        <w:spacing w:after="160" w:before="120" w:line="276"/>
        <w:ind w:left="180" w:right="120"/>
      </w:pPr>
      <w:r>
        <w:rPr>
          <w:rFonts w:ascii="Calibri" w:cs="Calibri" w:eastAsia="Calibri" w:hAnsi="Calibri"/>
          <w:b/>
          <w:bCs/>
          <w:color w:val="023631"/>
          <w:sz w:val="22"/>
          <w:szCs w:val="22"/>
        </w:rPr>
        <w:t xml:space="preserve">Aviso:</w:t>
      </w:r>
      <w:r>
        <w:rPr>
          <w:rFonts w:ascii="Calibri Light" w:cs="Calibri Light" w:eastAsia="Calibri Light" w:hAnsi="Calibri Light"/>
          <w:color w:val="023631"/>
          <w:sz w:val="22"/>
          <w:szCs w:val="22"/>
        </w:rPr>
        <w:t xml:space="preserve"> a opção Resumo diário ainda não envia e-mail; os alertas ficam guardados aguardando um envio que não está agendado. Use Imediata por enquanto.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13. Usuários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Tela exclusiva do administrador para incluir, excluir e gerar senhas. Toda alteração fica na auditoria.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13.1 Incluir usuário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7"/>
        <w:gridCol w:w="7461"/>
      </w:tblGrid>
      <w:tr>
        <w:trPr>
          <w:cantSplit/>
          <w:tblHeader/>
        </w:trPr>
        <w:tc>
          <w:tcPr>
            <w:tcW w:type="dxa" w:w="132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preencher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746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Nome completo da pessoa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746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 3 a 60 caracteres: letras minúsculas, números, ponto, hífen ou sublinhado. Sugestão: </w:t>
            </w:r>
            <w:r>
              <w:rPr>
                <w:rFonts w:ascii="Consolas" w:cs="Consolas" w:eastAsia="Consolas" w:hAnsi="Consolas"/>
                <w:color w:val="075056"/>
                <w:sz w:val="17"/>
                <w:szCs w:val="17"/>
              </w:rPr>
              <w:t xml:space="preserve">nome.sobrenome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Perfil</w:t>
            </w:r>
          </w:p>
        </w:tc>
        <w:tc>
          <w:tcPr>
            <w:tcW w:type="dxa" w:w="746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Administrador, Analista, Comercial ou Leitor (padrão: Leitor)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Senha</w:t>
            </w:r>
          </w:p>
        </w:tc>
        <w:tc>
          <w:tcPr>
            <w:tcW w:type="dxa" w:w="7461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Deixe vazio para o sistema gerar uma senha de 12 caracteres, ou digite uma com pelo menos 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Incluir usuário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A senha aparece uma única vez num quadro, com o botão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Copiar senha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. Envie-a à pessoa por um canal seguro.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13.2 Usuários cadastrados</w:t>
      </w:r>
    </w:p>
    <w:p>
      <w:pPr>
        <w:spacing w:after="120" w:line="276"/>
      </w:pP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Cada usuário aparece com nome, login, perfil e a data de cadastro, e dois botões: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Gerar nova senha: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pede confirmação, cria uma senha nova e a mostra uma vez. A senha anterior deixa de funcionar e a pessoa é desconectada na hora.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Excluir: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pede confirmação e remove o usuário e suas preferências. A ação não pode ser desfeita. Não aparece para o seu próprio usuário.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Regras: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não é possível excluir a si mesmo nem o último administrador. Para trocar o perfil de alguém, exclua e inclua de novo com o perfil certo.</w:t>
      </w:r>
    </w:p>
    <w:p>
      <w:pPr>
        <w:pStyle w:val="Heading1"/>
        <w:keepNext/>
        <w:pageBreakBefore/>
        <w:pBdr>
          <w:bottom w:val="single" w:color="023631" w:sz="8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023631"/>
          <w:sz w:val="36"/>
          <w:szCs w:val="36"/>
        </w:rPr>
        <w:t xml:space="preserve">14. Glossário e perguntas frequentes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14.1 Glossário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6788"/>
      </w:tblGrid>
      <w:tr>
        <w:trPr>
          <w:cantSplit/>
          <w:tblHeader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02363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RJ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Recuperação judicial (Lei 11.101/2005)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Número CNJ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Número único do processo no padrão NNNNNNN-DD.AAAA.J.TR.OOOO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DataJud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Base pública do CNJ com os dados dos processos de todo o país; não traz partes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DJEN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Diário de Justiça Eletrônico Nacional: publicações oficiais, com partes e advogados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TPU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Tabelas Processuais Unificadas do CNJ: códigos de classes, assuntos e movimentos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Classe 129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Código da classe Recuperação Judicial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Ajuizamento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 em que o pedido foi protocolado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Descoberta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Data em que o Antevê encontrou o processo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Estágio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Momento do processo: distribuído, deferido, concedido, encerrado etc.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Polo ativo / passivo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Quem pede (requerente) e contra quem se pede (requerido)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Prova que sustenta uma informação, com fonte e link; nível A (mais forte) a D (mais fraca)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Confiança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Percentual que indica o quanto a classificação está apoiada em fonte oficial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Contato bloqueado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A empresa ainda não pode ser abordada comercialmente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Opt out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EC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Pedido da empresa para não ser contatada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Score preventivo</w:t>
            </w:r>
          </w:p>
        </w:tc>
        <w:tc>
          <w:tcPr>
            <w:tcW w:type="dxa" w:w="6788"/>
            <w:tcBorders>
              <w:top w:val="single" w:color="E0E0E0" w:sz="4"/>
              <w:left w:val="none" w:color="auto" w:sz="0"/>
              <w:bottom w:val="single" w:color="E0E0E0" w:sz="4"/>
              <w:right w:val="none" w:color="auto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 Light" w:cs="Calibri Light" w:eastAsia="Calibri Light" w:hAnsi="Calibri Light"/>
                <w:color w:val="000000"/>
                <w:sz w:val="19"/>
                <w:szCs w:val="19"/>
              </w:rPr>
              <w:t xml:space="preserve">Pontuação de 0 a 100 de sinais de risco; não confirma RJ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075056"/>
          <w:sz w:val="28"/>
          <w:szCs w:val="28"/>
        </w:rPr>
        <w:t xml:space="preserve">14.2 Perguntas frequentes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Por que quase todos os processos mostram "CNPJ pendente" e "contato bloqueado"?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DataJud não informa partes nem CNPJ. A identidade vem do DJEN ou do vínculo manual pelo analista (seção 5.3).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Busquei uma empresa pelo CNPJ e não achei. Ela não está em RJ?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Não dá para concluir isso. A busca por CNPJ só encontra processos com empresa já vinculada. Tente pelo número do processo ou pelo nome da parte. Além disso, a base cobre pedidos ajuizados nos últimos 12 meses.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Um pedido novo demora quanto para aparecer?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O sistema consulta a fonte a cada 10 minutos, mas os tribunais levam em média cerca de 24 dias para enviar o processo ao DataJud.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Qual a diferença entre Provisório e Confirmado?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Confirmado tem fonte oficial sem divergência. Provisório tem alguma dúvida, como assunto divergente ou distribuição por dependência, e precisa de revisão antes de qualquer oferta.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Posso divulgar a lista do Preventivo?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Não. O score é de uso interno, não é exportado e nunca pode ser publicado como lista.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Um processo está classificado errado. O que faço?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Abra o detalhe e use o bloco Correção. O caso vai para a Revisão humana.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Uma empresa pediu para não ser contatada.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Registre o opt out com o administrador. Hoje o registro é feito pela equipe técnica, porque ainda não há botão no painel.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 tela voltou para o login sozinha.</w:t>
      </w:r>
      <w:r>
        <w:rPr>
          <w:rFonts w:ascii="Calibri Light" w:cs="Calibri Light" w:eastAsia="Calibri Light" w:hAnsi="Calibri Light"/>
          <w:color w:val="000000"/>
          <w:sz w:val="22"/>
          <w:szCs w:val="22"/>
        </w:rPr>
        <w:t xml:space="preserve"> A sessão dura 12 horas e é encerrada se sua senha for trocada. Entre de novo.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Antevê | Manual do Usuário | SBK</w:t>
    </w: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3631" w:sz="8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23631"/>
        <w:sz w:val="20"/>
        <w:szCs w:val="20"/>
      </w:rPr>
      <w:t xml:space="preserve">Antevê</w:t>
    </w:r>
    <w:r>
      <w:rPr>
        <w:rFonts w:ascii="Calibri Light" w:cs="Calibri Light" w:eastAsia="Calibri Light" w:hAnsi="Calibri Light"/>
        <w:color w:val="075056"/>
        <w:sz w:val="20"/>
        <w:szCs w:val="20"/>
      </w:rPr>
      <w:t xml:space="preserve">  |  SBK IA</w:t>
    </w:r>
    <w:r>
      <w:rPr>
        <w:rFonts w:ascii="Calibri Light" w:cs="Calibri Light" w:eastAsia="Calibri Light" w:hAnsi="Calibri Light"/>
        <w:color w:val="4A545E"/>
        <w:sz w:val="18"/>
        <w:szCs w:val="18"/>
      </w:rPr>
      <w:t xml:space="preserve">	Manual do Usuário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rFonts w:ascii="Calibri" w:cs="Calibri" w:eastAsia="Calibri" w:hAnsi="Calibri"/>
        <w:color w:val="075056"/>
      </w:rPr>
    </w:lvl>
    <w:lvl w:ilvl="1" w15:tentative="1">
      <w:start w:val="1"/>
      <w:numFmt w:val="bullet"/>
      <w:lvlText w:val="◦"/>
      <w:lvlJc w:val="left"/>
      <w:pPr>
        <w:ind w:left="720" w:hanging="260"/>
      </w:pPr>
      <w:rPr>
        <w:rFonts w:ascii="Calibri" w:cs="Calibri" w:eastAsia="Calibri" w:hAnsi="Calibri"/>
        <w:color w:val="075056"/>
      </w:rPr>
    </w:lvl>
    <w:lvl w:ilvl="2" w15:tentative="1">
      <w:start w:val="1"/>
      <w:numFmt w:val="bullet"/>
      <w:lvlText w:val="●"/>
      <w:lvlJc w:val="left"/>
      <w:pPr>
        <w:ind w:left="1080" w:hanging="260"/>
      </w:pPr>
      <w:rPr>
        <w:rFonts w:ascii="Calibri" w:cs="Calibri" w:eastAsia="Calibri" w:hAnsi="Calibri"/>
        <w:color w:val="07505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rFonts w:ascii="Calibri" w:cs="Calibri" w:eastAsia="Calibri" w:hAnsi="Calibri"/>
        <w:b/>
        <w:bCs/>
        <w:color w:val="023631"/>
      </w:rPr>
    </w:lvl>
    <w:lvl w:ilvl="1" w15:tentative="1">
      <w:start w:val="1"/>
      <w:numFmt w:val="lowerLetter"/>
      <w:lvlText w:val="%2)"/>
      <w:lvlJc w:val="left"/>
      <w:pPr>
        <w:ind w:left="720" w:hanging="300"/>
      </w:pPr>
      <w:rPr>
        <w:rFonts w:ascii="Calibri" w:cs="Calibri" w:eastAsia="Calibri" w:hAnsi="Calibri"/>
        <w:b/>
        <w:bCs/>
        <w:color w:val="023631"/>
      </w:rPr>
    </w:lvl>
    <w:lvl w:ilvl="2" w15:tentative="1">
      <w:start w:val="1"/>
      <w:numFmt w:val="lowerLetter"/>
      <w:lvlText w:val="%2)"/>
      <w:lvlJc w:val="left"/>
      <w:pPr>
        <w:ind w:left="1080" w:hanging="300"/>
      </w:pPr>
      <w:rPr>
        <w:rFonts w:ascii="Calibri" w:cs="Calibri" w:eastAsia="Calibri" w:hAnsi="Calibri"/>
        <w:b/>
        <w:bCs/>
        <w:color w:val="02363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Antevê: Manual do Usuário</dc:title>
  <dc:creator>Joao Zocarato</dc:creator>
  <dc:description>Como usar cada tela, card, campo e botão do sistema</dc:description>
  <cp:lastModifiedBy>Un-named</cp:lastModifiedBy>
  <cp:revision>1</cp:revision>
  <dcterms:created xsi:type="dcterms:W3CDTF">2026-09-22T22:17:27.351Z</dcterms:created>
  <dcterms:modified xsi:type="dcterms:W3CDTF">2026-09-22T22:17:27.351Z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