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1C403" w14:textId="7D28379B" w:rsidR="000175D4" w:rsidRDefault="000175D4">
      <w:r>
        <w:t xml:space="preserve">So you this to work, you’d need a </w:t>
      </w:r>
      <w:proofErr w:type="spellStart"/>
      <w:r>
        <w:t>wifi</w:t>
      </w:r>
      <w:proofErr w:type="spellEnd"/>
      <w:r>
        <w:t xml:space="preserve"> adapter that be in a monitor mode. </w:t>
      </w:r>
    </w:p>
    <w:sectPr w:rsidR="0001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D4"/>
    <w:rsid w:val="000175D4"/>
    <w:rsid w:val="0014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18E7"/>
  <w15:chartTrackingRefBased/>
  <w15:docId w15:val="{F1C7AB76-3FC4-4FF4-9918-FCCA4C02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Sarpong Asomani</dc:creator>
  <cp:keywords/>
  <dc:description/>
  <cp:lastModifiedBy>Ebenezer Sarpong Asomani</cp:lastModifiedBy>
  <cp:revision>1</cp:revision>
  <dcterms:created xsi:type="dcterms:W3CDTF">2025-08-29T00:26:00Z</dcterms:created>
  <dcterms:modified xsi:type="dcterms:W3CDTF">2025-08-29T00:27:00Z</dcterms:modified>
</cp:coreProperties>
</file>