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Iteración — Sprint 6: XGBoost Optimizado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Proyecto RespiCare — Sistema Web y Móvil para la detección de enfermedades respiratorias en Tacna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Sprint 6 de 13 (Sprint 0 a Sprint 12)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Versión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Autor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v1.0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Plan de Iteración — Sprint 6: XGBoost Optimizado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Información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Laboratorio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Construcción de Software I — Proyecto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Iteración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6: XGBoost Optimizado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Inicio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13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Fin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14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 de la Iteración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Optimizar el modelo de clasificación con XGBoost y feature engineering avanzado, incorporando explicabilidad SHAP y el dashboard ejecutivo de KPIs.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Modelo XGBoost (99.81% accuracy)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Feature engineering avanzado (15 features)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Explicabilidad SHAP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Validación con test set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Excluye: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Entregables de otras iteraciones (Sprint 5 y anteriores ya cerrados; Sprint 7 y posteriores aún no iniciados).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(Documentation/trazabilidad/Matriz_Trazabilidad_RespiCare.xlsx):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RF-002</w:t>
      </w:r>
      <w:r>
        <w:rPr>
          <w:rFonts w:ascii="Times New Roman" w:hAnsi="Times New Roman" w:cs="Times New Roman"/>
          <w:b w:val="0"/>
          <w:i w:val="0"/>
          <w:sz w:val="24"/>
        </w:rPr>
        <w:t>: Diagnóstico inteligente de síntomas — extensión XGBoost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RF-006</w:t>
      </w:r>
      <w:r>
        <w:rPr>
          <w:rFonts w:ascii="Times New Roman" w:hAnsi="Times New Roman" w:cs="Times New Roman"/>
          <w:b w:val="0"/>
          <w:i w:val="0"/>
          <w:sz w:val="24"/>
        </w:rPr>
        <w:t>: Explicabilidad (SHAP) — versión inicial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No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(FD03-EPIS-Informe SRS de Proyecto.docx, Cuadro de Requerimientos No Funcionales):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RNF-007</w:t>
      </w:r>
      <w:r>
        <w:rPr>
          <w:rFonts w:ascii="Times New Roman" w:hAnsi="Times New Roman" w:cs="Times New Roman"/>
          <w:b w:val="0"/>
          <w:i w:val="0"/>
          <w:sz w:val="24"/>
        </w:rPr>
        <w:t>: Precisión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RNF-011</w:t>
      </w:r>
      <w:r>
        <w:rPr>
          <w:rFonts w:ascii="Times New Roman" w:hAnsi="Times New Roman" w:cs="Times New Roman"/>
          <w:b w:val="0"/>
          <w:i w:val="0"/>
          <w:sz w:val="24"/>
        </w:rPr>
        <w:t>: Explicabilidad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Entregables Esperados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Entregables verificables comprometidos para el Sprint 6: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Entregable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Aceptado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Modelo XGBoost (99.81% accuracy)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Modelo XGBoost (99.81% accuracy)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Feature engineering avanzado (15 features)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Feature engineering avanzado (15 features)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Explicabilidad SHAP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Explicabilidad SHAP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Validación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Validación con test set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Cronograma y Actividades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y actividades del Sprint 6 (Semana 13 a Semana 14):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Inicio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Fin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Planning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Desarrollo e implementación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Code review y testing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Review (Demo)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Retrospectiva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Recursos Requeridos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Personal, infraestructura y software utilizados en este Sprint: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Equipo</w:t>
      </w:r>
      <w:r>
        <w:rPr>
          <w:rFonts w:ascii="Times New Roman" w:hAnsi="Times New Roman" w:cs="Times New Roman"/>
          <w:b w:val="0"/>
          <w:i w:val="0"/>
          <w:sz w:val="24"/>
        </w:rPr>
        <w:t>: Product Owner, Scrum Master, 2 Backend Developers (Node.js/TypeScript), 1 Frontend Developer (React), 1-2 AI/ML Engineers (Python/FastAPI), 1 DevOps Engineer (Docker/CI-CD)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Infraestructura</w:t>
      </w:r>
      <w:r>
        <w:rPr>
          <w:rFonts w:ascii="Times New Roman" w:hAnsi="Times New Roman" w:cs="Times New Roman"/>
          <w:b w:val="0"/>
          <w:i w:val="0"/>
          <w:sz w:val="24"/>
        </w:rPr>
        <w:t>: Docker/Docker Compose, MongoDB, Redis, GitHub Actions (CI/CD)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Software</w:t>
      </w:r>
      <w:r>
        <w:rPr>
          <w:rFonts w:ascii="Times New Roman" w:hAnsi="Times New Roman" w:cs="Times New Roman"/>
          <w:b w:val="0"/>
          <w:i w:val="0"/>
          <w:sz w:val="24"/>
        </w:rPr>
        <w:t>: Node.js/TypeScript, React, Python/FastAPI (según corresponda al sprint)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Riesgos y Mitigaciones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Riesgos identificados y gestionados durante el Sprint 6: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Impacto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 de SHAP compleja de mantener junto al pipeline de entrenamiento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Validación cruzada con test set y documentación de factores de decisión por predicción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Criterios de Aceptación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El Sprint 6 se considera exitoso cuando se cumple lo siguiente: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Código implementado según estándares y aprobado en code review por al menos 2 peers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Tests unitarios y de integración escritos y en verde (cobertura &gt;80%)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Sin regresiones ni bugs críticos introducidos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actualizada (README, Swagger, comentarios en código complejo)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Build pasa en CI/CD, imágenes Docker actualizadas y health checks OK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US-105 (Dashboard ejecutivo con KPIs y predicciones): KPIs de usuarios/alertas/citas/IA, predicciones de brotes/riesgos en tabla, tendencia diaria, tests Jest de éxito/error — Story Points: 13, Estado: Done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Evidencias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Fuentes documentales y de código verificadas para este Sprint: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Ubicación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6: XGBoost Optimizado"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Documentation/METODOLOGIA_AGIL_PROYECTO.md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Modelo XGBoost optimizado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ai-services/ml_models/xgboost_model.py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ai-services/models/xgboost_model.pkl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ai-services/scripts/training/train_xgboost_model.py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Explicabilidad SHAP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ai-services/shap_explainer.py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Dashboard ejecutivo de KPIs (US-105)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web/src/components/ExecutiveDashboard.js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web/src/components/__tests__/ExecutiveDashboard.enhanced.test.js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Tests del modelo XGBoost y del explicador SHAP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ai-services/tests/ml_models/test_xgboost_model.py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ai-services/tests/services/test_shap_explainer.py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Fuente y verificación narrativa del Sprint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Secciones "Sprint 6: XGBoost Optimizado" y "Casos de Uso por Sprint &gt; Sprint 6" de 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Evidencia de código (extractos reales verificados del repositorio):</w:t>
      </w:r>
    </w:p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Modelo XGBoost (99.81% accuracy)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ai-services/ml_models/xgboost_model.py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299-302):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def predict(self, X: np.ndarray) -&gt; np.ndarray: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"""Predict disease class indices for a feature matrix"""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if not self.is_trained: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raise ValueError("Model not trained yet")</w:t>
      </w:r>
    </w:p>
    <w:p/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Explicabilidad SHAP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ai-services/shap_explainer.py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85-101):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def explain_prediction(self,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              symptoms: str,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              patient_age: int = 35,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              top_k: int = 10) -&gt; Dict[str, Any]: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"""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Explain model prediction for given symptoms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Args: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symptoms: Comma-separated symptoms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patient_age: Patient age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top_k: Number of top features to show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Returns: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Dict with prediction, confidence, and explanation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"""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if not self.model: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return {'error': 'Model not loaded'}</w:t>
      </w:r>
    </w:p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Indicadores de Éxito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Métricas que evidencian el resultado del Sprint 6: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Indicador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Resultado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Entregables completados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Story Points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25 SP planificados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25 SP completados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Definition of Done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Todos los criterios de DoD cumplidos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Cumplido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Seguimiento y Control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Scrum realizadas durante el Sprint según [Metodología Ágil del Proyecto](../METODOLOGIA_AGIL_PROYECTO.md): Daily Standups (15 min, diarios), Sprint Review (demo del incremento) y Retrospectiva (formato Start-Stop-Continue) al cierre del Sprint.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Sin impedimentos críticos reportados que afectaran el cierre del Sprint 6 según la documentación del proyecto.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Lecciones Aprendidas y Cierre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Cierre del Sprint 6 y aprendizajes incorporados a las siguientes iteraciones: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Aprendizajes documentados en la sección "Resultados y Lecciones Aprendidas" de </w:t>
      </w:r>
      <w:r>
        <w:rPr>
          <w:rFonts w:ascii="Consolas" w:hAnsi="Consolas" w:cs="Consolas"/>
          <w:b w:val="0"/>
          <w:i w:val="0"/>
          <w:sz w:val="18"/>
        </w:rPr>
        <w:t>METODOLOGIA_AGIL_PROYECTO.md</w:t>
      </w:r>
      <w:r>
        <w:rPr>
          <w:rFonts w:ascii="Times New Roman" w:hAnsi="Times New Roman" w:cs="Times New Roman"/>
          <w:b w:val="0"/>
          <w:i w:val="0"/>
          <w:sz w:val="24"/>
        </w:rPr>
        <w:t>, aplicados de forma acumulativa en el Sprint 7.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