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E483CA8" w14:textId="170F64E2" w:rsidR="00E861C9" w:rsidRPr="004F5CE5" w:rsidRDefault="0456AB53" w:rsidP="0456AB53">
      <w:pPr>
        <w:jc w:val="center"/>
        <w:rPr>
          <w:lang w:val="es-PE"/>
        </w:rPr>
      </w:pPr>
      <w:bookmarkStart w:id="0" w:name="_GoBack"/>
      <w:bookmarkEnd w:id="0"/>
      <w:r>
        <w:rPr>
          <w:b/>
        </w:rPr>
        <w:t>PLAN DE ITERACIÓN (PENDIENTE)</w:t>
        <w:br/>
      </w:r>
      <w:r>
        <w:rPr>
          <w:b/>
        </w:rPr>
        <w:t>Sprint 13: API de Interoperabilidad MINSA/SINADEF e Integración Wearables-IA</w:t>
      </w:r>
    </w:p>
    <w:p w14:paraId="672A6659" w14:textId="77777777" w:rsidR="00E861C9" w:rsidRPr="004F5CE5" w:rsidRDefault="00E861C9">
      <w:pPr>
        <w:rPr>
          <w:lang w:val="es-PE"/>
        </w:rPr>
      </w:pPr>
    </w:p>
    <w:p w14:paraId="0A37501D" w14:textId="77777777" w:rsidR="00E861C9" w:rsidRPr="004F5CE5" w:rsidRDefault="00E861C9">
      <w:pPr>
        <w:rPr>
          <w:lang w:val="es-PE"/>
        </w:rPr>
      </w:pPr>
    </w:p>
    <w:p w14:paraId="5DAB6C7B" w14:textId="77777777" w:rsidR="00E861C9" w:rsidRPr="004F5CE5" w:rsidRDefault="00E861C9">
      <w:pPr>
        <w:rPr>
          <w:lang w:val="es-PE"/>
        </w:rPr>
      </w:pPr>
    </w:p>
    <w:p w14:paraId="02EB378F" w14:textId="77777777" w:rsidR="00E861C9" w:rsidRPr="004F5CE5" w:rsidRDefault="00E861C9">
      <w:pPr>
        <w:rPr>
          <w:lang w:val="es-PE"/>
        </w:rPr>
      </w:pPr>
    </w:p>
    <w:p w14:paraId="6A05A809" w14:textId="77777777" w:rsidR="00E861C9" w:rsidRPr="004F5CE5" w:rsidRDefault="00E861C9">
      <w:pPr>
        <w:rPr>
          <w:lang w:val="es-PE"/>
        </w:rPr>
      </w:pPr>
    </w:p>
    <w:p w14:paraId="5A39BBE3" w14:textId="77777777" w:rsidR="00E861C9" w:rsidRPr="004F5CE5" w:rsidRDefault="00E861C9">
      <w:pPr>
        <w:rPr>
          <w:lang w:val="es-PE"/>
        </w:rPr>
      </w:pPr>
    </w:p>
    <w:p w14:paraId="14217106" w14:textId="77777777" w:rsidR="00E861C9" w:rsidRPr="004F5CE5" w:rsidRDefault="004F5CE5">
      <w:pPr>
        <w:jc w:val="center"/>
        <w:rPr>
          <w:lang w:val="es-PE"/>
        </w:rPr>
      </w:pPr>
      <w:r>
        <w:rPr>
          <w:b w:val="0"/>
        </w:rPr>
        <w:t>Sprint 13 de 14 — extensión de alcance sobre las 13 iteraciones originales (Sprint 0 a Sprint 12, ya cerradas) — RespiCare</w:t>
        <w:br/>
      </w:r>
      <w:r>
        <w:rPr>
          <w:b w:val="0"/>
        </w:rPr>
        <w:t>Sistema Web y Móvil para la detección de enfermedades respiratorias en Tacna</w:t>
        <w:br/>
      </w:r>
      <w:r>
        <w:rPr>
          <w:b w:val="0"/>
        </w:rPr>
        <w:t>ESTADO: PENDIENTE DE EJECUCIÓN — no forma parte del SRS/Visión original (FD02/FD03)</w:t>
      </w:r>
    </w:p>
    <w:p w14:paraId="41C8F396" w14:textId="77777777" w:rsidR="00E861C9" w:rsidRPr="004F5CE5" w:rsidRDefault="004F5CE5">
      <w:pPr>
        <w:rPr>
          <w:lang w:val="es-PE"/>
        </w:rPr>
      </w:pPr>
      <w:r w:rsidRPr="004F5CE5">
        <w:rPr>
          <w:lang w:val="es-PE"/>
        </w:rPr>
        <w:br w:type="page"/>
      </w:r>
    </w:p>
    <w:p w14:paraId="2B5E67B9" w14:textId="77777777" w:rsidR="00E861C9" w:rsidRDefault="004F5CE5">
      <w:pPr>
        <w:pStyle w:val="Ttulo1"/>
      </w:pPr>
      <w:r>
        <w:lastRenderedPageBreak/>
        <w:t>Control de Versiones</w:t>
      </w:r>
    </w:p>
    <w:tbl>
      <w:tblPr>
        <w:tblStyle w:val="Tablaconcuadrcula"/>
        <w:tblW w:w="0" w:type="auto"/>
        <w:tblLook w:val="04A0" w:firstRow="1" w:lastRow="0" w:firstColumn="1" w:lastColumn="0" w:noHBand="0" w:noVBand="1"/>
      </w:tblPr>
      <w:tblGrid>
        <w:gridCol w:w="2436"/>
        <w:gridCol w:w="2436"/>
        <w:gridCol w:w="2436"/>
        <w:gridCol w:w="2436"/>
      </w:tblGrid>
      <w:tr w:rsidR="00E861C9" w14:paraId="2E31EB68" w14:textId="77777777">
        <w:tc>
          <w:tcPr>
            <w:tcW w:w="2436" w:type="dxa"/>
          </w:tcPr>
          <w:p w14:paraId="745F5C4E" w14:textId="77777777" w:rsidR="00E861C9" w:rsidRDefault="004F5CE5">
            <w:r>
              <w:t>Versión</w:t>
            </w:r>
          </w:p>
        </w:tc>
        <w:tc>
          <w:tcPr>
            <w:tcW w:w="2436" w:type="dxa"/>
          </w:tcPr>
          <w:p w14:paraId="48FF8E3E" w14:textId="77777777" w:rsidR="00E861C9" w:rsidRDefault="004F5CE5">
            <w:r>
              <w:t>Fecha</w:t>
            </w:r>
          </w:p>
        </w:tc>
        <w:tc>
          <w:tcPr>
            <w:tcW w:w="2436" w:type="dxa"/>
          </w:tcPr>
          <w:p w14:paraId="4C320DDC" w14:textId="77777777" w:rsidR="00E861C9" w:rsidRDefault="004F5CE5">
            <w:r>
              <w:t>Autor</w:t>
            </w:r>
          </w:p>
        </w:tc>
        <w:tc>
          <w:tcPr>
            <w:tcW w:w="2436" w:type="dxa"/>
          </w:tcPr>
          <w:p w14:paraId="7CF7CAE3" w14:textId="77777777" w:rsidR="00E861C9" w:rsidRDefault="004F5CE5">
            <w:r>
              <w:t>Descripción</w:t>
            </w:r>
          </w:p>
        </w:tc>
      </w:tr>
      <w:tr w:rsidR="00E861C9" w14:paraId="72A3D3EC" w14:textId="77777777">
        <w:tc>
          <w:tcPr>
            <w:tcW w:w="2436" w:type="dxa"/>
          </w:tcPr>
          <w:p>
            <w:r>
              <w:t>v1.0</w:t>
            </w:r>
          </w:p>
        </w:tc>
        <w:tc>
          <w:tcPr>
            <w:tcW w:w="2436" w:type="dxa"/>
          </w:tcPr>
          <w:p>
            <w:r>
              <w:t>11/09/2026</w:t>
            </w:r>
          </w:p>
        </w:tc>
        <w:tc>
          <w:tcPr>
            <w:tcW w:w="2436" w:type="dxa"/>
          </w:tcPr>
          <w:p>
            <w:r>
              <w:t>Cesar Fabian Chavez Linares</w:t>
            </w:r>
          </w:p>
        </w:tc>
        <w:tc>
          <w:tcPr>
            <w:tcW w:w="2436" w:type="dxa"/>
          </w:tcPr>
          <w:p>
            <w:r>
              <w:t>Plan de Iteración — Sprint 13 (PENDIENTE): API de Interoperabilidad MINSA/SINADEF e Integración Wearables-IA</w:t>
            </w:r>
          </w:p>
        </w:tc>
      </w:tr>
    </w:tbl>
    <w:p w14:paraId="34DE2794" w14:textId="77777777" w:rsidR="00E861C9" w:rsidRDefault="004F5CE5">
      <w:pPr>
        <w:pStyle w:val="Ttulo2"/>
      </w:pPr>
      <w:r>
        <w:t>1. Información General</w:t>
      </w:r>
    </w:p>
    <w:p w14:paraId="6D8C5013" w14:textId="77777777" w:rsidR="00E861C9" w:rsidRPr="004F5CE5" w:rsidRDefault="004F5CE5">
      <w:pPr>
        <w:rPr>
          <w:lang w:val="es-PE"/>
        </w:rPr>
      </w:pPr>
      <w:r>
        <w:rPr>
          <w:b w:val="0"/>
        </w:rPr>
        <w:t>Datos generales del Sprint 13 del proyecto RespiCare. A diferencia de los Sprints 0-12 (ya ejecutados y verificados contra código real), este sprint es una extensión propuesta y aún no ha sido implementada.</w:t>
      </w:r>
    </w:p>
    <w:tbl>
      <w:tblPr>
        <w:tblStyle w:val="Cuadrculavistosa-nfasis1"/>
        <w:tblW w:w="0" w:type="auto"/>
        <w:tblLook w:val="04A0" w:firstRow="1" w:lastRow="0" w:firstColumn="1" w:lastColumn="0" w:noHBand="0" w:noVBand="1"/>
      </w:tblPr>
      <w:tblGrid>
        <w:gridCol w:w="4873"/>
        <w:gridCol w:w="4873"/>
      </w:tblGrid>
      <w:tr w:rsidR="00E861C9" w14:paraId="60B1A754" w14:textId="77777777" w:rsidTr="00E86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6FE3EBE8" w14:textId="77777777" w:rsidR="00E861C9" w:rsidRDefault="004F5CE5">
            <w:r>
              <w:t>Laboratorio</w:t>
            </w:r>
          </w:p>
        </w:tc>
        <w:tc>
          <w:tcPr>
            <w:tcW w:w="4873" w:type="dxa"/>
          </w:tcPr>
          <w:p>
            <w:r>
              <w:t>Construcción de Software I — Proyecto RespiCare</w:t>
            </w:r>
          </w:p>
        </w:tc>
      </w:tr>
      <w:tr w:rsidR="00E861C9" w14:paraId="0D664CA8"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713FA53C" w14:textId="77777777" w:rsidR="00E861C9" w:rsidRDefault="004F5CE5">
            <w:r>
              <w:t>Iteración</w:t>
            </w:r>
          </w:p>
        </w:tc>
        <w:tc>
          <w:tcPr>
            <w:tcW w:w="4873" w:type="dxa"/>
          </w:tcPr>
          <w:p>
            <w:r>
              <w:t>Sprint 13 (PENDIENTE): API de Interoperabilidad MINSA/SINADEF e Integración Wearables-IA</w:t>
            </w:r>
          </w:p>
        </w:tc>
      </w:tr>
      <w:tr w:rsidR="00E861C9" w14:paraId="2670E047" w14:textId="77777777" w:rsidTr="00E861C9">
        <w:tc>
          <w:tcPr>
            <w:cnfStyle w:val="001000000000" w:firstRow="0" w:lastRow="0" w:firstColumn="1" w:lastColumn="0" w:oddVBand="0" w:evenVBand="0" w:oddHBand="0" w:evenHBand="0" w:firstRowFirstColumn="0" w:firstRowLastColumn="0" w:lastRowFirstColumn="0" w:lastRowLastColumn="0"/>
            <w:tcW w:w="4873" w:type="dxa"/>
          </w:tcPr>
          <w:p w14:paraId="53989DB8" w14:textId="77777777" w:rsidR="00E861C9" w:rsidRDefault="004F5CE5">
            <w:r>
              <w:t>Fecha Inicio</w:t>
            </w:r>
          </w:p>
        </w:tc>
        <w:tc>
          <w:tcPr>
            <w:tcW w:w="4873" w:type="dxa"/>
          </w:tcPr>
          <w:p>
            <w:r>
              <w:t>Semana 27 (planificada)</w:t>
            </w:r>
          </w:p>
        </w:tc>
      </w:tr>
      <w:tr w:rsidR="00E861C9" w14:paraId="4E6E46B2"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35153D5E" w14:textId="77777777" w:rsidR="00E861C9" w:rsidRDefault="004F5CE5">
            <w:r>
              <w:t>Fecha Fin</w:t>
            </w:r>
          </w:p>
        </w:tc>
        <w:tc>
          <w:tcPr>
            <w:tcW w:w="4873" w:type="dxa"/>
          </w:tcPr>
          <w:p>
            <w:r>
              <w:t>Semana 28 (planificada)</w:t>
            </w:r>
          </w:p>
        </w:tc>
      </w:tr>
      <w:tr w:rsidR="00E861C9" w14:paraId="7BF00EF1" w14:textId="77777777" w:rsidTr="00E861C9">
        <w:tc>
          <w:tcPr>
            <w:cnfStyle w:val="001000000000" w:firstRow="0" w:lastRow="0" w:firstColumn="1" w:lastColumn="0" w:oddVBand="0" w:evenVBand="0" w:oddHBand="0" w:evenHBand="0" w:firstRowFirstColumn="0" w:firstRowLastColumn="0" w:lastRowFirstColumn="0" w:lastRowLastColumn="0"/>
            <w:tcW w:w="4873" w:type="dxa"/>
          </w:tcPr>
          <w:p w14:paraId="75848397" w14:textId="77777777" w:rsidR="00E861C9" w:rsidRDefault="004F5CE5">
            <w:r>
              <w:t>Líder</w:t>
            </w:r>
          </w:p>
        </w:tc>
        <w:tc>
          <w:tcPr>
            <w:tcW w:w="4873" w:type="dxa"/>
          </w:tcPr>
          <w:p>
            <w:r>
              <w:t>Cesar Fabian Chavez Linares</w:t>
            </w:r>
          </w:p>
        </w:tc>
      </w:tr>
      <w:tr w:rsidR="00E861C9" w14:paraId="54BDAE1F"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6877184D" w14:textId="77777777" w:rsidR="00E861C9" w:rsidRDefault="004F5CE5">
            <w:r>
              <w:t>Equipo</w:t>
            </w:r>
          </w:p>
        </w:tc>
        <w:tc>
          <w:tcPr>
            <w:tcW w:w="4873" w:type="dxa"/>
          </w:tcPr>
          <w:p>
            <w:r>
              <w:t>Product Owner, Scrum Master, 2 Backend Developers (Node.js/TypeScript), 1 Frontend Developer (React), 1-2 AI/ML Engineers (Python/FastAPI), 1 DevOps Engineer (Docker/CI-CD)</w:t>
            </w:r>
          </w:p>
        </w:tc>
      </w:tr>
    </w:tbl>
    <w:p w14:paraId="374F4B19" w14:textId="77777777" w:rsidR="00E861C9" w:rsidRDefault="004F5CE5">
      <w:pPr>
        <w:pStyle w:val="Ttulo2"/>
      </w:pPr>
      <w:r>
        <w:t>2. Objetivo de la Iteración</w:t>
      </w:r>
    </w:p>
    <w:p w14:paraId="4CEE48E6" w14:textId="77777777" w:rsidR="00E861C9" w:rsidRPr="004F5CE5" w:rsidRDefault="004F5CE5">
      <w:pPr>
        <w:rPr>
          <w:lang w:val="es-PE"/>
        </w:rPr>
      </w:pPr>
      <w:r>
        <w:rPr>
          <w:b w:val="0"/>
        </w:rPr>
        <w:t>Cerrar dos brechas identificadas en la revisión de requerimientos, objetivos y avances del proyecto frente al SRS/Visión original: (1) proveer una API institucional para que MINSA/DIRESA Tacna y el Sistema Informático Nacional de Defunciones (SINADEF) puedan enviar y recibir información de RespiCare de forma estandarizada, y (2) conectar los datos de wearables ya capturados en la app móvil con el motor de predicción de IA para enriquecer la precisión diagnóstica. Ninguna de las dos brechas forma parte del alcance original (FD02/FD03); ambas fueron detectadas fuera de los 13 sprints ya cerrados (Sprint 0 a Sprint 12).</w:t>
      </w:r>
    </w:p>
    <w:p w14:paraId="0EB503CE" w14:textId="77777777" w:rsidR="00E861C9" w:rsidRPr="004F5CE5" w:rsidRDefault="004F5CE5">
      <w:pPr>
        <w:pStyle w:val="Ttulo2"/>
        <w:rPr>
          <w:lang w:val="es-PE"/>
        </w:rPr>
      </w:pPr>
      <w:r w:rsidRPr="004F5CE5">
        <w:rPr>
          <w:lang w:val="es-PE"/>
        </w:rPr>
        <w:t>3. Alcance</w:t>
      </w:r>
    </w:p>
    <w:p w14:paraId="6BDE8F6A" w14:textId="77777777" w:rsidR="00E861C9" w:rsidRPr="004F5CE5" w:rsidRDefault="004F5CE5">
      <w:pPr>
        <w:rPr>
          <w:lang w:val="es-PE"/>
        </w:rPr>
      </w:pPr>
      <w:r>
        <w:rPr>
          <w:b w:val="0"/>
        </w:rPr>
        <w:t>Incluye:</w:t>
        <w:br/>
      </w:r>
      <w:r>
        <w:rPr>
          <w:b w:val="0"/>
        </w:rPr>
        <w:t>• API de interoperabilidad MINSA/SINADEF: endpoints REST autenticados (API Key / OAuth2 client credentials) para envío de datos epidemiológicos agregados en formato HL7 FHIR Bundle y recepción de actualizaciones externas (catálogo de centros de salud, alertas sanitarias regionales)</w:t>
        <w:br/>
      </w:r>
      <w:r>
        <w:rPr>
          <w:b w:val="0"/>
        </w:rPr>
        <w:t>• Documentación OpenAPI 3.0 dedicada para el consumidor externo (portal de integración MINSA/DIRESA)</w:t>
        <w:br/>
      </w:r>
      <w:r>
        <w:rPr>
          <w:b w:val="0"/>
        </w:rPr>
        <w:t>• Extensión del pipeline backend → ai-services para transmitir señales de wearables (frecuencia cardíaca, SpO2, frecuencia respiratoria) capturadas vía BLE junto con el reporte de síntomas</w:t>
        <w:br/>
      </w:r>
      <w:r>
        <w:rPr>
          <w:b w:val="0"/>
        </w:rPr>
        <w:t>• Incorporación de features de wearables en el feature engineering de los modelos ML (Random Forest/XGBoost/MLP), con fallback automático al modelo actual si no hay datos disponibles</w:t>
        <w:br/>
      </w:r>
      <w:r>
        <w:rPr>
          <w:b w:val="0"/>
        </w:rPr>
        <w:t>• Tests de integración end-to-end para ambos flujos nuevos</w:t>
        <w:br/>
      </w:r>
      <w:r>
        <w:rPr>
          <w:b w:val="0"/>
        </w:rPr>
        <w:t>• Actualización de README.md, ROADMAP y Matriz de Trazabilidad con el nuevo alcance</w:t>
      </w:r>
    </w:p>
    <w:p w14:paraId="10128306" w14:textId="77777777" w:rsidR="00E861C9" w:rsidRPr="004F5CE5" w:rsidRDefault="004F5CE5">
      <w:pPr>
        <w:rPr>
          <w:lang w:val="es-PE"/>
        </w:rPr>
      </w:pPr>
      <w:r>
        <w:rPr>
          <w:b w:val="0"/>
        </w:rPr>
        <w:t>Excluye:</w:t>
        <w:br/>
      </w:r>
      <w:r>
        <w:rPr>
          <w:b w:val="0"/>
        </w:rPr>
        <w:t>• Entregables de las 13 iteraciones originales (Sprint 0 a Sprint 12), ya cerradas y completadas al 100%; diagnóstico médico definitivo, prescripción de medicamentos y telemedicina en tiempo real (fuera de alcance del proyecto según el SRS).</w:t>
      </w:r>
    </w:p>
    <w:p w14:paraId="50997786" w14:textId="77777777" w:rsidR="00E861C9" w:rsidRPr="004F5CE5" w:rsidRDefault="004F5CE5">
      <w:pPr>
        <w:pStyle w:val="Ttulo2"/>
        <w:rPr>
          <w:lang w:val="es-PE"/>
        </w:rPr>
      </w:pPr>
      <w:r w:rsidRPr="004F5CE5">
        <w:rPr>
          <w:lang w:val="es-PE"/>
        </w:rPr>
        <w:t>4. Entregables Esperados</w:t>
      </w:r>
    </w:p>
    <w:p w14:paraId="5067D480" w14:textId="77777777" w:rsidR="00E861C9" w:rsidRPr="004F5CE5" w:rsidRDefault="004F5CE5">
      <w:pPr>
        <w:rPr>
          <w:lang w:val="es-PE"/>
        </w:rPr>
      </w:pPr>
      <w:r>
        <w:rPr>
          <w:b w:val="0"/>
        </w:rPr>
        <w:t>Entregables comprometidos para el Sprint 13 (pendientes de ejecución):</w:t>
      </w:r>
    </w:p>
    <w:tbl>
      <w:tblPr>
        <w:tblStyle w:val="Cuadrculavistosa-nfasis1"/>
        <w:tblW w:w="0" w:type="auto"/>
        <w:tblLook w:val="04A0" w:firstRow="1" w:lastRow="0" w:firstColumn="1" w:lastColumn="0" w:noHBand="0" w:noVBand="1"/>
      </w:tblPr>
      <w:tblGrid>
        <w:gridCol w:w="3249"/>
        <w:gridCol w:w="3249"/>
        <w:gridCol w:w="3249"/>
      </w:tblGrid>
      <w:tr w:rsidR="00E861C9" w14:paraId="214760E8" w14:textId="77777777" w:rsidTr="00E86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79EBFB68" w14:textId="77777777" w:rsidR="00E861C9" w:rsidRDefault="004F5CE5">
            <w:r>
              <w:t>Entregable</w:t>
            </w:r>
          </w:p>
        </w:tc>
        <w:tc>
          <w:tcPr>
            <w:tcW w:w="3249" w:type="dxa"/>
          </w:tcPr>
          <w:p w14:paraId="6BBD90DA" w14:textId="77777777" w:rsidR="00E861C9" w:rsidRDefault="004F5CE5">
            <w:pPr>
              <w:cnfStyle w:val="100000000000" w:firstRow="1" w:lastRow="0" w:firstColumn="0" w:lastColumn="0" w:oddVBand="0" w:evenVBand="0" w:oddHBand="0" w:evenHBand="0" w:firstRowFirstColumn="0" w:firstRowLastColumn="0" w:lastRowFirstColumn="0" w:lastRowLastColumn="0"/>
            </w:pPr>
            <w:r>
              <w:t>Descripción</w:t>
            </w:r>
          </w:p>
        </w:tc>
        <w:tc>
          <w:tcPr>
            <w:tcW w:w="3249" w:type="dxa"/>
          </w:tcPr>
          <w:p w14:paraId="69FAFA38" w14:textId="77777777" w:rsidR="00E861C9" w:rsidRDefault="004F5CE5">
            <w:pPr>
              <w:cnfStyle w:val="100000000000" w:firstRow="1" w:lastRow="0" w:firstColumn="0" w:lastColumn="0" w:oddVBand="0" w:evenVBand="0" w:oddHBand="0" w:evenHBand="0" w:firstRowFirstColumn="0" w:firstRowLastColumn="0" w:lastRowFirstColumn="0" w:lastRowLastColumn="0"/>
            </w:pPr>
            <w:r>
              <w:t>Aceptado</w:t>
            </w:r>
          </w:p>
        </w:tc>
      </w:tr>
      <w:tr w:rsidR="00E861C9" w14:paraId="62486C05"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r>
              <w:t>API de interoperabilidad MINSA/SINADEF</w:t>
            </w:r>
          </w:p>
        </w:tc>
        <w:tc>
          <w:tcPr>
            <w:tcW w:w="3249" w:type="dxa"/>
          </w:tcPr>
          <w:p>
            <w:r>
              <w:t>API de interoperabilidad MINSA/SINADEF: endpoints REST autenticados (API Key / OAuth2 client credentials) para envío de datos epidemiológicos agregados en formato HL7 FHIR Bundle y recepción de actualizaciones externas (catálogo de centros de salud, alertas sanitarias regionales)</w:t>
            </w:r>
          </w:p>
        </w:tc>
        <w:tc>
          <w:tcPr>
            <w:tcW w:w="3249" w:type="dxa"/>
          </w:tcPr>
          <w:p>
            <w:r>
              <w:t>Pendiente</w:t>
            </w:r>
          </w:p>
        </w:tc>
      </w:tr>
      <w:tr w:rsidR="00E861C9" w14:paraId="4DDBEF00" w14:textId="77777777" w:rsidTr="00E861C9">
        <w:tc>
          <w:tcPr>
            <w:cnfStyle w:val="001000000000" w:firstRow="0" w:lastRow="0" w:firstColumn="1" w:lastColumn="0" w:oddVBand="0" w:evenVBand="0" w:oddHBand="0" w:evenHBand="0" w:firstRowFirstColumn="0" w:firstRowLastColumn="0" w:lastRowFirstColumn="0" w:lastRowLastColumn="0"/>
            <w:tcW w:w="3249" w:type="dxa"/>
          </w:tcPr>
          <w:p>
            <w:r>
              <w:t>Documentación OpenAPI 3.0 dedicada para el consumidor extern</w:t>
            </w:r>
          </w:p>
        </w:tc>
        <w:tc>
          <w:tcPr>
            <w:tcW w:w="3249" w:type="dxa"/>
          </w:tcPr>
          <w:p>
            <w:r>
              <w:t>Documentación OpenAPI 3.0 dedicada para el consumidor externo (portal de integración MINSA/DIRESA)</w:t>
            </w:r>
          </w:p>
        </w:tc>
        <w:tc>
          <w:tcPr>
            <w:tcW w:w="3249" w:type="dxa"/>
          </w:tcPr>
          <w:p>
            <w:r>
              <w:t>Pendiente</w:t>
            </w:r>
          </w:p>
        </w:tc>
      </w:tr>
      <w:tr w:rsidR="00E861C9" w14:paraId="1FC39945"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r>
              <w:t>Extensión del pipeline backend → ai-services para transmitir</w:t>
            </w:r>
          </w:p>
        </w:tc>
        <w:tc>
          <w:tcPr>
            <w:tcW w:w="3249" w:type="dxa"/>
          </w:tcPr>
          <w:p>
            <w:r>
              <w:t>Extensión del pipeline backend → ai-services para transmitir señales de wearables (frecuencia cardíaca, SpO2, frecuencia respiratoria) capturadas vía BLE junto con el reporte de síntomas</w:t>
            </w:r>
          </w:p>
        </w:tc>
        <w:tc>
          <w:tcPr>
            <w:tcW w:w="3249" w:type="dxa"/>
          </w:tcPr>
          <w:p>
            <w:r>
              <w:t>Pendiente</w:t>
            </w:r>
          </w:p>
        </w:tc>
      </w:tr>
      <w:tr w:rsidR="00E861C9" w14:paraId="6D98A12B" w14:textId="77777777" w:rsidTr="00E861C9">
        <w:tc>
          <w:tcPr>
            <w:cnfStyle w:val="001000000000" w:firstRow="0" w:lastRow="0" w:firstColumn="1" w:lastColumn="0" w:oddVBand="0" w:evenVBand="0" w:oddHBand="0" w:evenHBand="0" w:firstRowFirstColumn="0" w:firstRowLastColumn="0" w:lastRowFirstColumn="0" w:lastRowLastColumn="0"/>
            <w:tcW w:w="3249" w:type="dxa"/>
          </w:tcPr>
          <w:p>
            <w:r>
              <w:t>Incorporación de features de wearables en el feature enginee</w:t>
            </w:r>
          </w:p>
        </w:tc>
        <w:tc>
          <w:tcPr>
            <w:tcW w:w="3249" w:type="dxa"/>
          </w:tcPr>
          <w:p>
            <w:r>
              <w:t>Incorporación de features de wearables en el feature engineering de los modelos ML (Random Forest/XGBoost/MLP), con fallback automático al modelo actual si no hay datos disponibles</w:t>
            </w:r>
          </w:p>
        </w:tc>
        <w:tc>
          <w:tcPr>
            <w:tcW w:w="3249" w:type="dxa"/>
          </w:tcPr>
          <w:p>
            <w:r>
              <w:t>Pendiente</w:t>
            </w:r>
          </w:p>
        </w:tc>
      </w:tr>
      <w:tr>
        <w:tc>
          <w:tcPr>
            <w:tcW w:type="dxa" w:w="3249"/>
          </w:tcPr>
          <w:p>
            <w:r>
              <w:t>Tests de integración end-to-end para ambos flujos nuevos</w:t>
            </w:r>
          </w:p>
        </w:tc>
        <w:tc>
          <w:tcPr>
            <w:tcW w:type="dxa" w:w="3249"/>
          </w:tcPr>
          <w:p>
            <w:r>
              <w:t>Tests de integración end-to-end para ambos flujos nuevos</w:t>
            </w:r>
          </w:p>
        </w:tc>
        <w:tc>
          <w:tcPr>
            <w:tcW w:type="dxa" w:w="3249"/>
          </w:tcPr>
          <w:p>
            <w:r>
              <w:t>Pendiente</w:t>
            </w:r>
          </w:p>
        </w:tc>
      </w:tr>
      <w:tr>
        <w:tc>
          <w:tcPr>
            <w:tcW w:type="dxa" w:w="3249"/>
          </w:tcPr>
          <w:p>
            <w:r>
              <w:t>Actualización de README.md, ROADMAP y Matriz de Trazabilidad</w:t>
            </w:r>
          </w:p>
        </w:tc>
        <w:tc>
          <w:tcPr>
            <w:tcW w:type="dxa" w:w="3249"/>
          </w:tcPr>
          <w:p>
            <w:r>
              <w:t>Actualización de README.md, ROADMAP y Matriz de Trazabilidad con el nuevo alcance</w:t>
            </w:r>
          </w:p>
        </w:tc>
        <w:tc>
          <w:tcPr>
            <w:tcW w:type="dxa" w:w="3249"/>
          </w:tcPr>
          <w:p>
            <w:r>
              <w:t>Pendiente</w:t>
            </w:r>
          </w:p>
        </w:tc>
      </w:tr>
    </w:tbl>
    <w:p w14:paraId="1B69BE56" w14:textId="77777777" w:rsidR="00E861C9" w:rsidRDefault="004F5CE5">
      <w:pPr>
        <w:pStyle w:val="Ttulo2"/>
      </w:pPr>
      <w:r>
        <w:t>5. Cronograma y Actividades</w:t>
      </w:r>
    </w:p>
    <w:p w14:paraId="14EAE788" w14:textId="77777777" w:rsidR="00E861C9" w:rsidRPr="004F5CE5" w:rsidRDefault="004F5CE5">
      <w:pPr>
        <w:rPr>
          <w:lang w:val="es-PE"/>
        </w:rPr>
      </w:pPr>
      <w:r>
        <w:rPr>
          <w:b w:val="0"/>
        </w:rPr>
        <w:t>Ceremonias y actividades planificadas para el Sprint 13 (Semana 27 a Semana 28, aún no iniciadas):</w:t>
      </w:r>
    </w:p>
    <w:tbl>
      <w:tblPr>
        <w:tblStyle w:val="Cuadrculavistosa-nfasis1"/>
        <w:tblW w:w="0" w:type="auto"/>
        <w:tblLook w:val="04A0" w:firstRow="1" w:lastRow="0" w:firstColumn="1" w:lastColumn="0" w:noHBand="0" w:noVBand="1"/>
      </w:tblPr>
      <w:tblGrid>
        <w:gridCol w:w="1624"/>
        <w:gridCol w:w="1624"/>
        <w:gridCol w:w="1624"/>
        <w:gridCol w:w="1624"/>
        <w:gridCol w:w="1624"/>
        <w:gridCol w:w="1624"/>
      </w:tblGrid>
      <w:tr w:rsidR="00E861C9" w14:paraId="1F021820" w14:textId="77777777" w:rsidTr="00E86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4" w:type="dxa"/>
          </w:tcPr>
          <w:p w14:paraId="0A970367" w14:textId="77777777" w:rsidR="00E861C9" w:rsidRDefault="004F5CE5">
            <w:r>
              <w:t>ID</w:t>
            </w:r>
          </w:p>
        </w:tc>
        <w:tc>
          <w:tcPr>
            <w:tcW w:w="1624" w:type="dxa"/>
          </w:tcPr>
          <w:p w14:paraId="710559DE" w14:textId="77777777" w:rsidR="00E861C9" w:rsidRDefault="004F5CE5">
            <w:pPr>
              <w:cnfStyle w:val="100000000000" w:firstRow="1" w:lastRow="0" w:firstColumn="0" w:lastColumn="0" w:oddVBand="0" w:evenVBand="0" w:oddHBand="0" w:evenHBand="0" w:firstRowFirstColumn="0" w:firstRowLastColumn="0" w:lastRowFirstColumn="0" w:lastRowLastColumn="0"/>
            </w:pPr>
            <w:r>
              <w:t>Actividad</w:t>
            </w:r>
          </w:p>
        </w:tc>
        <w:tc>
          <w:tcPr>
            <w:tcW w:w="1624" w:type="dxa"/>
          </w:tcPr>
          <w:p w14:paraId="399F6A14" w14:textId="77777777" w:rsidR="00E861C9" w:rsidRDefault="004F5CE5">
            <w:pPr>
              <w:cnfStyle w:val="100000000000" w:firstRow="1" w:lastRow="0" w:firstColumn="0" w:lastColumn="0" w:oddVBand="0" w:evenVBand="0" w:oddHBand="0" w:evenHBand="0" w:firstRowFirstColumn="0" w:firstRowLastColumn="0" w:lastRowFirstColumn="0" w:lastRowLastColumn="0"/>
            </w:pPr>
            <w:r>
              <w:t>Responsable</w:t>
            </w:r>
          </w:p>
        </w:tc>
        <w:tc>
          <w:tcPr>
            <w:tcW w:w="1624" w:type="dxa"/>
          </w:tcPr>
          <w:p w14:paraId="6ACD55B7" w14:textId="77777777" w:rsidR="00E861C9" w:rsidRDefault="004F5CE5">
            <w:pPr>
              <w:cnfStyle w:val="100000000000" w:firstRow="1" w:lastRow="0" w:firstColumn="0" w:lastColumn="0" w:oddVBand="0" w:evenVBand="0" w:oddHBand="0" w:evenHBand="0" w:firstRowFirstColumn="0" w:firstRowLastColumn="0" w:lastRowFirstColumn="0" w:lastRowLastColumn="0"/>
            </w:pPr>
            <w:r>
              <w:t>Inicio</w:t>
            </w:r>
          </w:p>
        </w:tc>
        <w:tc>
          <w:tcPr>
            <w:tcW w:w="1624" w:type="dxa"/>
          </w:tcPr>
          <w:p w14:paraId="3B7207B6" w14:textId="77777777" w:rsidR="00E861C9" w:rsidRDefault="004F5CE5">
            <w:pPr>
              <w:cnfStyle w:val="100000000000" w:firstRow="1" w:lastRow="0" w:firstColumn="0" w:lastColumn="0" w:oddVBand="0" w:evenVBand="0" w:oddHBand="0" w:evenHBand="0" w:firstRowFirstColumn="0" w:firstRowLastColumn="0" w:lastRowFirstColumn="0" w:lastRowLastColumn="0"/>
            </w:pPr>
            <w:r>
              <w:t>Fin</w:t>
            </w:r>
          </w:p>
        </w:tc>
        <w:tc>
          <w:tcPr>
            <w:tcW w:w="1624" w:type="dxa"/>
          </w:tcPr>
          <w:p w14:paraId="6D36326F" w14:textId="77777777" w:rsidR="00E861C9" w:rsidRDefault="004F5CE5">
            <w:pPr>
              <w:cnfStyle w:val="100000000000" w:firstRow="1" w:lastRow="0" w:firstColumn="0" w:lastColumn="0" w:oddVBand="0" w:evenVBand="0" w:oddHBand="0" w:evenHBand="0" w:firstRowFirstColumn="0" w:firstRowLastColumn="0" w:lastRowFirstColumn="0" w:lastRowLastColumn="0"/>
            </w:pPr>
            <w:r>
              <w:t>Estado</w:t>
            </w:r>
          </w:p>
        </w:tc>
      </w:tr>
      <w:tr w:rsidR="00E861C9" w14:paraId="6B699379"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4" w:type="dxa"/>
          </w:tcPr>
          <w:p>
            <w:r>
              <w:t>A1</w:t>
            </w:r>
          </w:p>
        </w:tc>
        <w:tc>
          <w:tcPr>
            <w:tcW w:w="1624" w:type="dxa"/>
          </w:tcPr>
          <w:p>
            <w:r>
              <w:t>Sprint Planning</w:t>
            </w:r>
          </w:p>
        </w:tc>
        <w:tc>
          <w:tcPr>
            <w:tcW w:w="1624" w:type="dxa"/>
          </w:tcPr>
          <w:p>
            <w:r>
              <w:t>Scrum Master + equipo</w:t>
            </w:r>
          </w:p>
        </w:tc>
        <w:tc>
          <w:tcPr>
            <w:tcW w:w="1624" w:type="dxa"/>
          </w:tcPr>
          <w:p>
            <w:r>
              <w:t>Semana 27</w:t>
            </w:r>
          </w:p>
        </w:tc>
        <w:tc>
          <w:tcPr>
            <w:tcW w:w="1624" w:type="dxa"/>
          </w:tcPr>
          <w:p>
            <w:r>
              <w:t>Semana 27</w:t>
            </w:r>
          </w:p>
        </w:tc>
        <w:tc>
          <w:tcPr>
            <w:tcW w:w="1624" w:type="dxa"/>
          </w:tcPr>
          <w:p>
            <w:r>
              <w:t>Pendiente</w:t>
            </w:r>
          </w:p>
        </w:tc>
      </w:tr>
      <w:tr w:rsidR="00E861C9" w14:paraId="52E56223" w14:textId="77777777" w:rsidTr="00E861C9">
        <w:tc>
          <w:tcPr>
            <w:cnfStyle w:val="001000000000" w:firstRow="0" w:lastRow="0" w:firstColumn="1" w:lastColumn="0" w:oddVBand="0" w:evenVBand="0" w:oddHBand="0" w:evenHBand="0" w:firstRowFirstColumn="0" w:firstRowLastColumn="0" w:lastRowFirstColumn="0" w:lastRowLastColumn="0"/>
            <w:tcW w:w="1624" w:type="dxa"/>
          </w:tcPr>
          <w:p>
            <w:r>
              <w:t>A2</w:t>
            </w:r>
          </w:p>
        </w:tc>
        <w:tc>
          <w:tcPr>
            <w:tcW w:w="1624" w:type="dxa"/>
          </w:tcPr>
          <w:p>
            <w:r>
              <w:t>Desarrollo e implementación</w:t>
            </w:r>
          </w:p>
        </w:tc>
        <w:tc>
          <w:tcPr>
            <w:tcW w:w="1624" w:type="dxa"/>
          </w:tcPr>
          <w:p>
            <w:r>
              <w:t>Equipo de desarrollo</w:t>
            </w:r>
          </w:p>
        </w:tc>
        <w:tc>
          <w:tcPr>
            <w:tcW w:w="1624" w:type="dxa"/>
          </w:tcPr>
          <w:p>
            <w:r>
              <w:t>Semana 27</w:t>
            </w:r>
          </w:p>
        </w:tc>
        <w:tc>
          <w:tcPr>
            <w:tcW w:w="1624" w:type="dxa"/>
          </w:tcPr>
          <w:p>
            <w:r>
              <w:t>Semana 28</w:t>
            </w:r>
          </w:p>
        </w:tc>
        <w:tc>
          <w:tcPr>
            <w:tcW w:w="1624" w:type="dxa"/>
          </w:tcPr>
          <w:p>
            <w:r>
              <w:t>Pendiente</w:t>
            </w:r>
          </w:p>
        </w:tc>
      </w:tr>
      <w:tr w:rsidR="00E861C9" w14:paraId="44E871BC"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4" w:type="dxa"/>
          </w:tcPr>
          <w:p>
            <w:r>
              <w:t>A3</w:t>
            </w:r>
          </w:p>
        </w:tc>
        <w:tc>
          <w:tcPr>
            <w:tcW w:w="1624" w:type="dxa"/>
          </w:tcPr>
          <w:p>
            <w:r>
              <w:t>Code review y testing</w:t>
            </w:r>
          </w:p>
        </w:tc>
        <w:tc>
          <w:tcPr>
            <w:tcW w:w="1624" w:type="dxa"/>
          </w:tcPr>
          <w:p>
            <w:r>
              <w:t>Equipo de desarrollo</w:t>
            </w:r>
          </w:p>
        </w:tc>
        <w:tc>
          <w:tcPr>
            <w:tcW w:w="1624" w:type="dxa"/>
          </w:tcPr>
          <w:p>
            <w:r>
              <w:t>Semana 28</w:t>
            </w:r>
          </w:p>
        </w:tc>
        <w:tc>
          <w:tcPr>
            <w:tcW w:w="1624" w:type="dxa"/>
          </w:tcPr>
          <w:p>
            <w:r>
              <w:t>Semana 28</w:t>
            </w:r>
          </w:p>
        </w:tc>
        <w:tc>
          <w:tcPr>
            <w:tcW w:w="1624" w:type="dxa"/>
          </w:tcPr>
          <w:p>
            <w:r>
              <w:t>Pendiente</w:t>
            </w:r>
          </w:p>
        </w:tc>
      </w:tr>
      <w:tr w:rsidR="00E861C9" w14:paraId="5630AD66" w14:textId="77777777" w:rsidTr="00E861C9">
        <w:tc>
          <w:tcPr>
            <w:cnfStyle w:val="001000000000" w:firstRow="0" w:lastRow="0" w:firstColumn="1" w:lastColumn="0" w:oddVBand="0" w:evenVBand="0" w:oddHBand="0" w:evenHBand="0" w:firstRowFirstColumn="0" w:firstRowLastColumn="0" w:lastRowFirstColumn="0" w:lastRowLastColumn="0"/>
            <w:tcW w:w="1624" w:type="dxa"/>
          </w:tcPr>
          <w:p>
            <w:r>
              <w:t>A4</w:t>
            </w:r>
          </w:p>
        </w:tc>
        <w:tc>
          <w:tcPr>
            <w:tcW w:w="1624" w:type="dxa"/>
          </w:tcPr>
          <w:p>
            <w:r>
              <w:t>Sprint Review (Demo)</w:t>
            </w:r>
          </w:p>
        </w:tc>
        <w:tc>
          <w:tcPr>
            <w:tcW w:w="1624" w:type="dxa"/>
          </w:tcPr>
          <w:p>
            <w:r>
              <w:t>Product Owner + equipo</w:t>
            </w:r>
          </w:p>
        </w:tc>
        <w:tc>
          <w:tcPr>
            <w:tcW w:w="1624" w:type="dxa"/>
          </w:tcPr>
          <w:p>
            <w:r>
              <w:t>Semana 28</w:t>
            </w:r>
          </w:p>
        </w:tc>
        <w:tc>
          <w:tcPr>
            <w:tcW w:w="1624" w:type="dxa"/>
          </w:tcPr>
          <w:p>
            <w:r>
              <w:t>Semana 28</w:t>
            </w:r>
          </w:p>
        </w:tc>
        <w:tc>
          <w:tcPr>
            <w:tcW w:w="1624" w:type="dxa"/>
          </w:tcPr>
          <w:p>
            <w:r>
              <w:t>Pendiente</w:t>
            </w:r>
          </w:p>
        </w:tc>
      </w:tr>
      <w:tr w:rsidR="00E861C9" w14:paraId="6B62F1B3"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4" w:type="dxa"/>
          </w:tcPr>
          <w:p>
            <w:r>
              <w:t>A5</w:t>
            </w:r>
          </w:p>
        </w:tc>
        <w:tc>
          <w:tcPr>
            <w:tcW w:w="1624" w:type="dxa"/>
          </w:tcPr>
          <w:p>
            <w:r>
              <w:t>Retrospectiva</w:t>
            </w:r>
          </w:p>
        </w:tc>
        <w:tc>
          <w:tcPr>
            <w:tcW w:w="1624" w:type="dxa"/>
          </w:tcPr>
          <w:p>
            <w:r>
              <w:t>Scrum Master + equipo</w:t>
            </w:r>
          </w:p>
        </w:tc>
        <w:tc>
          <w:tcPr>
            <w:tcW w:w="1624" w:type="dxa"/>
          </w:tcPr>
          <w:p>
            <w:r>
              <w:t>Semana 28</w:t>
            </w:r>
          </w:p>
        </w:tc>
        <w:tc>
          <w:tcPr>
            <w:tcW w:w="1624" w:type="dxa"/>
          </w:tcPr>
          <w:p>
            <w:r>
              <w:t>Semana 28</w:t>
            </w:r>
          </w:p>
        </w:tc>
        <w:tc>
          <w:tcPr>
            <w:tcW w:w="1624" w:type="dxa"/>
          </w:tcPr>
          <w:p>
            <w:r>
              <w:t>Pendiente</w:t>
            </w:r>
          </w:p>
        </w:tc>
      </w:tr>
    </w:tbl>
    <w:p w14:paraId="7DC9B35A" w14:textId="77777777" w:rsidR="00E861C9" w:rsidRDefault="004F5CE5">
      <w:pPr>
        <w:pStyle w:val="Ttulo2"/>
      </w:pPr>
      <w:r>
        <w:t>6. Recursos Requeridos</w:t>
      </w:r>
    </w:p>
    <w:p w14:paraId="72BA4ACD" w14:textId="77777777" w:rsidR="00E861C9" w:rsidRPr="004F5CE5" w:rsidRDefault="004F5CE5">
      <w:pPr>
        <w:rPr>
          <w:lang w:val="es-PE"/>
        </w:rPr>
      </w:pPr>
      <w:r>
        <w:rPr>
          <w:b w:val="0"/>
        </w:rPr>
        <w:t>Personal, infraestructura y software requeridos para este Sprint:</w:t>
      </w:r>
    </w:p>
    <w:p w14:paraId="526992DC" w14:textId="77777777" w:rsidR="00E861C9" w:rsidRPr="004F5CE5" w:rsidRDefault="004F5CE5">
      <w:pPr>
        <w:rPr>
          <w:lang w:val="es-PE"/>
        </w:rPr>
      </w:pPr>
      <w:r>
        <w:rPr>
          <w:b w:val="0"/>
        </w:rPr>
        <w:t>Equipo: Product Owner, Scrum Master, 2 Backend Developers (Node.js/TypeScript), 1 Frontend Developer (React), 1-2 AI/ML Engineers (Python/FastAPI), 1 DevOps Engineer (Docker/CI-CD)</w:t>
        <w:br/>
      </w:r>
      <w:r>
        <w:rPr>
          <w:b w:val="0"/>
        </w:rPr>
        <w:t>Infraestructura: Docker/Docker Compose, MongoDB, Redis, GitHub Actions (CI/CD)</w:t>
        <w:br/>
      </w:r>
      <w:r>
        <w:rPr>
          <w:b w:val="0"/>
        </w:rPr>
        <w:t>Software: Node.js/TypeScript (backend), Python/FastAPI (ai-services), Capacitor/BLE (mobile)</w:t>
        <w:br/>
      </w:r>
      <w:r>
        <w:rPr>
          <w:b w:val="0"/>
        </w:rPr>
        <w:t>Dependencia externa: definición de contrato de datos con MINSA/DIRESA Tacna para el endpoint de interoperabilidad (no controlada por el equipo de desarrollo)</w:t>
      </w:r>
    </w:p>
    <w:p w14:paraId="652E0539" w14:textId="77777777" w:rsidR="00E861C9" w:rsidRPr="004F5CE5" w:rsidRDefault="004F5CE5">
      <w:pPr>
        <w:pStyle w:val="Ttulo2"/>
        <w:rPr>
          <w:lang w:val="es-PE"/>
        </w:rPr>
      </w:pPr>
      <w:r w:rsidRPr="004F5CE5">
        <w:rPr>
          <w:lang w:val="es-PE"/>
        </w:rPr>
        <w:t>7. Riesgos y Mitigaciones</w:t>
      </w:r>
    </w:p>
    <w:p w14:paraId="3D8C7F22" w14:textId="77777777" w:rsidR="00E861C9" w:rsidRPr="004F5CE5" w:rsidRDefault="004F5CE5">
      <w:pPr>
        <w:rPr>
          <w:lang w:val="es-PE"/>
        </w:rPr>
      </w:pPr>
      <w:r>
        <w:rPr>
          <w:b w:val="0"/>
        </w:rPr>
        <w:t>Riesgos identificados para el Sprint 13:</w:t>
      </w:r>
    </w:p>
    <w:tbl>
      <w:tblPr>
        <w:tblStyle w:val="Cuadrculavistosa-nfasis1"/>
        <w:tblW w:w="0" w:type="auto"/>
        <w:tblLook w:val="04A0" w:firstRow="1" w:lastRow="0" w:firstColumn="1" w:lastColumn="0" w:noHBand="0" w:noVBand="1"/>
      </w:tblPr>
      <w:tblGrid>
        <w:gridCol w:w="3249"/>
        <w:gridCol w:w="3249"/>
        <w:gridCol w:w="3249"/>
      </w:tblGrid>
      <w:tr w:rsidR="00E861C9" w14:paraId="67334BD4" w14:textId="77777777" w:rsidTr="00E86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79FA7FAD" w14:textId="77777777" w:rsidR="00E861C9" w:rsidRDefault="004F5CE5">
            <w:r>
              <w:t>Riesgo</w:t>
            </w:r>
          </w:p>
        </w:tc>
        <w:tc>
          <w:tcPr>
            <w:tcW w:w="3249" w:type="dxa"/>
          </w:tcPr>
          <w:p w14:paraId="08EC5558" w14:textId="77777777" w:rsidR="00E861C9" w:rsidRDefault="004F5CE5">
            <w:pPr>
              <w:cnfStyle w:val="100000000000" w:firstRow="1" w:lastRow="0" w:firstColumn="0" w:lastColumn="0" w:oddVBand="0" w:evenVBand="0" w:oddHBand="0" w:evenHBand="0" w:firstRowFirstColumn="0" w:firstRowLastColumn="0" w:lastRowFirstColumn="0" w:lastRowLastColumn="0"/>
            </w:pPr>
            <w:r>
              <w:t>Impacto</w:t>
            </w:r>
          </w:p>
        </w:tc>
        <w:tc>
          <w:tcPr>
            <w:tcW w:w="3249" w:type="dxa"/>
          </w:tcPr>
          <w:p w14:paraId="7C768314" w14:textId="77777777" w:rsidR="00E861C9" w:rsidRDefault="004F5CE5">
            <w:pPr>
              <w:cnfStyle w:val="100000000000" w:firstRow="1" w:lastRow="0" w:firstColumn="0" w:lastColumn="0" w:oddVBand="0" w:evenVBand="0" w:oddHBand="0" w:evenHBand="0" w:firstRowFirstColumn="0" w:firstRowLastColumn="0" w:lastRowFirstColumn="0" w:lastRowLastColumn="0"/>
            </w:pPr>
            <w:r>
              <w:t>Mitigación</w:t>
            </w:r>
          </w:p>
        </w:tc>
      </w:tr>
      <w:tr w:rsidR="00E861C9" w14:paraId="54CD245A"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r>
              <w:t>Ausencia de un contrato de datos formal por parte de MINSA/DIRESA para el intercambio de información</w:t>
            </w:r>
          </w:p>
        </w:tc>
        <w:tc>
          <w:tcPr>
            <w:tcW w:w="3249" w:type="dxa"/>
          </w:tcPr>
          <w:p>
            <w:r>
              <w:t>Medio</w:t>
            </w:r>
          </w:p>
        </w:tc>
        <w:tc>
          <w:tcPr>
            <w:tcW w:w="3249" w:type="dxa"/>
          </w:tcPr>
          <w:p>
            <w:r>
              <w:t>Diseñar el endpoint sobre el estándar HL7 FHIR ya adoptado (fhirService.ts) en vez de un formato ad-hoc, minimizando el riesgo de incompatibilidad futura</w:t>
            </w:r>
          </w:p>
        </w:tc>
      </w:tr>
      <w:tr w:rsidR="00E861C9" w14:paraId="7196D064" w14:textId="77777777" w:rsidTr="00E861C9">
        <w:tc>
          <w:tcPr>
            <w:cnfStyle w:val="001000000000" w:firstRow="0" w:lastRow="0" w:firstColumn="1" w:lastColumn="0" w:oddVBand="0" w:evenVBand="0" w:oddHBand="0" w:evenHBand="0" w:firstRowFirstColumn="0" w:firstRowLastColumn="0" w:lastRowFirstColumn="0" w:lastRowLastColumn="0"/>
            <w:tcW w:w="3249" w:type="dxa"/>
          </w:tcPr>
          <w:p>
            <w:r>
              <w:t>Heterogeneidad y calidad variable de las señales de wearables entre dispositivos BLE</w:t>
            </w:r>
          </w:p>
        </w:tc>
        <w:tc>
          <w:tcPr>
            <w:tcW w:w="3249" w:type="dxa"/>
          </w:tcPr>
          <w:p>
            <w:r>
              <w:t>Medio</w:t>
            </w:r>
          </w:p>
        </w:tc>
        <w:tc>
          <w:tcPr>
            <w:tcW w:w="3249" w:type="dxa"/>
          </w:tcPr>
          <w:p>
            <w:r>
              <w:t>Tratar los features de wearables como opcionales en el pipeline de IA, con degradación controlada al modelo sin wearables cuando los datos no estén disponibles o sean de baja calidad</w:t>
            </w:r>
          </w:p>
        </w:tc>
      </w:tr>
      <w:tr w:rsidR="00E861C9" w14:paraId="6BD18F9B"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r>
              <w:t>Exposición de un endpoint público a un consumidor externo institucional sin controles suficientes</w:t>
            </w:r>
          </w:p>
        </w:tc>
        <w:tc>
          <w:tcPr>
            <w:tcW w:w="3249" w:type="dxa"/>
          </w:tcPr>
          <w:p>
            <w:r>
              <w:t>Medio</w:t>
            </w:r>
          </w:p>
        </w:tc>
        <w:tc>
          <w:tcPr>
            <w:tcW w:w="3249" w:type="dxa"/>
          </w:tcPr>
          <w:p>
            <w:r>
              <w:t>Autenticación dedicada (API Key/OAuth2 client credentials), rate limiting y logs de auditoría específicos para el tráfico MINSA/SINADEF, separados del resto de la API</w:t>
            </w:r>
          </w:p>
        </w:tc>
      </w:tr>
    </w:tbl>
    <w:p w14:paraId="47AECC3B" w14:textId="77777777" w:rsidR="00E861C9" w:rsidRDefault="004F5CE5">
      <w:pPr>
        <w:pStyle w:val="Ttulo2"/>
      </w:pPr>
      <w:r>
        <w:t>8. Criterios de Aceptación</w:t>
      </w:r>
    </w:p>
    <w:p w14:paraId="5A804BEF" w14:textId="77777777" w:rsidR="00E861C9" w:rsidRPr="004F5CE5" w:rsidRDefault="004F5CE5">
      <w:pPr>
        <w:rPr>
          <w:lang w:val="es-PE"/>
        </w:rPr>
      </w:pPr>
      <w:r>
        <w:rPr>
          <w:b w:val="0"/>
        </w:rPr>
        <w:t>El Sprint 13 se considerará exitoso cuando se cumpla lo siguiente:</w:t>
      </w:r>
    </w:p>
    <w:p w14:paraId="696BB4C5" w14:textId="77777777" w:rsidR="00E861C9" w:rsidRPr="004F5CE5" w:rsidRDefault="004F5CE5">
      <w:pPr>
        <w:rPr>
          <w:lang w:val="es-PE"/>
        </w:rPr>
      </w:pPr>
      <w:r>
        <w:rPr>
          <w:b w:val="0"/>
        </w:rPr>
        <w:t>• Endpoint MINSA/SINADEF autenticado, documentado en OpenAPI y probado con al menos un caso de envío (export epidemiológico) y uno de recepción (actualización externa)</w:t>
      </w:r>
    </w:p>
    <w:p>
      <w:r>
        <w:t>• Pipeline wearables→IA validado end-to-end (BLE → backend → ai-services → predicción enriquecida) con al menos un caso de prueba</w:t>
      </w:r>
    </w:p>
    <w:p>
      <w:r>
        <w:t>• Tests de integración en verde para ambos flujos</w:t>
      </w:r>
    </w:p>
    <w:p>
      <w:r>
        <w:t>• Cobertura de tests &gt;80% mantenida (DoD del proyecto)</w:t>
      </w:r>
    </w:p>
    <w:p>
      <w:r>
        <w:t>• Documentación actualizada (README, ROADMAP, METODOLOGIA_AGIL_PROYECTO.md, Matriz de Trazabilidad)</w:t>
      </w:r>
    </w:p>
    <w:p w14:paraId="651EC3A7" w14:textId="77777777" w:rsidR="00E861C9" w:rsidRPr="004F5CE5" w:rsidRDefault="004F5CE5">
      <w:pPr>
        <w:pStyle w:val="Ttulo2"/>
        <w:rPr>
          <w:lang w:val="es-PE"/>
        </w:rPr>
      </w:pPr>
      <w:r w:rsidRPr="004F5CE5">
        <w:rPr>
          <w:lang w:val="es-PE"/>
        </w:rPr>
        <w:t>9. Evidencias</w:t>
      </w:r>
    </w:p>
    <w:p w14:paraId="590F292D" w14:textId="77777777" w:rsidR="00E861C9" w:rsidRPr="004F5CE5" w:rsidRDefault="004F5CE5">
      <w:pPr>
        <w:rPr>
          <w:lang w:val="es-PE"/>
        </w:rPr>
      </w:pPr>
      <w:r>
        <w:rPr>
          <w:b w:val="0"/>
        </w:rPr>
        <w:t>Fuentes documentales que sustentan este Sprint como extensión de alcance:</w:t>
      </w:r>
    </w:p>
    <w:tbl>
      <w:tblPr>
        <w:tblStyle w:val="Cuadrculavistosa-nfasis1"/>
        <w:tblW w:w="0" w:type="auto"/>
        <w:tblLook w:val="04A0" w:firstRow="1" w:lastRow="0" w:firstColumn="1" w:lastColumn="0" w:noHBand="0" w:noVBand="1"/>
      </w:tblPr>
      <w:tblGrid>
        <w:gridCol w:w="3249"/>
        <w:gridCol w:w="3249"/>
        <w:gridCol w:w="3249"/>
      </w:tblGrid>
      <w:tr w:rsidR="00E861C9" w14:paraId="5D23C2C4" w14:textId="77777777" w:rsidTr="00E86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74D90D95" w14:textId="77777777" w:rsidR="00E861C9" w:rsidRDefault="004F5CE5">
            <w:r>
              <w:t>Evidencia</w:t>
            </w:r>
          </w:p>
        </w:tc>
        <w:tc>
          <w:tcPr>
            <w:tcW w:w="3249" w:type="dxa"/>
          </w:tcPr>
          <w:p w14:paraId="39AEFA8E" w14:textId="77777777" w:rsidR="00E861C9" w:rsidRDefault="004F5CE5">
            <w:pPr>
              <w:cnfStyle w:val="100000000000" w:firstRow="1" w:lastRow="0" w:firstColumn="0" w:lastColumn="0" w:oddVBand="0" w:evenVBand="0" w:oddHBand="0" w:evenHBand="0" w:firstRowFirstColumn="0" w:firstRowLastColumn="0" w:lastRowFirstColumn="0" w:lastRowLastColumn="0"/>
            </w:pPr>
            <w:r>
              <w:t>Ubicación</w:t>
            </w:r>
          </w:p>
        </w:tc>
        <w:tc>
          <w:tcPr>
            <w:tcW w:w="3249" w:type="dxa"/>
          </w:tcPr>
          <w:p w14:paraId="01542574" w14:textId="77777777" w:rsidR="00E861C9" w:rsidRDefault="004F5CE5">
            <w:pPr>
              <w:cnfStyle w:val="100000000000" w:firstRow="1" w:lastRow="0" w:firstColumn="0" w:lastColumn="0" w:oddVBand="0" w:evenVBand="0" w:oddHBand="0" w:evenHBand="0" w:firstRowFirstColumn="0" w:firstRowLastColumn="0" w:lastRowFirstColumn="0" w:lastRowLastColumn="0"/>
            </w:pPr>
            <w:r>
              <w:t>Responsable</w:t>
            </w:r>
          </w:p>
        </w:tc>
      </w:tr>
      <w:tr w:rsidR="00E861C9" w14:paraId="5023141B"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r>
              <w:t>Sección "Sprint 13 (Propuesto — Pendiente de Ejecución)" documentada</w:t>
            </w:r>
          </w:p>
        </w:tc>
        <w:tc>
          <w:tcPr>
            <w:tcW w:w="3249" w:type="dxa"/>
          </w:tcPr>
          <w:p>
            <w:r>
              <w:t>Documentation/METODOLOGIA_AGIL_PROYECTO.md</w:t>
            </w:r>
          </w:p>
        </w:tc>
        <w:tc>
          <w:tcPr>
            <w:tcW w:w="3249" w:type="dxa"/>
          </w:tcPr>
          <w:p>
            <w:r>
              <w:t>Cesar Fabian Chavez Linares</w:t>
            </w:r>
          </w:p>
        </w:tc>
      </w:tr>
      <w:tr w:rsidR="00E861C9" w14:paraId="1A965116" w14:textId="77777777" w:rsidTr="00E861C9">
        <w:tc>
          <w:tcPr>
            <w:cnfStyle w:val="001000000000" w:firstRow="0" w:lastRow="0" w:firstColumn="1" w:lastColumn="0" w:oddVBand="0" w:evenVBand="0" w:oddHBand="0" w:evenHBand="0" w:firstRowFirstColumn="0" w:firstRowLastColumn="0" w:lastRowFirstColumn="0" w:lastRowLastColumn="0"/>
            <w:tcW w:w="3249" w:type="dxa"/>
          </w:tcPr>
          <w:p>
            <w:r>
              <w:t>Gap de integración institucional MINSA/SINADEF no ejecutado (Fase 4 del Documento de Visión)</w:t>
            </w:r>
          </w:p>
        </w:tc>
        <w:tc>
          <w:tcPr>
            <w:tcW w:w="3249" w:type="dxa"/>
          </w:tcPr>
          <w:p>
            <w:r>
              <w:t>Documentation/FD02-EPIS-Informe Vision de Proyecto.docx, §8</w:t>
            </w:r>
          </w:p>
        </w:tc>
        <w:tc>
          <w:tcPr>
            <w:tcW w:w="3249" w:type="dxa"/>
          </w:tcPr>
          <w:p>
            <w:r>
              <w:t>Cesar Fabian Chavez Linares</w:t>
            </w:r>
          </w:p>
        </w:tc>
      </w:tr>
      <w:tr w:rsidR="00E861C9" w14:paraId="3041E394"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r>
              <w:t>Gap de integración wearables-IA verificado en código (captura BLE en mobile sin consumo en ai-services)</w:t>
            </w:r>
          </w:p>
        </w:tc>
        <w:tc>
          <w:tcPr>
            <w:tcW w:w="3249" w:type="dxa"/>
          </w:tcPr>
          <w:p>
            <w:r>
              <w:t>mobile/medical-app (captura BLE) vs ai-services (sin features de wearables)</w:t>
            </w:r>
          </w:p>
        </w:tc>
        <w:tc>
          <w:tcPr>
            <w:tcW w:w="3249" w:type="dxa"/>
          </w:tcPr>
          <w:p>
            <w:r>
              <w:t>Cesar Fabian Chavez Linares</w:t>
            </w:r>
          </w:p>
        </w:tc>
      </w:tr>
    </w:tbl>
    <w:p w14:paraId="2612D538" w14:textId="77777777" w:rsidR="00E861C9" w:rsidRDefault="004F5CE5">
      <w:pPr>
        <w:pStyle w:val="Ttulo2"/>
      </w:pPr>
      <w:r>
        <w:t>10. Indicadores de Éxito</w:t>
      </w:r>
    </w:p>
    <w:p w14:paraId="2BC42E62" w14:textId="77777777" w:rsidR="00E861C9" w:rsidRPr="004F5CE5" w:rsidRDefault="004F5CE5">
      <w:pPr>
        <w:rPr>
          <w:lang w:val="es-PE"/>
        </w:rPr>
      </w:pPr>
      <w:r>
        <w:rPr>
          <w:b w:val="0"/>
        </w:rPr>
        <w:t>Métricas que evidenciarán el resultado del Sprint 13 una vez ejecutado:</w:t>
      </w:r>
    </w:p>
    <w:tbl>
      <w:tblPr>
        <w:tblStyle w:val="Cuadrculavistosa-nfasis1"/>
        <w:tblW w:w="0" w:type="auto"/>
        <w:tblLook w:val="04A0" w:firstRow="1" w:lastRow="0" w:firstColumn="1" w:lastColumn="0" w:noHBand="0" w:noVBand="1"/>
      </w:tblPr>
      <w:tblGrid>
        <w:gridCol w:w="2436"/>
        <w:gridCol w:w="2436"/>
        <w:gridCol w:w="2436"/>
        <w:gridCol w:w="2436"/>
      </w:tblGrid>
      <w:tr w:rsidR="00E861C9" w14:paraId="66272BFC" w14:textId="77777777" w:rsidTr="00E86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602E67DE" w14:textId="77777777" w:rsidR="00E861C9" w:rsidRDefault="004F5CE5">
            <w:r>
              <w:t>Indicador</w:t>
            </w:r>
          </w:p>
        </w:tc>
        <w:tc>
          <w:tcPr>
            <w:tcW w:w="2436" w:type="dxa"/>
          </w:tcPr>
          <w:p w14:paraId="65EAF75E" w14:textId="77777777" w:rsidR="00E861C9" w:rsidRDefault="004F5CE5">
            <w:pPr>
              <w:cnfStyle w:val="100000000000" w:firstRow="1" w:lastRow="0" w:firstColumn="0" w:lastColumn="0" w:oddVBand="0" w:evenVBand="0" w:oddHBand="0" w:evenHBand="0" w:firstRowFirstColumn="0" w:firstRowLastColumn="0" w:lastRowFirstColumn="0" w:lastRowLastColumn="0"/>
            </w:pPr>
            <w:r>
              <w:t>Meta</w:t>
            </w:r>
          </w:p>
        </w:tc>
        <w:tc>
          <w:tcPr>
            <w:tcW w:w="2436" w:type="dxa"/>
          </w:tcPr>
          <w:p w14:paraId="2EA4B71C" w14:textId="77777777" w:rsidR="00E861C9" w:rsidRDefault="004F5CE5">
            <w:pPr>
              <w:cnfStyle w:val="100000000000" w:firstRow="1" w:lastRow="0" w:firstColumn="0" w:lastColumn="0" w:oddVBand="0" w:evenVBand="0" w:oddHBand="0" w:evenHBand="0" w:firstRowFirstColumn="0" w:firstRowLastColumn="0" w:lastRowFirstColumn="0" w:lastRowLastColumn="0"/>
            </w:pPr>
            <w:r>
              <w:t>Resultado</w:t>
            </w:r>
          </w:p>
        </w:tc>
        <w:tc>
          <w:tcPr>
            <w:tcW w:w="2436" w:type="dxa"/>
          </w:tcPr>
          <w:p w14:paraId="3BA15028" w14:textId="77777777" w:rsidR="00E861C9" w:rsidRDefault="004F5CE5">
            <w:pPr>
              <w:cnfStyle w:val="100000000000" w:firstRow="1" w:lastRow="0" w:firstColumn="0" w:lastColumn="0" w:oddVBand="0" w:evenVBand="0" w:oddHBand="0" w:evenHBand="0" w:firstRowFirstColumn="0" w:firstRowLastColumn="0" w:lastRowFirstColumn="0" w:lastRowLastColumn="0"/>
            </w:pPr>
            <w:r>
              <w:t>Estado</w:t>
            </w:r>
          </w:p>
        </w:tc>
      </w:tr>
      <w:tr w:rsidR="00E861C9" w14:paraId="49E398E2"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r>
              <w:t>Entregables completados</w:t>
            </w:r>
          </w:p>
        </w:tc>
        <w:tc>
          <w:tcPr>
            <w:tcW w:w="2436" w:type="dxa"/>
          </w:tcPr>
          <w:p>
            <w:r>
              <w:t>0/6</w:t>
            </w:r>
          </w:p>
        </w:tc>
        <w:tc>
          <w:tcPr>
            <w:tcW w:w="2436" w:type="dxa"/>
          </w:tcPr>
          <w:p>
            <w:r>
              <w:t>0/6 (0%)</w:t>
            </w:r>
          </w:p>
        </w:tc>
        <w:tc>
          <w:tcPr>
            <w:tcW w:w="2436" w:type="dxa"/>
          </w:tcPr>
          <w:p>
            <w:r>
              <w:t>🔲 Pendiente</w:t>
            </w:r>
          </w:p>
        </w:tc>
      </w:tr>
      <w:tr w:rsidR="00E861C9" w14:paraId="7D34F5C7" w14:textId="77777777" w:rsidTr="00E861C9">
        <w:tc>
          <w:tcPr>
            <w:cnfStyle w:val="001000000000" w:firstRow="0" w:lastRow="0" w:firstColumn="1" w:lastColumn="0" w:oddVBand="0" w:evenVBand="0" w:oddHBand="0" w:evenHBand="0" w:firstRowFirstColumn="0" w:firstRowLastColumn="0" w:lastRowFirstColumn="0" w:lastRowLastColumn="0"/>
            <w:tcW w:w="2436" w:type="dxa"/>
          </w:tcPr>
          <w:p>
            <w:r>
              <w:t>Story Points</w:t>
            </w:r>
          </w:p>
        </w:tc>
        <w:tc>
          <w:tcPr>
            <w:tcW w:w="2436" w:type="dxa"/>
          </w:tcPr>
          <w:p>
            <w:r>
              <w:t>Por estimar en Sprint Planning</w:t>
            </w:r>
          </w:p>
        </w:tc>
        <w:tc>
          <w:tcPr>
            <w:tcW w:w="2436" w:type="dxa"/>
          </w:tcPr>
          <w:p>
            <w:r>
              <w:t>N/A</w:t>
            </w:r>
          </w:p>
        </w:tc>
        <w:tc>
          <w:tcPr>
            <w:tcW w:w="2436" w:type="dxa"/>
          </w:tcPr>
          <w:p>
            <w:r>
              <w:t>🔲 Pendiente</w:t>
            </w:r>
          </w:p>
        </w:tc>
      </w:tr>
      <w:tr w:rsidR="00E861C9" w14:paraId="2A1F701D" w14:textId="77777777" w:rsidTr="00E86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r>
              <w:t>Definition of Done</w:t>
            </w:r>
          </w:p>
        </w:tc>
        <w:tc>
          <w:tcPr>
            <w:tcW w:w="2436" w:type="dxa"/>
          </w:tcPr>
          <w:p>
            <w:r>
              <w:t>Todos los criterios de DoD cumplidos</w:t>
            </w:r>
          </w:p>
        </w:tc>
        <w:tc>
          <w:tcPr>
            <w:tcW w:w="2436" w:type="dxa"/>
          </w:tcPr>
          <w:p>
            <w:r>
              <w:t>N/A</w:t>
            </w:r>
          </w:p>
        </w:tc>
        <w:tc>
          <w:tcPr>
            <w:tcW w:w="2436" w:type="dxa"/>
          </w:tcPr>
          <w:p>
            <w:r>
              <w:t>🔲 Pendiente</w:t>
            </w:r>
          </w:p>
        </w:tc>
      </w:tr>
    </w:tbl>
    <w:p w14:paraId="062226C7" w14:textId="77777777" w:rsidR="00E861C9" w:rsidRDefault="004F5CE5">
      <w:pPr>
        <w:pStyle w:val="Ttulo2"/>
      </w:pPr>
      <w:r>
        <w:t>11. Seguimiento y Control</w:t>
      </w:r>
    </w:p>
    <w:p w14:paraId="370B9337" w14:textId="77777777" w:rsidR="00E861C9" w:rsidRPr="004F5CE5" w:rsidRDefault="004F5CE5">
      <w:pPr>
        <w:rPr>
          <w:lang w:val="es-PE"/>
        </w:rPr>
      </w:pPr>
      <w:r>
        <w:rPr>
          <w:b w:val="0"/>
        </w:rPr>
        <w:t>Ceremonias Scrum planificadas para este Sprint, siguiendo el mismo formato usado en los Sprints 0-12: Daily Standups (15 min, diarios), Sprint Review (demo del incremento) y Retrospectiva (formato Start-Stop-Continue) al cierre del Sprint.</w:t>
      </w:r>
    </w:p>
    <w:p w14:paraId="1F72FD2F" w14:textId="77777777" w:rsidR="00E861C9" w:rsidRPr="004F5CE5" w:rsidRDefault="004F5CE5">
      <w:pPr>
        <w:rPr>
          <w:lang w:val="es-PE"/>
        </w:rPr>
      </w:pPr>
      <w:r>
        <w:rPr>
          <w:b w:val="0"/>
        </w:rPr>
        <w:t>Sprint aún no iniciado. Antes de su ejecución se requiere: (1) validar con el equipo la prioridad de esta extensión frente a otras iniciativas, y (2) gestionar el contrato de datos con MINSA/DIRESA Tacna, dependencia externa no controlada por el equipo de desarrollo.</w:t>
      </w:r>
    </w:p>
    <w:p w14:paraId="00F7821E" w14:textId="77777777" w:rsidR="00E861C9" w:rsidRPr="004F5CE5" w:rsidRDefault="004F5CE5">
      <w:pPr>
        <w:pStyle w:val="Ttulo2"/>
        <w:rPr>
          <w:lang w:val="es-PE"/>
        </w:rPr>
      </w:pPr>
      <w:r w:rsidRPr="004F5CE5">
        <w:rPr>
          <w:lang w:val="es-PE"/>
        </w:rPr>
        <w:t>12. Lecciones Aprendidas y Cierre</w:t>
      </w:r>
    </w:p>
    <w:p w14:paraId="1CCFF6A6" w14:textId="77777777" w:rsidR="00E861C9" w:rsidRPr="004F5CE5" w:rsidRDefault="004F5CE5">
      <w:pPr>
        <w:rPr>
          <w:lang w:val="es-PE"/>
        </w:rPr>
      </w:pPr>
      <w:r>
        <w:rPr>
          <w:b w:val="0"/>
        </w:rPr>
        <w:t>Cierre del Sprint 13 y aprendizajes a incorporar (a completar una vez ejecutado):</w:t>
      </w:r>
    </w:p>
    <w:p w14:paraId="2B8F0D9C" w14:textId="77777777" w:rsidR="00E861C9" w:rsidRPr="004F5CE5" w:rsidRDefault="004F5CE5">
      <w:pPr>
        <w:rPr>
          <w:lang w:val="es-PE"/>
        </w:rPr>
      </w:pPr>
      <w:r>
        <w:rPr>
          <w:b w:val="0"/>
        </w:rPr>
        <w:t>Sprint identificado como extensión de alcance tras una revisión de requerimientos, objetivos y avances del proyecto frente al SRS/Visión original (FD02/FD03), una vez cerrados los 13 sprints originales (Sprint 0 a Sprint 12, 100% completados). Pendiente de planificación e inicio formal.</w:t>
      </w:r>
    </w:p>
    <w:sectPr w:rsidR="00E861C9" w:rsidRPr="004F5CE5"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5CE5"/>
    <w:rsid w:val="00AA1D8D"/>
    <w:rsid w:val="00B47730"/>
    <w:rsid w:val="00CB0664"/>
    <w:rsid w:val="00E861C9"/>
    <w:rsid w:val="00FC693F"/>
    <w:rsid w:val="0456A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8E7C925-EF55-4EFC-8950-CF1C019372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9FCB86-0E5F-4366-B347-83B5CBE828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363</Words>
  <Characters>1998</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2357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EDUARDO VALCARCEL ALVARADO</dc:creator>
  <cp:keywords/>
  <dc:description>UPT-2026</dc:description>
  <cp:lastModifiedBy>HP</cp:lastModifiedBy>
  <cp:revision>3</cp:revision>
  <dcterms:created xsi:type="dcterms:W3CDTF">2026-09-09T02:23:00Z</dcterms:created>
  <dcterms:modified xsi:type="dcterms:W3CDTF">2026-09-09T02:26:00Z</dcterms:modified>
  <cp:category/>
</cp:coreProperties>
</file>