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4: Chatbot y Analytics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4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4: Chatbot y Analytics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4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4: Chatbot y Analytics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9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10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Entregar el chatbot médico integrado y las primeras analíticas y visualizaciones geográficas de reportes de síntomas, cerrando la Fase 2 (MVP).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Chatbot médico integrado</w:t>
        <w:br/>
      </w:r>
      <w:r>
        <w:rPr>
          <w:b w:val="0"/>
        </w:rPr>
        <w:t>• Analytics básicos</w:t>
        <w:br/>
      </w:r>
      <w:r>
        <w:rPr>
          <w:b w:val="0"/>
        </w:rPr>
        <w:t>• Mapas interactivos</w:t>
        <w:br/>
      </w:r>
      <w:r>
        <w:rPr>
          <w:b w:val="0"/>
        </w:rPr>
        <w:t>• Reportes de síntomas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3 y anteriores ya cerrados; Sprint 5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4: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Chatbot médico integrado</w:t>
            </w:r>
          </w:p>
        </w:tc>
        <w:tc>
          <w:tcPr>
            <w:tcW w:w="3249" w:type="dxa"/>
          </w:tcPr>
          <w:p>
            <w:r>
              <w:t>Chatbot médico integrado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Analytics básicos</w:t>
            </w:r>
          </w:p>
        </w:tc>
        <w:tc>
          <w:tcPr>
            <w:tcW w:w="3249" w:type="dxa"/>
          </w:tcPr>
          <w:p>
            <w:r>
              <w:t>Analytics básicos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Mapas interactivos</w:t>
            </w:r>
          </w:p>
        </w:tc>
        <w:tc>
          <w:tcPr>
            <w:tcW w:w="3249" w:type="dxa"/>
          </w:tcPr>
          <w:p>
            <w:r>
              <w:t>Mapas interactivos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Reportes de síntomas</w:t>
            </w:r>
          </w:p>
        </w:tc>
        <w:tc>
          <w:tcPr>
            <w:tcW w:w="3249" w:type="dxa"/>
          </w:tcPr>
          <w:p>
            <w:r>
              <w:t>Reportes de síntomas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4 (Semana 9 a Semana 10):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9</w:t>
            </w:r>
          </w:p>
        </w:tc>
        <w:tc>
          <w:tcPr>
            <w:tcW w:w="1624" w:type="dxa"/>
          </w:tcPr>
          <w:p>
            <w:r>
              <w:t>Semana 9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9</w:t>
            </w:r>
          </w:p>
        </w:tc>
        <w:tc>
          <w:tcPr>
            <w:tcW w:w="1624" w:type="dxa"/>
          </w:tcPr>
          <w:p>
            <w:r>
              <w:t>Semana 10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10</w:t>
            </w:r>
          </w:p>
        </w:tc>
        <w:tc>
          <w:tcPr>
            <w:tcW w:w="1624" w:type="dxa"/>
          </w:tcPr>
          <w:p>
            <w:r>
              <w:t>Semana 10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10</w:t>
            </w:r>
          </w:p>
        </w:tc>
        <w:tc>
          <w:tcPr>
            <w:tcW w:w="1624" w:type="dxa"/>
          </w:tcPr>
          <w:p>
            <w:r>
              <w:t>Semana 10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10</w:t>
            </w:r>
          </w:p>
        </w:tc>
        <w:tc>
          <w:tcPr>
            <w:tcW w:w="1624" w:type="dxa"/>
          </w:tcPr>
          <w:p>
            <w:r>
              <w:t>Semana 10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4: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Alcance del MVP en riesgo de crecer sin control (scope creep)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Priorización MoSCoW estricta: Analytics/Chatbot como Should Have, visualizaciones avanzadas diferidas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4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4: Chatbot y Analytics"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"Sprint 4: Chatbot y Analytics" de 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4: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4/4</w:t>
            </w:r>
          </w:p>
        </w:tc>
        <w:tc>
          <w:tcPr>
            <w:tcW w:w="2436" w:type="dxa"/>
          </w:tcPr>
          <w:p>
            <w:r>
              <w:t>4/4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Story Points</w:t>
            </w:r>
          </w:p>
        </w:tc>
        <w:tc>
          <w:tcPr>
            <w:tcW w:w="2436" w:type="dxa"/>
          </w:tcPr>
          <w:p>
            <w:r>
              <w:t>22 SP planificados</w:t>
            </w:r>
          </w:p>
        </w:tc>
        <w:tc>
          <w:tcPr>
            <w:tcW w:w="2436" w:type="dxa"/>
          </w:tcPr>
          <w:p>
            <w:r>
              <w:t>22 SP completados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2A1F701D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4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4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5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