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1C7A0" w14:textId="77777777" w:rsidR="00F36466" w:rsidRDefault="00F36466" w:rsidP="00F36466">
      <w:pPr>
        <w:jc w:val="center"/>
        <w:rPr>
          <w:rFonts w:ascii="Arial" w:eastAsia="Arial" w:hAnsi="Arial" w:cs="Arial"/>
          <w:b/>
          <w:color w:val="000000"/>
          <w:sz w:val="36"/>
          <w:szCs w:val="36"/>
        </w:rPr>
      </w:pPr>
      <w:r>
        <w:rPr>
          <w:rFonts w:ascii="Arial" w:eastAsia="Arial" w:hAnsi="Arial" w:cs="Arial"/>
          <w:b/>
          <w:noProof/>
          <w:color w:val="000000"/>
          <w:sz w:val="36"/>
          <w:szCs w:val="36"/>
        </w:rPr>
        <w:drawing>
          <wp:inline distT="0" distB="0" distL="0" distR="0" wp14:anchorId="1A106E55" wp14:editId="03656DC7">
            <wp:extent cx="999140" cy="1343105"/>
            <wp:effectExtent l="0" t="0" r="0" b="0"/>
            <wp:docPr id="14"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14:paraId="3A140B2F" w14:textId="77777777" w:rsidR="00F36466" w:rsidRDefault="00F36466" w:rsidP="00F36466">
      <w:pPr>
        <w:jc w:val="center"/>
        <w:rPr>
          <w:rFonts w:ascii="Arial" w:eastAsia="Arial" w:hAnsi="Arial" w:cs="Arial"/>
          <w:b/>
          <w:color w:val="000000"/>
          <w:sz w:val="36"/>
          <w:szCs w:val="36"/>
        </w:rPr>
      </w:pPr>
    </w:p>
    <w:p w14:paraId="2DFDDD8C" w14:textId="77777777" w:rsidR="00F36466" w:rsidRDefault="00F36466" w:rsidP="00F36466">
      <w:pPr>
        <w:jc w:val="center"/>
        <w:rPr>
          <w:rFonts w:ascii="Arial" w:eastAsia="Arial" w:hAnsi="Arial" w:cs="Arial"/>
          <w:b/>
          <w:color w:val="000000"/>
          <w:sz w:val="36"/>
          <w:szCs w:val="36"/>
        </w:rPr>
      </w:pPr>
      <w:r>
        <w:rPr>
          <w:rFonts w:ascii="Arial" w:eastAsia="Arial" w:hAnsi="Arial" w:cs="Arial"/>
          <w:b/>
          <w:color w:val="000000"/>
          <w:sz w:val="36"/>
          <w:szCs w:val="36"/>
        </w:rPr>
        <w:t>UNIVERSIDAD PRIVADA DE TACNA</w:t>
      </w:r>
    </w:p>
    <w:p w14:paraId="7F2904AB" w14:textId="77777777" w:rsidR="00F36466" w:rsidRDefault="00F36466" w:rsidP="00F36466">
      <w:pPr>
        <w:jc w:val="center"/>
        <w:rPr>
          <w:rFonts w:ascii="Arial" w:eastAsia="Arial" w:hAnsi="Arial" w:cs="Arial"/>
          <w:b/>
          <w:color w:val="000000"/>
          <w:sz w:val="36"/>
          <w:szCs w:val="36"/>
        </w:rPr>
      </w:pPr>
    </w:p>
    <w:p w14:paraId="63A518E4" w14:textId="77777777" w:rsidR="00F36466" w:rsidRDefault="00F36466" w:rsidP="00F36466">
      <w:pPr>
        <w:jc w:val="center"/>
        <w:rPr>
          <w:rFonts w:ascii="Arial" w:eastAsia="Arial" w:hAnsi="Arial" w:cs="Arial"/>
          <w:b/>
          <w:color w:val="000000"/>
          <w:sz w:val="32"/>
          <w:szCs w:val="32"/>
        </w:rPr>
      </w:pPr>
      <w:r>
        <w:rPr>
          <w:rFonts w:ascii="Arial" w:eastAsia="Arial" w:hAnsi="Arial" w:cs="Arial"/>
          <w:b/>
          <w:color w:val="000000"/>
          <w:sz w:val="32"/>
          <w:szCs w:val="32"/>
        </w:rPr>
        <w:t xml:space="preserve">FACULTAD DE </w:t>
      </w:r>
      <w:r>
        <w:rPr>
          <w:rFonts w:ascii="Arial" w:eastAsia="Arial" w:hAnsi="Arial" w:cs="Arial"/>
          <w:b/>
          <w:sz w:val="32"/>
          <w:szCs w:val="32"/>
        </w:rPr>
        <w:t>INGENIERÍA</w:t>
      </w:r>
    </w:p>
    <w:p w14:paraId="4FB8DDEF" w14:textId="77777777" w:rsidR="00F36466" w:rsidRDefault="00F36466" w:rsidP="00F36466">
      <w:pPr>
        <w:jc w:val="center"/>
        <w:rPr>
          <w:rFonts w:ascii="Arial" w:eastAsia="Arial" w:hAnsi="Arial" w:cs="Arial"/>
          <w:b/>
          <w:i/>
          <w:color w:val="5B9BD5"/>
          <w:sz w:val="16"/>
          <w:szCs w:val="16"/>
        </w:rPr>
      </w:pPr>
    </w:p>
    <w:p w14:paraId="02270460" w14:textId="77777777" w:rsidR="00F36466" w:rsidRDefault="00F36466" w:rsidP="00F36466">
      <w:pPr>
        <w:jc w:val="center"/>
        <w:rPr>
          <w:rFonts w:ascii="Arial" w:eastAsia="Arial" w:hAnsi="Arial" w:cs="Arial"/>
          <w:b/>
          <w:color w:val="000000"/>
          <w:sz w:val="32"/>
          <w:szCs w:val="32"/>
        </w:rPr>
      </w:pPr>
      <w:r>
        <w:rPr>
          <w:rFonts w:ascii="Arial" w:eastAsia="Arial" w:hAnsi="Arial" w:cs="Arial"/>
          <w:b/>
          <w:color w:val="000000"/>
          <w:sz w:val="32"/>
          <w:szCs w:val="32"/>
        </w:rPr>
        <w:t>Escuela Profesional de Ingeniería de Sistemas</w:t>
      </w:r>
    </w:p>
    <w:p w14:paraId="2DDF9597" w14:textId="77777777" w:rsidR="00F36466" w:rsidRDefault="00F36466" w:rsidP="00F36466">
      <w:pPr>
        <w:jc w:val="center"/>
        <w:rPr>
          <w:rFonts w:ascii="Arial" w:eastAsia="Arial" w:hAnsi="Arial" w:cs="Arial"/>
          <w:b/>
          <w:color w:val="000000"/>
          <w:sz w:val="36"/>
          <w:szCs w:val="36"/>
        </w:rPr>
      </w:pPr>
    </w:p>
    <w:p w14:paraId="757A9CF8" w14:textId="77777777" w:rsidR="00F36466" w:rsidRDefault="00F36466" w:rsidP="00F36466">
      <w:pPr>
        <w:jc w:val="center"/>
        <w:rPr>
          <w:rFonts w:ascii="Arial" w:eastAsia="Arial" w:hAnsi="Arial" w:cs="Arial"/>
          <w:color w:val="000000"/>
          <w:sz w:val="24"/>
          <w:szCs w:val="24"/>
        </w:rPr>
      </w:pPr>
    </w:p>
    <w:p w14:paraId="7BE4C223" w14:textId="77777777" w:rsidR="00F36466" w:rsidRDefault="00F36466" w:rsidP="00F36466">
      <w:pPr>
        <w:jc w:val="center"/>
        <w:rPr>
          <w:rFonts w:ascii="Arial" w:eastAsia="Arial" w:hAnsi="Arial" w:cs="Arial"/>
          <w:b/>
          <w:color w:val="000000"/>
          <w:sz w:val="36"/>
          <w:szCs w:val="36"/>
        </w:rPr>
      </w:pPr>
      <w:r>
        <w:rPr>
          <w:rFonts w:ascii="Arial" w:eastAsia="Arial" w:hAnsi="Arial" w:cs="Arial"/>
          <w:b/>
          <w:color w:val="000000"/>
          <w:sz w:val="36"/>
          <w:szCs w:val="36"/>
        </w:rPr>
        <w:t xml:space="preserve"> Proyecto </w:t>
      </w:r>
      <w:r>
        <w:rPr>
          <w:rFonts w:ascii="Arial" w:eastAsia="Arial" w:hAnsi="Arial" w:cs="Arial"/>
          <w:b/>
          <w:sz w:val="36"/>
          <w:szCs w:val="36"/>
        </w:rPr>
        <w:t>“Sistema Web y Móvil para la detección de enfermedades respiratorias en Tacna en 2026”</w:t>
      </w:r>
    </w:p>
    <w:p w14:paraId="11F8B639" w14:textId="77777777" w:rsidR="00F36466" w:rsidRDefault="00F36466" w:rsidP="00F36466">
      <w:pPr>
        <w:jc w:val="center"/>
        <w:rPr>
          <w:rFonts w:ascii="Arial" w:eastAsia="Arial" w:hAnsi="Arial" w:cs="Arial"/>
          <w:b/>
          <w:color w:val="000000"/>
          <w:sz w:val="36"/>
          <w:szCs w:val="36"/>
        </w:rPr>
      </w:pPr>
    </w:p>
    <w:p w14:paraId="0D7365C7" w14:textId="77777777" w:rsidR="00F36466" w:rsidRDefault="00F36466" w:rsidP="00F36466">
      <w:pPr>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Construcción de Software I</w:t>
      </w:r>
    </w:p>
    <w:p w14:paraId="1F143832" w14:textId="77777777" w:rsidR="00F36466" w:rsidRDefault="00F36466" w:rsidP="00F36466">
      <w:pPr>
        <w:jc w:val="center"/>
        <w:rPr>
          <w:rFonts w:ascii="Arial" w:eastAsia="Arial" w:hAnsi="Arial" w:cs="Arial"/>
          <w:b/>
          <w:color w:val="5B9BD5"/>
          <w:sz w:val="16"/>
          <w:szCs w:val="16"/>
        </w:rPr>
      </w:pPr>
    </w:p>
    <w:p w14:paraId="65BC92C7" w14:textId="77777777" w:rsidR="00F36466" w:rsidRDefault="00F36466" w:rsidP="00F36466">
      <w:pPr>
        <w:jc w:val="center"/>
        <w:rPr>
          <w:rFonts w:ascii="Arial" w:eastAsia="Arial" w:hAnsi="Arial" w:cs="Arial"/>
          <w:b/>
          <w:color w:val="5B9BD5"/>
          <w:sz w:val="16"/>
          <w:szCs w:val="16"/>
        </w:rPr>
      </w:pPr>
    </w:p>
    <w:p w14:paraId="0E57DA7A" w14:textId="77777777" w:rsidR="00F36466" w:rsidRDefault="00F36466" w:rsidP="00F36466">
      <w:pPr>
        <w:jc w:val="center"/>
        <w:rPr>
          <w:rFonts w:ascii="Arial" w:eastAsia="Arial" w:hAnsi="Arial" w:cs="Arial"/>
          <w:i/>
          <w:sz w:val="32"/>
          <w:szCs w:val="32"/>
        </w:rPr>
      </w:pPr>
      <w:r>
        <w:rPr>
          <w:rFonts w:ascii="Arial" w:eastAsia="Arial" w:hAnsi="Arial" w:cs="Arial"/>
          <w:sz w:val="32"/>
          <w:szCs w:val="32"/>
        </w:rPr>
        <w:t>Docente: Alberto Flor Rodríguez</w:t>
      </w:r>
    </w:p>
    <w:p w14:paraId="5B65294D" w14:textId="77777777" w:rsidR="00F36466" w:rsidRDefault="00F36466" w:rsidP="00F36466">
      <w:pPr>
        <w:jc w:val="center"/>
        <w:rPr>
          <w:rFonts w:ascii="Arial" w:eastAsia="Arial" w:hAnsi="Arial" w:cs="Arial"/>
          <w:sz w:val="32"/>
          <w:szCs w:val="32"/>
        </w:rPr>
      </w:pPr>
    </w:p>
    <w:p w14:paraId="52EE448A" w14:textId="77777777" w:rsidR="00F36466" w:rsidRDefault="00F36466" w:rsidP="00F36466">
      <w:pPr>
        <w:jc w:val="center"/>
        <w:rPr>
          <w:rFonts w:ascii="Arial" w:eastAsia="Arial" w:hAnsi="Arial" w:cs="Arial"/>
          <w:b/>
          <w:color w:val="5B9BD5"/>
          <w:sz w:val="16"/>
          <w:szCs w:val="16"/>
        </w:rPr>
      </w:pPr>
    </w:p>
    <w:p w14:paraId="19C84C9C" w14:textId="77777777" w:rsidR="00F36466" w:rsidRDefault="00F36466" w:rsidP="00F36466">
      <w:pPr>
        <w:rPr>
          <w:rFonts w:ascii="Arial" w:eastAsia="Arial" w:hAnsi="Arial" w:cs="Arial"/>
          <w:sz w:val="32"/>
          <w:szCs w:val="32"/>
        </w:rPr>
      </w:pPr>
      <w:r>
        <w:rPr>
          <w:rFonts w:ascii="Arial" w:eastAsia="Arial" w:hAnsi="Arial" w:cs="Arial"/>
          <w:sz w:val="32"/>
          <w:szCs w:val="32"/>
        </w:rPr>
        <w:t>Integrantes:</w:t>
      </w:r>
    </w:p>
    <w:p w14:paraId="342FB46B" w14:textId="77777777" w:rsidR="00F36466" w:rsidRDefault="00F36466" w:rsidP="00F36466">
      <w:pPr>
        <w:rPr>
          <w:rFonts w:ascii="Arial" w:eastAsia="Arial" w:hAnsi="Arial" w:cs="Arial"/>
          <w:color w:val="5B9BD5"/>
          <w:sz w:val="16"/>
          <w:szCs w:val="16"/>
        </w:rPr>
      </w:pPr>
    </w:p>
    <w:p w14:paraId="25294C1B" w14:textId="77777777" w:rsidR="00F36466" w:rsidRDefault="00F36466" w:rsidP="00F36466">
      <w:pPr>
        <w:rPr>
          <w:rFonts w:ascii="Arial" w:eastAsia="Arial" w:hAnsi="Arial" w:cs="Arial"/>
          <w:b/>
          <w:i/>
          <w:sz w:val="28"/>
          <w:szCs w:val="28"/>
        </w:rPr>
      </w:pPr>
      <w:r>
        <w:rPr>
          <w:rFonts w:ascii="Arial" w:eastAsia="Arial" w:hAnsi="Arial" w:cs="Arial"/>
          <w:b/>
          <w:i/>
          <w:sz w:val="28"/>
          <w:szCs w:val="28"/>
        </w:rPr>
        <w:t>Chávez Linares, Cesar Fabian</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(2019063854)</w:t>
      </w:r>
    </w:p>
    <w:p w14:paraId="3C597C7A" w14:textId="77777777" w:rsidR="00F36466" w:rsidRDefault="00F36466" w:rsidP="00F36466">
      <w:pPr>
        <w:jc w:val="center"/>
        <w:rPr>
          <w:rFonts w:ascii="Arial" w:eastAsia="Arial" w:hAnsi="Arial" w:cs="Arial"/>
          <w:sz w:val="32"/>
          <w:szCs w:val="32"/>
        </w:rPr>
      </w:pPr>
    </w:p>
    <w:p w14:paraId="500937E6" w14:textId="77777777" w:rsidR="00F36466" w:rsidRDefault="00F36466" w:rsidP="00F36466">
      <w:pPr>
        <w:jc w:val="center"/>
        <w:rPr>
          <w:rFonts w:ascii="Arial" w:eastAsia="Arial" w:hAnsi="Arial" w:cs="Arial"/>
          <w:sz w:val="32"/>
          <w:szCs w:val="32"/>
        </w:rPr>
      </w:pPr>
    </w:p>
    <w:p w14:paraId="0CB25BC2" w14:textId="77777777" w:rsidR="00F36466" w:rsidRDefault="00F36466" w:rsidP="00F36466">
      <w:pPr>
        <w:jc w:val="center"/>
        <w:rPr>
          <w:rFonts w:ascii="Arial" w:eastAsia="Arial" w:hAnsi="Arial" w:cs="Arial"/>
          <w:sz w:val="32"/>
          <w:szCs w:val="32"/>
        </w:rPr>
      </w:pPr>
    </w:p>
    <w:p w14:paraId="3176D5DA" w14:textId="77777777" w:rsidR="00F36466" w:rsidRDefault="00F36466" w:rsidP="00F36466">
      <w:pPr>
        <w:jc w:val="center"/>
        <w:rPr>
          <w:rFonts w:ascii="Arial" w:eastAsia="Arial" w:hAnsi="Arial" w:cs="Arial"/>
          <w:sz w:val="32"/>
          <w:szCs w:val="32"/>
        </w:rPr>
      </w:pPr>
    </w:p>
    <w:p w14:paraId="36F6E4C3" w14:textId="77777777" w:rsidR="00F36466" w:rsidRDefault="00F36466" w:rsidP="00F36466">
      <w:pPr>
        <w:jc w:val="center"/>
        <w:rPr>
          <w:rFonts w:ascii="Arial" w:eastAsia="Arial" w:hAnsi="Arial" w:cs="Arial"/>
          <w:sz w:val="32"/>
          <w:szCs w:val="32"/>
        </w:rPr>
      </w:pPr>
    </w:p>
    <w:p w14:paraId="38B2DB24" w14:textId="77777777" w:rsidR="00F36466" w:rsidRDefault="00F36466" w:rsidP="00F36466">
      <w:pPr>
        <w:jc w:val="center"/>
        <w:rPr>
          <w:rFonts w:ascii="Arial" w:eastAsia="Arial" w:hAnsi="Arial" w:cs="Arial"/>
          <w:b/>
          <w:sz w:val="32"/>
          <w:szCs w:val="32"/>
        </w:rPr>
      </w:pPr>
      <w:r>
        <w:rPr>
          <w:rFonts w:ascii="Arial" w:eastAsia="Arial" w:hAnsi="Arial" w:cs="Arial"/>
          <w:b/>
          <w:sz w:val="32"/>
          <w:szCs w:val="32"/>
        </w:rPr>
        <w:t>Tacna – Perú</w:t>
      </w:r>
    </w:p>
    <w:p w14:paraId="408DC6CD" w14:textId="77777777" w:rsidR="00F36466" w:rsidRDefault="00F36466" w:rsidP="00F36466">
      <w:pPr>
        <w:jc w:val="center"/>
        <w:rPr>
          <w:sz w:val="24"/>
          <w:szCs w:val="24"/>
        </w:rPr>
      </w:pPr>
      <w:r>
        <w:rPr>
          <w:rFonts w:ascii="Arial" w:eastAsia="Arial" w:hAnsi="Arial" w:cs="Arial"/>
          <w:b/>
          <w:sz w:val="24"/>
          <w:szCs w:val="24"/>
        </w:rPr>
        <w:t>2026</w:t>
      </w:r>
    </w:p>
    <w:p w14:paraId="2D1C1560" w14:textId="77777777" w:rsidR="00F65926" w:rsidRDefault="00000000">
      <w:r>
        <w:br w:type="page"/>
      </w:r>
    </w:p>
    <w:p w14:paraId="49614EAC" w14:textId="77777777" w:rsidR="00F36466" w:rsidRDefault="00F36466" w:rsidP="00F36466">
      <w:pPr>
        <w:widowControl w:val="0"/>
        <w:jc w:val="right"/>
        <w:rPr>
          <w:i/>
          <w:iCs/>
          <w:color w:val="555555"/>
          <w:sz w:val="20"/>
          <w:szCs w:val="20"/>
        </w:rPr>
      </w:pPr>
    </w:p>
    <w:p w14:paraId="5CE89CC7" w14:textId="77777777" w:rsidR="00F36466" w:rsidRDefault="00F36466" w:rsidP="00F36466">
      <w:pPr>
        <w:widowControl w:val="0"/>
        <w:jc w:val="right"/>
        <w:rPr>
          <w:i/>
          <w:iCs/>
          <w:color w:val="555555"/>
          <w:sz w:val="20"/>
          <w:szCs w:val="20"/>
        </w:rPr>
      </w:pPr>
    </w:p>
    <w:p w14:paraId="6033CA2B" w14:textId="77777777" w:rsidR="00F36466" w:rsidRDefault="00F36466" w:rsidP="00F36466">
      <w:pPr>
        <w:widowControl w:val="0"/>
        <w:jc w:val="right"/>
        <w:rPr>
          <w:i/>
          <w:iCs/>
          <w:color w:val="555555"/>
          <w:sz w:val="20"/>
          <w:szCs w:val="20"/>
        </w:rPr>
      </w:pPr>
    </w:p>
    <w:p w14:paraId="4D66C77D" w14:textId="77777777" w:rsidR="00F36466" w:rsidRDefault="00F36466" w:rsidP="00F36466">
      <w:pPr>
        <w:widowControl w:val="0"/>
        <w:jc w:val="right"/>
        <w:rPr>
          <w:i/>
          <w:iCs/>
          <w:color w:val="555555"/>
          <w:sz w:val="20"/>
          <w:szCs w:val="20"/>
        </w:rPr>
      </w:pPr>
    </w:p>
    <w:p w14:paraId="47AF0D60" w14:textId="77777777" w:rsidR="00F36466" w:rsidRDefault="00F36466" w:rsidP="00F36466">
      <w:pPr>
        <w:widowControl w:val="0"/>
        <w:jc w:val="right"/>
        <w:rPr>
          <w:i/>
          <w:iCs/>
          <w:color w:val="555555"/>
          <w:sz w:val="20"/>
          <w:szCs w:val="20"/>
        </w:rPr>
      </w:pPr>
    </w:p>
    <w:p w14:paraId="37A037E9" w14:textId="77777777" w:rsidR="00F36466" w:rsidRDefault="00F36466" w:rsidP="00F36466">
      <w:pPr>
        <w:widowControl w:val="0"/>
        <w:jc w:val="right"/>
        <w:rPr>
          <w:i/>
          <w:iCs/>
          <w:color w:val="555555"/>
          <w:sz w:val="20"/>
          <w:szCs w:val="20"/>
        </w:rPr>
      </w:pPr>
    </w:p>
    <w:p w14:paraId="10CF8B88" w14:textId="77777777" w:rsidR="00F36466" w:rsidRDefault="00F36466" w:rsidP="00F36466">
      <w:pPr>
        <w:widowControl w:val="0"/>
        <w:jc w:val="right"/>
        <w:rPr>
          <w:i/>
          <w:iCs/>
          <w:color w:val="555555"/>
          <w:sz w:val="20"/>
          <w:szCs w:val="20"/>
        </w:rPr>
      </w:pPr>
    </w:p>
    <w:p w14:paraId="03927630" w14:textId="77777777" w:rsidR="00F36466" w:rsidRDefault="00F36466" w:rsidP="00F36466">
      <w:pPr>
        <w:widowControl w:val="0"/>
        <w:jc w:val="right"/>
        <w:rPr>
          <w:i/>
          <w:iCs/>
          <w:color w:val="555555"/>
          <w:sz w:val="20"/>
          <w:szCs w:val="20"/>
        </w:rPr>
      </w:pPr>
    </w:p>
    <w:p w14:paraId="5DE5A21C" w14:textId="77777777" w:rsidR="00F36466" w:rsidRDefault="00F36466" w:rsidP="00F36466">
      <w:pPr>
        <w:widowControl w:val="0"/>
        <w:jc w:val="right"/>
        <w:rPr>
          <w:i/>
          <w:iCs/>
          <w:color w:val="555555"/>
          <w:sz w:val="20"/>
          <w:szCs w:val="20"/>
        </w:rPr>
      </w:pPr>
    </w:p>
    <w:p w14:paraId="1ACCB1A8" w14:textId="77777777" w:rsidR="00F36466" w:rsidRDefault="00F36466" w:rsidP="00F36466">
      <w:pPr>
        <w:widowControl w:val="0"/>
        <w:jc w:val="right"/>
        <w:rPr>
          <w:i/>
          <w:iCs/>
          <w:color w:val="555555"/>
          <w:sz w:val="20"/>
          <w:szCs w:val="20"/>
        </w:rPr>
      </w:pPr>
    </w:p>
    <w:p w14:paraId="52554591" w14:textId="77777777" w:rsidR="00F36466" w:rsidRDefault="00F36466" w:rsidP="00F36466">
      <w:pPr>
        <w:widowControl w:val="0"/>
        <w:jc w:val="right"/>
        <w:rPr>
          <w:i/>
          <w:iCs/>
          <w:color w:val="555555"/>
          <w:sz w:val="20"/>
          <w:szCs w:val="20"/>
        </w:rPr>
      </w:pPr>
    </w:p>
    <w:p w14:paraId="2D5001D5" w14:textId="77777777" w:rsidR="00F36466" w:rsidRDefault="00F36466" w:rsidP="00F36466">
      <w:pPr>
        <w:widowControl w:val="0"/>
        <w:jc w:val="right"/>
        <w:rPr>
          <w:i/>
          <w:iCs/>
          <w:color w:val="555555"/>
          <w:sz w:val="20"/>
          <w:szCs w:val="20"/>
        </w:rPr>
      </w:pPr>
    </w:p>
    <w:p w14:paraId="0152E4F8" w14:textId="77777777" w:rsidR="00F36466" w:rsidRDefault="00F36466" w:rsidP="00F36466">
      <w:pPr>
        <w:widowControl w:val="0"/>
        <w:jc w:val="right"/>
        <w:rPr>
          <w:i/>
          <w:iCs/>
          <w:color w:val="555555"/>
          <w:sz w:val="20"/>
          <w:szCs w:val="20"/>
        </w:rPr>
      </w:pPr>
    </w:p>
    <w:p w14:paraId="3DB5E5D9" w14:textId="77777777" w:rsidR="00F36466" w:rsidRDefault="00F36466" w:rsidP="00F36466">
      <w:pPr>
        <w:widowControl w:val="0"/>
        <w:jc w:val="right"/>
        <w:rPr>
          <w:i/>
          <w:iCs/>
          <w:color w:val="555555"/>
          <w:sz w:val="20"/>
          <w:szCs w:val="20"/>
        </w:rPr>
      </w:pPr>
    </w:p>
    <w:p w14:paraId="4E553838" w14:textId="77777777" w:rsidR="00F36466" w:rsidRDefault="00F36466" w:rsidP="00F36466">
      <w:pPr>
        <w:widowControl w:val="0"/>
        <w:jc w:val="right"/>
        <w:rPr>
          <w:i/>
          <w:iCs/>
          <w:color w:val="555555"/>
          <w:sz w:val="20"/>
          <w:szCs w:val="20"/>
        </w:rPr>
      </w:pPr>
    </w:p>
    <w:p w14:paraId="4B51C57B" w14:textId="77777777" w:rsidR="00F36466" w:rsidRDefault="00F36466" w:rsidP="00F36466">
      <w:pPr>
        <w:widowControl w:val="0"/>
        <w:jc w:val="right"/>
        <w:rPr>
          <w:i/>
          <w:iCs/>
          <w:color w:val="555555"/>
          <w:sz w:val="20"/>
          <w:szCs w:val="20"/>
        </w:rPr>
      </w:pPr>
    </w:p>
    <w:p w14:paraId="1645E1B1" w14:textId="77777777" w:rsidR="00F36466" w:rsidRDefault="00F36466" w:rsidP="00F36466">
      <w:pPr>
        <w:widowControl w:val="0"/>
        <w:jc w:val="right"/>
        <w:rPr>
          <w:i/>
          <w:iCs/>
          <w:color w:val="555555"/>
          <w:sz w:val="20"/>
          <w:szCs w:val="20"/>
        </w:rPr>
      </w:pPr>
    </w:p>
    <w:p w14:paraId="3F4DD148" w14:textId="77777777" w:rsidR="00F36466" w:rsidRDefault="00F36466" w:rsidP="00F36466">
      <w:pPr>
        <w:widowControl w:val="0"/>
        <w:jc w:val="right"/>
        <w:rPr>
          <w:i/>
          <w:iCs/>
          <w:color w:val="555555"/>
          <w:sz w:val="20"/>
          <w:szCs w:val="20"/>
        </w:rPr>
      </w:pPr>
    </w:p>
    <w:p w14:paraId="0C21EFA6" w14:textId="77777777" w:rsidR="00F36466" w:rsidRDefault="00F36466" w:rsidP="00F36466">
      <w:pPr>
        <w:widowControl w:val="0"/>
        <w:jc w:val="right"/>
        <w:rPr>
          <w:i/>
          <w:iCs/>
          <w:color w:val="555555"/>
          <w:sz w:val="20"/>
          <w:szCs w:val="20"/>
        </w:rPr>
      </w:pPr>
    </w:p>
    <w:p w14:paraId="6F87462A" w14:textId="77777777" w:rsidR="00F36466" w:rsidRDefault="00F36466" w:rsidP="00F36466">
      <w:pPr>
        <w:widowControl w:val="0"/>
        <w:jc w:val="right"/>
        <w:rPr>
          <w:i/>
          <w:iCs/>
          <w:color w:val="555555"/>
          <w:sz w:val="20"/>
          <w:szCs w:val="20"/>
        </w:rPr>
      </w:pPr>
    </w:p>
    <w:p w14:paraId="752CF7F5" w14:textId="77777777" w:rsidR="00F36466" w:rsidRDefault="00F36466" w:rsidP="00F36466">
      <w:pPr>
        <w:widowControl w:val="0"/>
        <w:jc w:val="right"/>
        <w:rPr>
          <w:i/>
          <w:iCs/>
          <w:color w:val="555555"/>
          <w:sz w:val="20"/>
          <w:szCs w:val="20"/>
        </w:rPr>
      </w:pPr>
    </w:p>
    <w:p w14:paraId="57EBD91A" w14:textId="77777777" w:rsidR="00F36466" w:rsidRDefault="00F36466" w:rsidP="00F36466">
      <w:pPr>
        <w:widowControl w:val="0"/>
        <w:jc w:val="right"/>
        <w:rPr>
          <w:i/>
          <w:iCs/>
          <w:color w:val="555555"/>
          <w:sz w:val="20"/>
          <w:szCs w:val="20"/>
        </w:rPr>
      </w:pPr>
    </w:p>
    <w:p w14:paraId="7CE08F8E" w14:textId="77777777" w:rsidR="00F36466" w:rsidRDefault="00F36466" w:rsidP="00F36466">
      <w:pPr>
        <w:widowControl w:val="0"/>
        <w:jc w:val="right"/>
        <w:rPr>
          <w:i/>
          <w:iCs/>
          <w:color w:val="555555"/>
          <w:sz w:val="20"/>
          <w:szCs w:val="20"/>
        </w:rPr>
      </w:pPr>
    </w:p>
    <w:p w14:paraId="1A015CAA" w14:textId="1A4D2E7B" w:rsidR="00F36466" w:rsidRPr="00F36466" w:rsidRDefault="00F36466" w:rsidP="00F36466">
      <w:pPr>
        <w:widowControl w:val="0"/>
        <w:jc w:val="right"/>
        <w:rPr>
          <w:rFonts w:ascii="Times New Roman" w:eastAsia="Times New Roman" w:hAnsi="Times New Roman" w:cs="Times New Roman"/>
          <w:b/>
          <w:i/>
          <w:color w:val="auto"/>
          <w:sz w:val="36"/>
          <w:szCs w:val="36"/>
        </w:rPr>
      </w:pPr>
      <w:r w:rsidRPr="00F36466">
        <w:rPr>
          <w:rFonts w:ascii="Times New Roman" w:eastAsia="Times New Roman" w:hAnsi="Times New Roman" w:cs="Times New Roman"/>
          <w:b/>
          <w:i/>
          <w:color w:val="auto"/>
          <w:sz w:val="36"/>
          <w:szCs w:val="36"/>
        </w:rPr>
        <w:t>“Sistema Web y Móvil para la detección de enfermedades respiratorias en Tacna en 2026”</w:t>
      </w:r>
    </w:p>
    <w:p w14:paraId="414CA3E0" w14:textId="77777777" w:rsidR="00F36466" w:rsidRPr="00F36466" w:rsidRDefault="00F36466" w:rsidP="00F36466">
      <w:pPr>
        <w:spacing w:after="160" w:line="259" w:lineRule="auto"/>
        <w:rPr>
          <w:color w:val="auto"/>
        </w:rPr>
      </w:pPr>
    </w:p>
    <w:p w14:paraId="3A1798C6" w14:textId="364CBBF9" w:rsidR="00F36466" w:rsidRPr="00F36466" w:rsidRDefault="00F36466" w:rsidP="00F36466">
      <w:pPr>
        <w:widowControl w:val="0"/>
        <w:jc w:val="right"/>
        <w:rPr>
          <w:rFonts w:ascii="Times New Roman" w:eastAsia="Times New Roman" w:hAnsi="Times New Roman" w:cs="Times New Roman"/>
          <w:b/>
          <w:color w:val="000000"/>
          <w:sz w:val="36"/>
          <w:szCs w:val="36"/>
        </w:rPr>
      </w:pPr>
      <w:bookmarkStart w:id="0" w:name="_heading=h.ys0rz5hbiouq" w:colFirst="0" w:colLast="0"/>
      <w:bookmarkEnd w:id="0"/>
      <w:r>
        <w:rPr>
          <w:rFonts w:ascii="Times New Roman" w:eastAsia="Times New Roman" w:hAnsi="Times New Roman" w:cs="Times New Roman"/>
          <w:b/>
          <w:color w:val="000000"/>
          <w:sz w:val="36"/>
          <w:szCs w:val="36"/>
        </w:rPr>
        <w:t>Informe Final del Proyecto</w:t>
      </w:r>
    </w:p>
    <w:p w14:paraId="52ECE575" w14:textId="77777777" w:rsidR="00F36466" w:rsidRPr="00F36466" w:rsidRDefault="00F36466" w:rsidP="00F36466">
      <w:pPr>
        <w:widowControl w:val="0"/>
        <w:jc w:val="right"/>
        <w:rPr>
          <w:rFonts w:ascii="Times New Roman" w:eastAsia="Times New Roman" w:hAnsi="Times New Roman" w:cs="Times New Roman"/>
          <w:b/>
          <w:color w:val="000000"/>
          <w:sz w:val="36"/>
          <w:szCs w:val="36"/>
        </w:rPr>
      </w:pPr>
    </w:p>
    <w:p w14:paraId="652B9690" w14:textId="3891102D" w:rsidR="00F36466" w:rsidRPr="00F36466" w:rsidRDefault="00F36466" w:rsidP="00F36466">
      <w:pPr>
        <w:widowControl w:val="0"/>
        <w:jc w:val="right"/>
        <w:rPr>
          <w:rFonts w:ascii="Times New Roman" w:eastAsia="Times New Roman" w:hAnsi="Times New Roman" w:cs="Times New Roman"/>
          <w:b/>
          <w:color w:val="000000"/>
          <w:sz w:val="28"/>
          <w:szCs w:val="28"/>
        </w:rPr>
      </w:pPr>
      <w:r w:rsidRPr="00F36466">
        <w:rPr>
          <w:rFonts w:ascii="Times New Roman" w:eastAsia="Times New Roman" w:hAnsi="Times New Roman" w:cs="Times New Roman"/>
          <w:b/>
          <w:color w:val="000000"/>
          <w:sz w:val="28"/>
          <w:szCs w:val="28"/>
        </w:rPr>
        <w:t xml:space="preserve">Versión </w:t>
      </w:r>
      <w:r>
        <w:rPr>
          <w:rFonts w:ascii="Times New Roman" w:eastAsia="Times New Roman" w:hAnsi="Times New Roman" w:cs="Times New Roman"/>
          <w:b/>
          <w:color w:val="000000"/>
          <w:sz w:val="28"/>
          <w:szCs w:val="28"/>
        </w:rPr>
        <w:t>2</w:t>
      </w:r>
      <w:r w:rsidRPr="00F36466">
        <w:rPr>
          <w:rFonts w:ascii="Times New Roman" w:eastAsia="Times New Roman" w:hAnsi="Times New Roman" w:cs="Times New Roman"/>
          <w:b/>
          <w:color w:val="000000"/>
          <w:sz w:val="28"/>
          <w:szCs w:val="28"/>
        </w:rPr>
        <w:t>.0</w:t>
      </w:r>
    </w:p>
    <w:p w14:paraId="7C77C65A" w14:textId="77777777" w:rsidR="00F36466" w:rsidRDefault="00F36466">
      <w:pPr>
        <w:spacing w:after="200"/>
        <w:jc w:val="center"/>
      </w:pPr>
    </w:p>
    <w:p w14:paraId="14062BB9" w14:textId="77777777" w:rsidR="00F36466" w:rsidRDefault="00F36466">
      <w:pPr>
        <w:rPr>
          <w:b/>
          <w:bCs/>
          <w:color w:val="1F3864"/>
          <w:sz w:val="25"/>
          <w:szCs w:val="25"/>
        </w:rPr>
      </w:pPr>
      <w:r>
        <w:rPr>
          <w:color w:val="1F3864"/>
        </w:rPr>
        <w:br w:type="page"/>
      </w:r>
    </w:p>
    <w:p w14:paraId="38BFF59A" w14:textId="0C221ED9" w:rsidR="00F65926" w:rsidRDefault="00000000">
      <w:pPr>
        <w:pStyle w:val="Ttulo2"/>
        <w:spacing w:before="120" w:after="120"/>
      </w:pPr>
      <w:r>
        <w:rPr>
          <w:color w:val="1F3864"/>
        </w:rPr>
        <w:lastRenderedPageBreak/>
        <w:t>CONTROL DE VERSIONES</w:t>
      </w:r>
    </w:p>
    <w:tbl>
      <w:tblPr>
        <w:tblW w:w="93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850"/>
        <w:gridCol w:w="1250"/>
        <w:gridCol w:w="1250"/>
        <w:gridCol w:w="1250"/>
        <w:gridCol w:w="1400"/>
        <w:gridCol w:w="3360"/>
      </w:tblGrid>
      <w:tr w:rsidR="00F65926" w14:paraId="75509303" w14:textId="77777777">
        <w:trPr>
          <w:tblHeader/>
        </w:trPr>
        <w:tc>
          <w:tcPr>
            <w:tcW w:w="850" w:type="dxa"/>
            <w:shd w:val="clear" w:color="auto" w:fill="1F3864"/>
            <w:tcMar>
              <w:top w:w="50" w:type="dxa"/>
              <w:left w:w="80" w:type="dxa"/>
              <w:bottom w:w="50" w:type="dxa"/>
              <w:right w:w="80" w:type="dxa"/>
            </w:tcMar>
            <w:vAlign w:val="center"/>
          </w:tcPr>
          <w:p w14:paraId="373DE3B2" w14:textId="77777777" w:rsidR="00F65926" w:rsidRDefault="00000000">
            <w:pPr>
              <w:spacing w:line="248" w:lineRule="auto"/>
              <w:jc w:val="center"/>
            </w:pPr>
            <w:r>
              <w:rPr>
                <w:b/>
                <w:bCs/>
                <w:color w:val="FFFFFF"/>
                <w:sz w:val="19"/>
                <w:szCs w:val="19"/>
              </w:rPr>
              <w:t>Versión</w:t>
            </w:r>
          </w:p>
        </w:tc>
        <w:tc>
          <w:tcPr>
            <w:tcW w:w="1250" w:type="dxa"/>
            <w:shd w:val="clear" w:color="auto" w:fill="1F3864"/>
            <w:tcMar>
              <w:top w:w="50" w:type="dxa"/>
              <w:left w:w="80" w:type="dxa"/>
              <w:bottom w:w="50" w:type="dxa"/>
              <w:right w:w="80" w:type="dxa"/>
            </w:tcMar>
            <w:vAlign w:val="center"/>
          </w:tcPr>
          <w:p w14:paraId="5C54F9D5" w14:textId="77777777" w:rsidR="00F65926" w:rsidRDefault="00000000">
            <w:pPr>
              <w:spacing w:line="248" w:lineRule="auto"/>
              <w:jc w:val="center"/>
            </w:pPr>
            <w:r>
              <w:rPr>
                <w:b/>
                <w:bCs/>
                <w:color w:val="FFFFFF"/>
                <w:sz w:val="19"/>
                <w:szCs w:val="19"/>
              </w:rPr>
              <w:t>Hecha por</w:t>
            </w:r>
          </w:p>
        </w:tc>
        <w:tc>
          <w:tcPr>
            <w:tcW w:w="1250" w:type="dxa"/>
            <w:shd w:val="clear" w:color="auto" w:fill="1F3864"/>
            <w:tcMar>
              <w:top w:w="50" w:type="dxa"/>
              <w:left w:w="80" w:type="dxa"/>
              <w:bottom w:w="50" w:type="dxa"/>
              <w:right w:w="80" w:type="dxa"/>
            </w:tcMar>
            <w:vAlign w:val="center"/>
          </w:tcPr>
          <w:p w14:paraId="430135DF" w14:textId="77777777" w:rsidR="00F65926" w:rsidRDefault="00000000">
            <w:pPr>
              <w:spacing w:line="248" w:lineRule="auto"/>
              <w:jc w:val="center"/>
            </w:pPr>
            <w:r>
              <w:rPr>
                <w:b/>
                <w:bCs/>
                <w:color w:val="FFFFFF"/>
                <w:sz w:val="19"/>
                <w:szCs w:val="19"/>
              </w:rPr>
              <w:t>Revisada por</w:t>
            </w:r>
          </w:p>
        </w:tc>
        <w:tc>
          <w:tcPr>
            <w:tcW w:w="1250" w:type="dxa"/>
            <w:shd w:val="clear" w:color="auto" w:fill="1F3864"/>
            <w:tcMar>
              <w:top w:w="50" w:type="dxa"/>
              <w:left w:w="80" w:type="dxa"/>
              <w:bottom w:w="50" w:type="dxa"/>
              <w:right w:w="80" w:type="dxa"/>
            </w:tcMar>
            <w:vAlign w:val="center"/>
          </w:tcPr>
          <w:p w14:paraId="207C8F85" w14:textId="77777777" w:rsidR="00F65926" w:rsidRDefault="00000000">
            <w:pPr>
              <w:spacing w:line="248" w:lineRule="auto"/>
              <w:jc w:val="center"/>
            </w:pPr>
            <w:r>
              <w:rPr>
                <w:b/>
                <w:bCs/>
                <w:color w:val="FFFFFF"/>
                <w:sz w:val="19"/>
                <w:szCs w:val="19"/>
              </w:rPr>
              <w:t>Aprobada por</w:t>
            </w:r>
          </w:p>
        </w:tc>
        <w:tc>
          <w:tcPr>
            <w:tcW w:w="1400" w:type="dxa"/>
            <w:shd w:val="clear" w:color="auto" w:fill="1F3864"/>
            <w:tcMar>
              <w:top w:w="50" w:type="dxa"/>
              <w:left w:w="80" w:type="dxa"/>
              <w:bottom w:w="50" w:type="dxa"/>
              <w:right w:w="80" w:type="dxa"/>
            </w:tcMar>
            <w:vAlign w:val="center"/>
          </w:tcPr>
          <w:p w14:paraId="659A9D2F" w14:textId="77777777" w:rsidR="00F65926" w:rsidRDefault="00000000">
            <w:pPr>
              <w:spacing w:line="248" w:lineRule="auto"/>
              <w:jc w:val="center"/>
            </w:pPr>
            <w:r>
              <w:rPr>
                <w:b/>
                <w:bCs/>
                <w:color w:val="FFFFFF"/>
                <w:sz w:val="19"/>
                <w:szCs w:val="19"/>
              </w:rPr>
              <w:t>Fecha</w:t>
            </w:r>
          </w:p>
        </w:tc>
        <w:tc>
          <w:tcPr>
            <w:tcW w:w="3360" w:type="dxa"/>
            <w:shd w:val="clear" w:color="auto" w:fill="1F3864"/>
            <w:tcMar>
              <w:top w:w="50" w:type="dxa"/>
              <w:left w:w="80" w:type="dxa"/>
              <w:bottom w:w="50" w:type="dxa"/>
              <w:right w:w="80" w:type="dxa"/>
            </w:tcMar>
            <w:vAlign w:val="center"/>
          </w:tcPr>
          <w:p w14:paraId="778CF2EE" w14:textId="77777777" w:rsidR="00F65926" w:rsidRDefault="00000000">
            <w:pPr>
              <w:spacing w:line="248" w:lineRule="auto"/>
              <w:jc w:val="center"/>
            </w:pPr>
            <w:r>
              <w:rPr>
                <w:b/>
                <w:bCs/>
                <w:color w:val="FFFFFF"/>
                <w:sz w:val="19"/>
                <w:szCs w:val="19"/>
              </w:rPr>
              <w:t>Motivo</w:t>
            </w:r>
          </w:p>
        </w:tc>
      </w:tr>
      <w:tr w:rsidR="00F65926" w14:paraId="368EFC1B" w14:textId="77777777">
        <w:tc>
          <w:tcPr>
            <w:tcW w:w="850" w:type="dxa"/>
            <w:shd w:val="clear" w:color="auto" w:fill="FFFFFF"/>
            <w:tcMar>
              <w:top w:w="50" w:type="dxa"/>
              <w:left w:w="80" w:type="dxa"/>
              <w:bottom w:w="50" w:type="dxa"/>
              <w:right w:w="80" w:type="dxa"/>
            </w:tcMar>
            <w:vAlign w:val="center"/>
          </w:tcPr>
          <w:p w14:paraId="2F24D25A" w14:textId="77777777" w:rsidR="00F65926" w:rsidRDefault="00000000">
            <w:pPr>
              <w:spacing w:line="248" w:lineRule="auto"/>
              <w:jc w:val="center"/>
            </w:pPr>
            <w:r>
              <w:rPr>
                <w:sz w:val="19"/>
                <w:szCs w:val="19"/>
              </w:rPr>
              <w:t>1.0</w:t>
            </w:r>
          </w:p>
        </w:tc>
        <w:tc>
          <w:tcPr>
            <w:tcW w:w="1250" w:type="dxa"/>
            <w:shd w:val="clear" w:color="auto" w:fill="FFFFFF"/>
            <w:tcMar>
              <w:top w:w="50" w:type="dxa"/>
              <w:left w:w="80" w:type="dxa"/>
              <w:bottom w:w="50" w:type="dxa"/>
              <w:right w:w="80" w:type="dxa"/>
            </w:tcMar>
            <w:vAlign w:val="center"/>
          </w:tcPr>
          <w:p w14:paraId="32A68EB4" w14:textId="77777777" w:rsidR="00F65926" w:rsidRDefault="00000000">
            <w:pPr>
              <w:spacing w:line="248" w:lineRule="auto"/>
              <w:jc w:val="center"/>
            </w:pPr>
            <w:r>
              <w:rPr>
                <w:sz w:val="19"/>
                <w:szCs w:val="19"/>
              </w:rPr>
              <w:t>CCL</w:t>
            </w:r>
          </w:p>
        </w:tc>
        <w:tc>
          <w:tcPr>
            <w:tcW w:w="1250" w:type="dxa"/>
            <w:shd w:val="clear" w:color="auto" w:fill="FFFFFF"/>
            <w:tcMar>
              <w:top w:w="50" w:type="dxa"/>
              <w:left w:w="80" w:type="dxa"/>
              <w:bottom w:w="50" w:type="dxa"/>
              <w:right w:w="80" w:type="dxa"/>
            </w:tcMar>
            <w:vAlign w:val="center"/>
          </w:tcPr>
          <w:p w14:paraId="3ABD5839" w14:textId="77777777" w:rsidR="00F65926" w:rsidRDefault="00000000">
            <w:pPr>
              <w:spacing w:line="248" w:lineRule="auto"/>
              <w:jc w:val="center"/>
            </w:pPr>
            <w:r>
              <w:rPr>
                <w:sz w:val="19"/>
                <w:szCs w:val="19"/>
              </w:rPr>
              <w:t>AFR</w:t>
            </w:r>
          </w:p>
        </w:tc>
        <w:tc>
          <w:tcPr>
            <w:tcW w:w="1250" w:type="dxa"/>
            <w:shd w:val="clear" w:color="auto" w:fill="FFFFFF"/>
            <w:tcMar>
              <w:top w:w="50" w:type="dxa"/>
              <w:left w:w="80" w:type="dxa"/>
              <w:bottom w:w="50" w:type="dxa"/>
              <w:right w:w="80" w:type="dxa"/>
            </w:tcMar>
            <w:vAlign w:val="center"/>
          </w:tcPr>
          <w:p w14:paraId="0CEE4B77" w14:textId="77777777" w:rsidR="00F65926" w:rsidRDefault="00000000">
            <w:pPr>
              <w:spacing w:line="248" w:lineRule="auto"/>
              <w:jc w:val="center"/>
            </w:pPr>
            <w:r>
              <w:rPr>
                <w:sz w:val="19"/>
                <w:szCs w:val="19"/>
              </w:rPr>
              <w:t>AFR</w:t>
            </w:r>
          </w:p>
        </w:tc>
        <w:tc>
          <w:tcPr>
            <w:tcW w:w="1400" w:type="dxa"/>
            <w:shd w:val="clear" w:color="auto" w:fill="FFFFFF"/>
            <w:tcMar>
              <w:top w:w="50" w:type="dxa"/>
              <w:left w:w="80" w:type="dxa"/>
              <w:bottom w:w="50" w:type="dxa"/>
              <w:right w:w="80" w:type="dxa"/>
            </w:tcMar>
            <w:vAlign w:val="center"/>
          </w:tcPr>
          <w:p w14:paraId="2CD1D605" w14:textId="77777777" w:rsidR="00F65926" w:rsidRDefault="00000000">
            <w:pPr>
              <w:spacing w:line="248" w:lineRule="auto"/>
              <w:jc w:val="center"/>
            </w:pPr>
            <w:r>
              <w:rPr>
                <w:sz w:val="19"/>
                <w:szCs w:val="19"/>
              </w:rPr>
              <w:t>Junio 2026</w:t>
            </w:r>
          </w:p>
        </w:tc>
        <w:tc>
          <w:tcPr>
            <w:tcW w:w="3360" w:type="dxa"/>
            <w:shd w:val="clear" w:color="auto" w:fill="FFFFFF"/>
            <w:tcMar>
              <w:top w:w="50" w:type="dxa"/>
              <w:left w:w="80" w:type="dxa"/>
              <w:bottom w:w="50" w:type="dxa"/>
              <w:right w:w="80" w:type="dxa"/>
            </w:tcMar>
            <w:vAlign w:val="center"/>
          </w:tcPr>
          <w:p w14:paraId="090C43BA" w14:textId="77777777" w:rsidR="00F65926" w:rsidRDefault="00000000">
            <w:pPr>
              <w:spacing w:line="248" w:lineRule="auto"/>
            </w:pPr>
            <w:r>
              <w:rPr>
                <w:sz w:val="19"/>
                <w:szCs w:val="19"/>
              </w:rPr>
              <w:t>Versión original</w:t>
            </w:r>
          </w:p>
        </w:tc>
      </w:tr>
      <w:tr w:rsidR="00F65926" w14:paraId="09A4DEDD" w14:textId="77777777">
        <w:tc>
          <w:tcPr>
            <w:tcW w:w="850" w:type="dxa"/>
            <w:shd w:val="clear" w:color="auto" w:fill="D6E4F0"/>
            <w:tcMar>
              <w:top w:w="50" w:type="dxa"/>
              <w:left w:w="80" w:type="dxa"/>
              <w:bottom w:w="50" w:type="dxa"/>
              <w:right w:w="80" w:type="dxa"/>
            </w:tcMar>
            <w:vAlign w:val="center"/>
          </w:tcPr>
          <w:p w14:paraId="266A60DE" w14:textId="77777777" w:rsidR="00F65926" w:rsidRDefault="00000000">
            <w:pPr>
              <w:spacing w:line="248" w:lineRule="auto"/>
              <w:jc w:val="center"/>
            </w:pPr>
            <w:r>
              <w:rPr>
                <w:sz w:val="19"/>
                <w:szCs w:val="19"/>
              </w:rPr>
              <w:t>2.0</w:t>
            </w:r>
          </w:p>
        </w:tc>
        <w:tc>
          <w:tcPr>
            <w:tcW w:w="1250" w:type="dxa"/>
            <w:shd w:val="clear" w:color="auto" w:fill="D6E4F0"/>
            <w:tcMar>
              <w:top w:w="50" w:type="dxa"/>
              <w:left w:w="80" w:type="dxa"/>
              <w:bottom w:w="50" w:type="dxa"/>
              <w:right w:w="80" w:type="dxa"/>
            </w:tcMar>
            <w:vAlign w:val="center"/>
          </w:tcPr>
          <w:p w14:paraId="5A12DBF2" w14:textId="657A744E" w:rsidR="00F65926" w:rsidRDefault="00000000">
            <w:pPr>
              <w:spacing w:line="248" w:lineRule="auto"/>
              <w:jc w:val="center"/>
            </w:pPr>
            <w:r>
              <w:rPr>
                <w:sz w:val="19"/>
                <w:szCs w:val="19"/>
              </w:rPr>
              <w:t>CCL</w:t>
            </w:r>
          </w:p>
        </w:tc>
        <w:tc>
          <w:tcPr>
            <w:tcW w:w="1250" w:type="dxa"/>
            <w:shd w:val="clear" w:color="auto" w:fill="D6E4F0"/>
            <w:tcMar>
              <w:top w:w="50" w:type="dxa"/>
              <w:left w:w="80" w:type="dxa"/>
              <w:bottom w:w="50" w:type="dxa"/>
              <w:right w:w="80" w:type="dxa"/>
            </w:tcMar>
            <w:vAlign w:val="center"/>
          </w:tcPr>
          <w:p w14:paraId="208CAEB4" w14:textId="77777777" w:rsidR="00F65926" w:rsidRDefault="00000000">
            <w:pPr>
              <w:spacing w:line="248" w:lineRule="auto"/>
              <w:jc w:val="center"/>
            </w:pPr>
            <w:r>
              <w:rPr>
                <w:sz w:val="19"/>
                <w:szCs w:val="19"/>
              </w:rPr>
              <w:t>AFR</w:t>
            </w:r>
          </w:p>
        </w:tc>
        <w:tc>
          <w:tcPr>
            <w:tcW w:w="1250" w:type="dxa"/>
            <w:shd w:val="clear" w:color="auto" w:fill="D6E4F0"/>
            <w:tcMar>
              <w:top w:w="50" w:type="dxa"/>
              <w:left w:w="80" w:type="dxa"/>
              <w:bottom w:w="50" w:type="dxa"/>
              <w:right w:w="80" w:type="dxa"/>
            </w:tcMar>
            <w:vAlign w:val="center"/>
          </w:tcPr>
          <w:p w14:paraId="5016F66C" w14:textId="77777777" w:rsidR="00F65926" w:rsidRDefault="00000000">
            <w:pPr>
              <w:spacing w:line="248" w:lineRule="auto"/>
              <w:jc w:val="center"/>
            </w:pPr>
            <w:r>
              <w:rPr>
                <w:sz w:val="19"/>
                <w:szCs w:val="19"/>
              </w:rPr>
              <w:t>AFR</w:t>
            </w:r>
          </w:p>
        </w:tc>
        <w:tc>
          <w:tcPr>
            <w:tcW w:w="1400" w:type="dxa"/>
            <w:shd w:val="clear" w:color="auto" w:fill="D6E4F0"/>
            <w:tcMar>
              <w:top w:w="50" w:type="dxa"/>
              <w:left w:w="80" w:type="dxa"/>
              <w:bottom w:w="50" w:type="dxa"/>
              <w:right w:w="80" w:type="dxa"/>
            </w:tcMar>
            <w:vAlign w:val="center"/>
          </w:tcPr>
          <w:p w14:paraId="1BF86E92" w14:textId="77777777" w:rsidR="00F65926" w:rsidRDefault="00000000">
            <w:pPr>
              <w:spacing w:line="248" w:lineRule="auto"/>
              <w:jc w:val="center"/>
            </w:pPr>
            <w:r>
              <w:rPr>
                <w:sz w:val="19"/>
                <w:szCs w:val="19"/>
              </w:rPr>
              <w:t>Julio 2026</w:t>
            </w:r>
          </w:p>
        </w:tc>
        <w:tc>
          <w:tcPr>
            <w:tcW w:w="3360" w:type="dxa"/>
            <w:shd w:val="clear" w:color="auto" w:fill="D6E4F0"/>
            <w:tcMar>
              <w:top w:w="50" w:type="dxa"/>
              <w:left w:w="80" w:type="dxa"/>
              <w:bottom w:w="50" w:type="dxa"/>
              <w:right w:w="80" w:type="dxa"/>
            </w:tcMar>
            <w:vAlign w:val="center"/>
          </w:tcPr>
          <w:p w14:paraId="24B688A5" w14:textId="77777777" w:rsidR="00F65926" w:rsidRDefault="00000000">
            <w:pPr>
              <w:spacing w:line="248" w:lineRule="auto"/>
            </w:pPr>
            <w:r>
              <w:rPr>
                <w:sz w:val="19"/>
                <w:szCs w:val="19"/>
              </w:rPr>
              <w:t>Consolidación del proyecto RespiCare con IA real, doble autoría e integración de anexos FD01–FD04</w:t>
            </w:r>
          </w:p>
        </w:tc>
      </w:tr>
    </w:tbl>
    <w:p w14:paraId="15066B40" w14:textId="4BC81739" w:rsidR="00F65926" w:rsidRDefault="00F65926"/>
    <w:p w14:paraId="324D3B1C" w14:textId="77777777" w:rsidR="00F65926" w:rsidRDefault="00000000">
      <w:pPr>
        <w:pStyle w:val="Ttulo1"/>
        <w:spacing w:before="0" w:after="120"/>
      </w:pPr>
      <w:r>
        <w:t>ÍNDICE GENERAL</w:t>
      </w:r>
    </w:p>
    <w:p w14:paraId="57E1783D" w14:textId="77777777" w:rsidR="00F65926" w:rsidRDefault="00F65926">
      <w:pPr>
        <w:spacing w:after="80"/>
      </w:pPr>
    </w:p>
    <w:p w14:paraId="7FCE988B" w14:textId="77777777" w:rsidR="00F65926" w:rsidRDefault="00000000">
      <w:pPr>
        <w:tabs>
          <w:tab w:val="right" w:leader="dot" w:pos="9360"/>
        </w:tabs>
        <w:spacing w:after="80" w:line="264" w:lineRule="auto"/>
      </w:pPr>
      <w:r>
        <w:rPr>
          <w:b/>
          <w:bCs/>
          <w:color w:val="1F3864"/>
        </w:rPr>
        <w:t>1. Antecedentes</w:t>
      </w:r>
      <w:r>
        <w:rPr>
          <w:b/>
          <w:bCs/>
          <w:color w:val="1F3864"/>
        </w:rPr>
        <w:tab/>
        <w:t>4</w:t>
      </w:r>
    </w:p>
    <w:p w14:paraId="33BF0B47" w14:textId="77777777" w:rsidR="00F65926" w:rsidRDefault="00000000">
      <w:pPr>
        <w:tabs>
          <w:tab w:val="right" w:leader="dot" w:pos="9360"/>
        </w:tabs>
        <w:spacing w:after="80" w:line="264" w:lineRule="auto"/>
      </w:pPr>
      <w:r>
        <w:rPr>
          <w:b/>
          <w:bCs/>
          <w:color w:val="1F3864"/>
        </w:rPr>
        <w:t>2. Planteamiento del Problema</w:t>
      </w:r>
      <w:r>
        <w:rPr>
          <w:b/>
          <w:bCs/>
          <w:color w:val="1F3864"/>
        </w:rPr>
        <w:tab/>
        <w:t>5</w:t>
      </w:r>
    </w:p>
    <w:p w14:paraId="43206328" w14:textId="77777777" w:rsidR="00F65926" w:rsidRDefault="00000000">
      <w:pPr>
        <w:tabs>
          <w:tab w:val="right" w:leader="dot" w:pos="9360"/>
        </w:tabs>
        <w:spacing w:after="40" w:line="264" w:lineRule="auto"/>
        <w:ind w:left="360"/>
      </w:pPr>
      <w:r>
        <w:rPr>
          <w:color w:val="1F4E79"/>
          <w:sz w:val="20"/>
          <w:szCs w:val="20"/>
        </w:rPr>
        <w:t>a) Problema</w:t>
      </w:r>
      <w:r>
        <w:rPr>
          <w:color w:val="1F4E79"/>
          <w:sz w:val="20"/>
          <w:szCs w:val="20"/>
        </w:rPr>
        <w:tab/>
        <w:t>5</w:t>
      </w:r>
    </w:p>
    <w:p w14:paraId="4C88D07E" w14:textId="77777777" w:rsidR="00F65926" w:rsidRDefault="00000000">
      <w:pPr>
        <w:tabs>
          <w:tab w:val="right" w:leader="dot" w:pos="9360"/>
        </w:tabs>
        <w:spacing w:after="40" w:line="264" w:lineRule="auto"/>
        <w:ind w:left="360"/>
      </w:pPr>
      <w:r>
        <w:rPr>
          <w:color w:val="1F4E79"/>
          <w:sz w:val="20"/>
          <w:szCs w:val="20"/>
        </w:rPr>
        <w:t>b) Justificación</w:t>
      </w:r>
      <w:r>
        <w:rPr>
          <w:color w:val="1F4E79"/>
          <w:sz w:val="20"/>
          <w:szCs w:val="20"/>
        </w:rPr>
        <w:tab/>
        <w:t>5</w:t>
      </w:r>
    </w:p>
    <w:p w14:paraId="37B35F3F" w14:textId="77777777" w:rsidR="00F65926" w:rsidRDefault="00000000">
      <w:pPr>
        <w:tabs>
          <w:tab w:val="right" w:leader="dot" w:pos="9360"/>
        </w:tabs>
        <w:spacing w:after="40" w:line="264" w:lineRule="auto"/>
        <w:ind w:left="360"/>
      </w:pPr>
      <w:r>
        <w:rPr>
          <w:color w:val="1F4E79"/>
          <w:sz w:val="20"/>
          <w:szCs w:val="20"/>
        </w:rPr>
        <w:t>c) Alcance</w:t>
      </w:r>
      <w:r>
        <w:rPr>
          <w:color w:val="1F4E79"/>
          <w:sz w:val="20"/>
          <w:szCs w:val="20"/>
        </w:rPr>
        <w:tab/>
        <w:t>6</w:t>
      </w:r>
    </w:p>
    <w:p w14:paraId="7759B5D2" w14:textId="77777777" w:rsidR="00F65926" w:rsidRDefault="00000000">
      <w:pPr>
        <w:tabs>
          <w:tab w:val="right" w:leader="dot" w:pos="9360"/>
        </w:tabs>
        <w:spacing w:after="80" w:line="264" w:lineRule="auto"/>
      </w:pPr>
      <w:r>
        <w:rPr>
          <w:b/>
          <w:bCs/>
          <w:color w:val="1F3864"/>
        </w:rPr>
        <w:t>3. Objetivos</w:t>
      </w:r>
      <w:r>
        <w:rPr>
          <w:b/>
          <w:bCs/>
          <w:color w:val="1F3864"/>
        </w:rPr>
        <w:tab/>
        <w:t>7</w:t>
      </w:r>
    </w:p>
    <w:p w14:paraId="47A1337F" w14:textId="77777777" w:rsidR="00F65926" w:rsidRDefault="00000000">
      <w:pPr>
        <w:tabs>
          <w:tab w:val="right" w:leader="dot" w:pos="9360"/>
        </w:tabs>
        <w:spacing w:after="80" w:line="264" w:lineRule="auto"/>
      </w:pPr>
      <w:r>
        <w:rPr>
          <w:b/>
          <w:bCs/>
          <w:color w:val="1F3864"/>
        </w:rPr>
        <w:t>4. Marco Teórico</w:t>
      </w:r>
      <w:r>
        <w:rPr>
          <w:b/>
          <w:bCs/>
          <w:color w:val="1F3864"/>
        </w:rPr>
        <w:tab/>
        <w:t>7</w:t>
      </w:r>
    </w:p>
    <w:p w14:paraId="0E4172DF" w14:textId="77777777" w:rsidR="00F65926" w:rsidRDefault="00000000">
      <w:pPr>
        <w:tabs>
          <w:tab w:val="right" w:leader="dot" w:pos="9360"/>
        </w:tabs>
        <w:spacing w:after="80" w:line="264" w:lineRule="auto"/>
      </w:pPr>
      <w:r>
        <w:rPr>
          <w:b/>
          <w:bCs/>
          <w:color w:val="1F3864"/>
        </w:rPr>
        <w:t>5. Desarrollo de la Solución</w:t>
      </w:r>
      <w:r>
        <w:rPr>
          <w:b/>
          <w:bCs/>
          <w:color w:val="1F3864"/>
        </w:rPr>
        <w:tab/>
        <w:t>10</w:t>
      </w:r>
    </w:p>
    <w:p w14:paraId="7FE07F6B" w14:textId="77777777" w:rsidR="00F65926" w:rsidRDefault="00000000">
      <w:pPr>
        <w:tabs>
          <w:tab w:val="right" w:leader="dot" w:pos="9360"/>
        </w:tabs>
        <w:spacing w:after="40" w:line="264" w:lineRule="auto"/>
        <w:ind w:left="360"/>
      </w:pPr>
      <w:r>
        <w:rPr>
          <w:color w:val="1F4E79"/>
          <w:sz w:val="20"/>
          <w:szCs w:val="20"/>
        </w:rPr>
        <w:t>a) Análisis de Factibilidad</w:t>
      </w:r>
      <w:r>
        <w:rPr>
          <w:color w:val="1F4E79"/>
          <w:sz w:val="20"/>
          <w:szCs w:val="20"/>
        </w:rPr>
        <w:tab/>
        <w:t>10</w:t>
      </w:r>
    </w:p>
    <w:p w14:paraId="628524BB" w14:textId="77777777" w:rsidR="00F65926" w:rsidRDefault="00000000">
      <w:pPr>
        <w:tabs>
          <w:tab w:val="right" w:leader="dot" w:pos="9360"/>
        </w:tabs>
        <w:spacing w:after="40" w:line="264" w:lineRule="auto"/>
        <w:ind w:left="360"/>
      </w:pPr>
      <w:r>
        <w:rPr>
          <w:color w:val="1F4E79"/>
          <w:sz w:val="20"/>
          <w:szCs w:val="20"/>
        </w:rPr>
        <w:t>b) Tecnología de Desarrollo</w:t>
      </w:r>
      <w:r>
        <w:rPr>
          <w:color w:val="1F4E79"/>
          <w:sz w:val="20"/>
          <w:szCs w:val="20"/>
        </w:rPr>
        <w:tab/>
        <w:t>12</w:t>
      </w:r>
    </w:p>
    <w:p w14:paraId="28DEF353" w14:textId="77777777" w:rsidR="00F65926" w:rsidRDefault="00000000">
      <w:pPr>
        <w:tabs>
          <w:tab w:val="right" w:leader="dot" w:pos="9360"/>
        </w:tabs>
        <w:spacing w:after="40" w:line="264" w:lineRule="auto"/>
        <w:ind w:left="360"/>
      </w:pPr>
      <w:r>
        <w:rPr>
          <w:color w:val="1F4E79"/>
          <w:sz w:val="20"/>
          <w:szCs w:val="20"/>
        </w:rPr>
        <w:t>c) Metodología de Implementación</w:t>
      </w:r>
      <w:r>
        <w:rPr>
          <w:color w:val="1F4E79"/>
          <w:sz w:val="20"/>
          <w:szCs w:val="20"/>
        </w:rPr>
        <w:tab/>
        <w:t>12</w:t>
      </w:r>
    </w:p>
    <w:p w14:paraId="0C298562" w14:textId="77777777" w:rsidR="00F65926" w:rsidRDefault="00000000">
      <w:pPr>
        <w:tabs>
          <w:tab w:val="right" w:leader="dot" w:pos="9360"/>
        </w:tabs>
        <w:spacing w:after="80" w:line="264" w:lineRule="auto"/>
      </w:pPr>
      <w:r>
        <w:rPr>
          <w:b/>
          <w:bCs/>
          <w:color w:val="1F3864"/>
        </w:rPr>
        <w:t>6. Cronograma</w:t>
      </w:r>
      <w:r>
        <w:rPr>
          <w:b/>
          <w:bCs/>
          <w:color w:val="1F3864"/>
        </w:rPr>
        <w:tab/>
        <w:t>14</w:t>
      </w:r>
    </w:p>
    <w:p w14:paraId="2FEEA5FE" w14:textId="77777777" w:rsidR="00F65926" w:rsidRDefault="00000000">
      <w:pPr>
        <w:tabs>
          <w:tab w:val="right" w:leader="dot" w:pos="9360"/>
        </w:tabs>
        <w:spacing w:after="80" w:line="264" w:lineRule="auto"/>
      </w:pPr>
      <w:r>
        <w:rPr>
          <w:b/>
          <w:bCs/>
          <w:color w:val="1F3864"/>
        </w:rPr>
        <w:t>7. Presupuesto</w:t>
      </w:r>
      <w:r>
        <w:rPr>
          <w:b/>
          <w:bCs/>
          <w:color w:val="1F3864"/>
        </w:rPr>
        <w:tab/>
        <w:t>15</w:t>
      </w:r>
    </w:p>
    <w:p w14:paraId="7162CD3F" w14:textId="77777777" w:rsidR="00F65926" w:rsidRDefault="00000000">
      <w:pPr>
        <w:tabs>
          <w:tab w:val="right" w:leader="dot" w:pos="9360"/>
        </w:tabs>
        <w:spacing w:after="80" w:line="264" w:lineRule="auto"/>
      </w:pPr>
      <w:r>
        <w:rPr>
          <w:b/>
          <w:bCs/>
          <w:color w:val="1F3864"/>
        </w:rPr>
        <w:t>8. Conclusiones</w:t>
      </w:r>
      <w:r>
        <w:rPr>
          <w:b/>
          <w:bCs/>
          <w:color w:val="1F3864"/>
        </w:rPr>
        <w:tab/>
        <w:t>16</w:t>
      </w:r>
    </w:p>
    <w:p w14:paraId="7668F121" w14:textId="77777777" w:rsidR="00F65926" w:rsidRDefault="00000000">
      <w:pPr>
        <w:tabs>
          <w:tab w:val="right" w:leader="dot" w:pos="9360"/>
        </w:tabs>
        <w:spacing w:after="80" w:line="264" w:lineRule="auto"/>
      </w:pPr>
      <w:r>
        <w:rPr>
          <w:b/>
          <w:bCs/>
          <w:color w:val="1F3864"/>
        </w:rPr>
        <w:t>Recomendaciones</w:t>
      </w:r>
      <w:r>
        <w:rPr>
          <w:b/>
          <w:bCs/>
          <w:color w:val="1F3864"/>
        </w:rPr>
        <w:tab/>
        <w:t>16</w:t>
      </w:r>
    </w:p>
    <w:p w14:paraId="32F779F2" w14:textId="77777777" w:rsidR="00F65926" w:rsidRDefault="00000000">
      <w:pPr>
        <w:tabs>
          <w:tab w:val="right" w:leader="dot" w:pos="9360"/>
        </w:tabs>
        <w:spacing w:after="80" w:line="264" w:lineRule="auto"/>
      </w:pPr>
      <w:r>
        <w:rPr>
          <w:b/>
          <w:bCs/>
          <w:color w:val="1F3864"/>
        </w:rPr>
        <w:t>Bibliografía</w:t>
      </w:r>
      <w:r>
        <w:rPr>
          <w:b/>
          <w:bCs/>
          <w:color w:val="1F3864"/>
        </w:rPr>
        <w:tab/>
        <w:t>17</w:t>
      </w:r>
    </w:p>
    <w:p w14:paraId="5B0E1599" w14:textId="77777777" w:rsidR="00F65926" w:rsidRDefault="00000000">
      <w:pPr>
        <w:tabs>
          <w:tab w:val="right" w:leader="dot" w:pos="9360"/>
        </w:tabs>
        <w:spacing w:after="80" w:line="264" w:lineRule="auto"/>
      </w:pPr>
      <w:r>
        <w:rPr>
          <w:b/>
          <w:bCs/>
          <w:color w:val="1F3864"/>
        </w:rPr>
        <w:t>Anexos</w:t>
      </w:r>
      <w:r>
        <w:rPr>
          <w:b/>
          <w:bCs/>
          <w:color w:val="1F3864"/>
        </w:rPr>
        <w:tab/>
        <w:t>18</w:t>
      </w:r>
    </w:p>
    <w:p w14:paraId="465F82DF" w14:textId="77777777" w:rsidR="00F65926" w:rsidRDefault="00000000">
      <w:r>
        <w:br w:type="page"/>
      </w:r>
    </w:p>
    <w:p w14:paraId="592C7B41" w14:textId="77777777" w:rsidR="00F65926" w:rsidRDefault="00000000">
      <w:pPr>
        <w:pStyle w:val="Ttulo1"/>
        <w:spacing w:before="0" w:after="120"/>
      </w:pPr>
      <w:r>
        <w:lastRenderedPageBreak/>
        <w:t>1. Antecedentes</w:t>
      </w:r>
    </w:p>
    <w:p w14:paraId="1A814914" w14:textId="77777777" w:rsidR="00F65926" w:rsidRDefault="00000000">
      <w:pPr>
        <w:spacing w:after="120" w:line="276" w:lineRule="auto"/>
        <w:jc w:val="both"/>
      </w:pPr>
      <w:r>
        <w:t>Las enfermedades respiratorias constituyen una de las principales causas de morbilidad y mortalidad en la región de Tacna, representando aproximadamente el 40 % de las consultas en centros de salud públicos. La situación se agrava por factores socioeconómicos, la contaminación ambiental urbana y la concentración de servicios especializados en el área metropolitana, lo que deja desatendidas las zonas periféricas y rurales.</w:t>
      </w:r>
    </w:p>
    <w:p w14:paraId="6CDD3D49" w14:textId="77777777" w:rsidR="00F65926" w:rsidRDefault="00000000">
      <w:pPr>
        <w:spacing w:after="120" w:line="276" w:lineRule="auto"/>
        <w:jc w:val="both"/>
      </w:pPr>
      <w:r>
        <w:t>El modelo de atención vigente es predominantemente reactivo: los pacientes acuden a consulta cuando los síntomas ya se encuentran avanzados, generando diagnósticos tardíos, saturación de los servicios de emergencia e inequidad en el acceso. A ello se suma la falta de educación preventiva y la ausencia de sistemas integrados de vigilancia epidemiológica regional.</w:t>
      </w:r>
    </w:p>
    <w:p w14:paraId="7E84FC1F" w14:textId="77777777" w:rsidR="00F65926" w:rsidRDefault="00000000">
      <w:pPr>
        <w:spacing w:after="120" w:line="276" w:lineRule="auto"/>
        <w:jc w:val="both"/>
      </w:pPr>
      <w:r>
        <w:t>En este contexto surge RespiCare, inicialmente concebido como una herramienta basada en procesamiento de lenguaje natural (PLN) para la evaluación de síntomas. Durante su evolución, el proyecto migró hacia una versión 2.0 sustentada en modelos de aprendizaje automático entrenados con datos clínicos reales, incorporando además el análisis de audio de tos mediante redes neuronales convolucionales, reglas clínicas de emergencia, validación de coherencia médica y explicabilidad de las predicciones. Esta evolución responde a la necesidad de mayor precisión, credibilidad clínica y sustento académico.</w:t>
      </w:r>
    </w:p>
    <w:p w14:paraId="4EC932F6" w14:textId="77777777" w:rsidR="00F65926" w:rsidRDefault="00000000">
      <w:pPr>
        <w:spacing w:after="120" w:line="276" w:lineRule="auto"/>
        <w:jc w:val="both"/>
      </w:pPr>
      <w:r>
        <w:t>El presente informe final consolida el trabajo desarrollado a lo largo del curso Construcción de Software II, integrando los entregables de factibilidad, visión, especificación de requerimientos y arquitectura (documentos FD01 a FD04) en una visión unificada del proyecto.</w:t>
      </w:r>
    </w:p>
    <w:p w14:paraId="17B4F165" w14:textId="77777777" w:rsidR="00F65926" w:rsidRDefault="00000000">
      <w:pPr>
        <w:pStyle w:val="Ttulo1"/>
        <w:spacing w:before="240" w:after="120"/>
      </w:pPr>
      <w:r>
        <w:t>2. Planteamiento del Problema</w:t>
      </w:r>
    </w:p>
    <w:p w14:paraId="139D63FF" w14:textId="77777777" w:rsidR="00F65926" w:rsidRDefault="00000000">
      <w:pPr>
        <w:pStyle w:val="Ttulo2"/>
        <w:spacing w:after="120"/>
      </w:pPr>
      <w:r>
        <w:rPr>
          <w:color w:val="1F3864"/>
        </w:rPr>
        <w:t>a) Problema</w:t>
      </w:r>
    </w:p>
    <w:p w14:paraId="1811D8E0" w14:textId="77777777" w:rsidR="00F65926" w:rsidRDefault="00000000">
      <w:pPr>
        <w:spacing w:after="120" w:line="276" w:lineRule="auto"/>
        <w:jc w:val="both"/>
      </w:pPr>
      <w:r>
        <w:t>No existe en Tacna una herramienta tecnológica que permita la evaluación temprana de síntomas respiratorios, la educación preventiva accesible y la derivación oportuna a servicios médicos. Los sistemas actuales son fragmentados, no interoperables y carecen de capacidades de procesamiento inteligente de información médica. Como consecuencia, se producen:</w:t>
      </w:r>
    </w:p>
    <w:p w14:paraId="7FB9B56E" w14:textId="77777777" w:rsidR="00F65926" w:rsidRDefault="00000000">
      <w:pPr>
        <w:pStyle w:val="Prrafodelista"/>
        <w:numPr>
          <w:ilvl w:val="0"/>
          <w:numId w:val="2"/>
        </w:numPr>
        <w:spacing w:after="60" w:line="264" w:lineRule="auto"/>
        <w:jc w:val="both"/>
      </w:pPr>
      <w:r>
        <w:t>Diagnósticos tardíos: cerca del 60 % de los casos graves llega a emergencias en estados que pudieron prevenirse.</w:t>
      </w:r>
    </w:p>
    <w:p w14:paraId="127235AC" w14:textId="77777777" w:rsidR="00F65926" w:rsidRDefault="00000000">
      <w:pPr>
        <w:pStyle w:val="Prrafodelista"/>
        <w:numPr>
          <w:ilvl w:val="0"/>
          <w:numId w:val="2"/>
        </w:numPr>
        <w:spacing w:after="60" w:line="264" w:lineRule="auto"/>
        <w:jc w:val="both"/>
      </w:pPr>
      <w:r>
        <w:t>Saturación de servicios: centros de salud sobrecargados con casos que podrían manejarse de forma preventiva.</w:t>
      </w:r>
    </w:p>
    <w:p w14:paraId="4281D2F0" w14:textId="77777777" w:rsidR="00F65926" w:rsidRDefault="00000000">
      <w:pPr>
        <w:pStyle w:val="Prrafodelista"/>
        <w:numPr>
          <w:ilvl w:val="0"/>
          <w:numId w:val="2"/>
        </w:numPr>
        <w:spacing w:after="60" w:line="264" w:lineRule="auto"/>
        <w:jc w:val="both"/>
      </w:pPr>
      <w:r>
        <w:t>Inequidad en el acceso: poblaciones rurales y periféricas con tiempos de traslado superiores a dos horas.</w:t>
      </w:r>
    </w:p>
    <w:p w14:paraId="098617A9" w14:textId="77777777" w:rsidR="00F65926" w:rsidRDefault="00000000">
      <w:pPr>
        <w:pStyle w:val="Prrafodelista"/>
        <w:numPr>
          <w:ilvl w:val="0"/>
          <w:numId w:val="2"/>
        </w:numPr>
        <w:spacing w:after="60" w:line="264" w:lineRule="auto"/>
        <w:jc w:val="both"/>
      </w:pPr>
      <w:r>
        <w:t>Falta de educación preventiva: desconocimiento generalizado de los síntomas de alarma.</w:t>
      </w:r>
    </w:p>
    <w:p w14:paraId="78465308" w14:textId="77777777" w:rsidR="00F65926" w:rsidRDefault="00000000">
      <w:pPr>
        <w:pStyle w:val="Prrafodelista"/>
        <w:numPr>
          <w:ilvl w:val="0"/>
          <w:numId w:val="2"/>
        </w:numPr>
        <w:spacing w:after="60" w:line="264" w:lineRule="auto"/>
        <w:jc w:val="both"/>
      </w:pPr>
      <w:r>
        <w:t>Información fragmentada: ausencia de sistemas integrados de vigilancia epidemiológica.</w:t>
      </w:r>
    </w:p>
    <w:p w14:paraId="3CEC534A" w14:textId="77777777" w:rsidR="00F65926" w:rsidRDefault="00000000">
      <w:pPr>
        <w:pStyle w:val="Ttulo2"/>
        <w:spacing w:after="120"/>
      </w:pPr>
      <w:r>
        <w:rPr>
          <w:color w:val="1F3864"/>
        </w:rPr>
        <w:t>b) Justificación</w:t>
      </w:r>
    </w:p>
    <w:p w14:paraId="5144219D" w14:textId="77777777" w:rsidR="00F65926" w:rsidRDefault="00000000">
      <w:pPr>
        <w:spacing w:after="120" w:line="276" w:lineRule="auto"/>
        <w:jc w:val="both"/>
      </w:pPr>
      <w:r>
        <w:lastRenderedPageBreak/>
        <w:t>RespiCare se justifica por su potencial impacto en la salud pública regional. Al aplicar un enfoque tecnológico con inteligencia artificial, el sistema empodera a la comunidad mediante la evaluación preliminar de síntomas, la educación sobre prevención y la derivación oportuna, transformando el modelo de atención de reactivo a proactivo.</w:t>
      </w:r>
    </w:p>
    <w:p w14:paraId="3DCA54CF" w14:textId="77777777" w:rsidR="00F65926" w:rsidRDefault="00000000">
      <w:pPr>
        <w:spacing w:after="120" w:line="276" w:lineRule="auto"/>
        <w:jc w:val="both"/>
      </w:pPr>
      <w:r>
        <w:rPr>
          <w:b/>
          <w:bCs/>
        </w:rPr>
        <w:t xml:space="preserve">Justificación técnica: </w:t>
      </w:r>
      <w:r>
        <w:t>los modelos de aprendizaje automático entrenados con datos clínicos reales alcanzan una precisión superior al 95 % en la clasificación preliminar de patologías respiratorias, lo que valida la viabilidad del enfoque diagnóstico.</w:t>
      </w:r>
    </w:p>
    <w:p w14:paraId="16245BB3" w14:textId="77777777" w:rsidR="00F65926" w:rsidRDefault="00000000">
      <w:pPr>
        <w:spacing w:after="120" w:line="276" w:lineRule="auto"/>
        <w:jc w:val="both"/>
      </w:pPr>
      <w:r>
        <w:rPr>
          <w:b/>
          <w:bCs/>
        </w:rPr>
        <w:t xml:space="preserve">Justificación social: </w:t>
      </w:r>
      <w:r>
        <w:t>el sistema democratiza el acceso a herramientas de tamizaje inteligente, priorizando a las poblaciones urbano-marginales y rurales con menor acceso a especialistas.</w:t>
      </w:r>
    </w:p>
    <w:p w14:paraId="0BDE94FB" w14:textId="77777777" w:rsidR="00F65926" w:rsidRDefault="00000000">
      <w:pPr>
        <w:spacing w:after="120" w:line="276" w:lineRule="auto"/>
        <w:jc w:val="both"/>
      </w:pPr>
      <w:r>
        <w:rPr>
          <w:b/>
          <w:bCs/>
        </w:rPr>
        <w:t xml:space="preserve">Justificación económica: </w:t>
      </w:r>
      <w:r>
        <w:t>la reducción de consultas de emergencia innecesarias y la detección temprana de casos graves generan ahorros significativos para el sistema de salud regional, con un retorno de la inversión estimado en torno a 1.3 años.</w:t>
      </w:r>
    </w:p>
    <w:p w14:paraId="75062870" w14:textId="77777777" w:rsidR="00F65926" w:rsidRDefault="00000000">
      <w:pPr>
        <w:spacing w:after="120" w:line="276" w:lineRule="auto"/>
        <w:jc w:val="both"/>
      </w:pPr>
      <w:r>
        <w:rPr>
          <w:b/>
          <w:bCs/>
        </w:rPr>
        <w:t xml:space="preserve">Justificación académica: </w:t>
      </w:r>
      <w:r>
        <w:t>el proyecto posiciona a la Universidad Privada de Tacna como referente en la aplicación de inteligencia artificial en salud y sienta un precedente para futuras investigaciones.</w:t>
      </w:r>
    </w:p>
    <w:p w14:paraId="084A46EE" w14:textId="77777777" w:rsidR="00F65926" w:rsidRDefault="00000000">
      <w:pPr>
        <w:pStyle w:val="Ttulo2"/>
        <w:spacing w:after="120"/>
      </w:pPr>
      <w:r>
        <w:rPr>
          <w:color w:val="1F3864"/>
        </w:rPr>
        <w:t>c) Alcance</w:t>
      </w:r>
    </w:p>
    <w:p w14:paraId="248FBDDA" w14:textId="77777777" w:rsidR="00F65926" w:rsidRDefault="00000000">
      <w:pPr>
        <w:spacing w:after="120" w:line="276" w:lineRule="auto"/>
        <w:jc w:val="both"/>
      </w:pPr>
      <w:r>
        <w:rPr>
          <w:b/>
          <w:bCs/>
        </w:rPr>
        <w:t>Incluye:</w:t>
      </w:r>
    </w:p>
    <w:p w14:paraId="3973202C" w14:textId="77777777" w:rsidR="00F65926" w:rsidRDefault="00000000">
      <w:pPr>
        <w:pStyle w:val="Prrafodelista"/>
        <w:numPr>
          <w:ilvl w:val="0"/>
          <w:numId w:val="2"/>
        </w:numPr>
        <w:spacing w:after="60" w:line="264" w:lineRule="auto"/>
        <w:jc w:val="both"/>
      </w:pPr>
      <w:r>
        <w:t>Aplicación web (Next.js 14) para pacientes, profesionales de salud y administradores.</w:t>
      </w:r>
    </w:p>
    <w:p w14:paraId="10A618DF" w14:textId="77777777" w:rsidR="00F65926" w:rsidRDefault="00000000">
      <w:pPr>
        <w:pStyle w:val="Prrafodelista"/>
        <w:numPr>
          <w:ilvl w:val="0"/>
          <w:numId w:val="2"/>
        </w:numPr>
        <w:spacing w:after="60" w:line="264" w:lineRule="auto"/>
        <w:jc w:val="both"/>
      </w:pPr>
      <w:r>
        <w:t>Aplicación móvil Android (Capacitor 6) para pacientes y usuarios finales.</w:t>
      </w:r>
    </w:p>
    <w:p w14:paraId="4F14D12B" w14:textId="77777777" w:rsidR="00F65926" w:rsidRDefault="00000000">
      <w:pPr>
        <w:pStyle w:val="Prrafodelista"/>
        <w:numPr>
          <w:ilvl w:val="0"/>
          <w:numId w:val="2"/>
        </w:numPr>
        <w:spacing w:after="60" w:line="264" w:lineRule="auto"/>
        <w:jc w:val="both"/>
      </w:pPr>
      <w:r>
        <w:t>Motor de diagnóstico inteligente de síntomas mediante modelos ML (EPIC-03).</w:t>
      </w:r>
    </w:p>
    <w:p w14:paraId="6CA93443" w14:textId="77777777" w:rsidR="00F65926" w:rsidRDefault="00000000">
      <w:pPr>
        <w:pStyle w:val="Prrafodelista"/>
        <w:numPr>
          <w:ilvl w:val="0"/>
          <w:numId w:val="2"/>
        </w:numPr>
        <w:spacing w:after="60" w:line="264" w:lineRule="auto"/>
        <w:jc w:val="both"/>
      </w:pPr>
      <w:r>
        <w:t>Módulo de análisis de tos por audio mediante CNN.</w:t>
      </w:r>
    </w:p>
    <w:p w14:paraId="3246DFC8" w14:textId="77777777" w:rsidR="00F65926" w:rsidRDefault="00000000">
      <w:pPr>
        <w:pStyle w:val="Prrafodelista"/>
        <w:numPr>
          <w:ilvl w:val="0"/>
          <w:numId w:val="2"/>
        </w:numPr>
        <w:spacing w:after="60" w:line="264" w:lineRule="auto"/>
        <w:jc w:val="both"/>
      </w:pPr>
      <w:r>
        <w:t>Panel del doctor, historial clínico electrónico, reportes, alertas y módulo educativo.</w:t>
      </w:r>
    </w:p>
    <w:p w14:paraId="6403D5CB" w14:textId="77777777" w:rsidR="00F65926" w:rsidRDefault="00000000">
      <w:pPr>
        <w:spacing w:after="120" w:line="276" w:lineRule="auto"/>
        <w:jc w:val="both"/>
      </w:pPr>
      <w:r>
        <w:rPr>
          <w:b/>
          <w:bCs/>
        </w:rPr>
        <w:t>No incluye:</w:t>
      </w:r>
    </w:p>
    <w:p w14:paraId="022DBA4C" w14:textId="77777777" w:rsidR="00F65926" w:rsidRDefault="00000000">
      <w:pPr>
        <w:pStyle w:val="Prrafodelista"/>
        <w:numPr>
          <w:ilvl w:val="0"/>
          <w:numId w:val="2"/>
        </w:numPr>
        <w:spacing w:after="60" w:line="264" w:lineRule="auto"/>
        <w:jc w:val="both"/>
      </w:pPr>
      <w:r>
        <w:t>Diagnóstico médico definitivo (el sistema es una herramienta de apoyo).</w:t>
      </w:r>
    </w:p>
    <w:p w14:paraId="2F509827" w14:textId="77777777" w:rsidR="00F65926" w:rsidRDefault="00000000">
      <w:pPr>
        <w:pStyle w:val="Prrafodelista"/>
        <w:numPr>
          <w:ilvl w:val="0"/>
          <w:numId w:val="2"/>
        </w:numPr>
        <w:spacing w:after="60" w:line="264" w:lineRule="auto"/>
        <w:jc w:val="both"/>
      </w:pPr>
      <w:r>
        <w:t>Prescripción de medicamentos.</w:t>
      </w:r>
    </w:p>
    <w:p w14:paraId="41E9DFE5" w14:textId="77777777" w:rsidR="00F65926" w:rsidRDefault="00000000">
      <w:pPr>
        <w:pStyle w:val="Prrafodelista"/>
        <w:numPr>
          <w:ilvl w:val="0"/>
          <w:numId w:val="2"/>
        </w:numPr>
        <w:spacing w:after="60" w:line="264" w:lineRule="auto"/>
        <w:jc w:val="both"/>
      </w:pPr>
      <w:r>
        <w:t>Telemedicina en tiempo real (videoconsulta).</w:t>
      </w:r>
    </w:p>
    <w:p w14:paraId="443F28DC" w14:textId="77777777" w:rsidR="00F65926" w:rsidRDefault="00000000">
      <w:pPr>
        <w:pStyle w:val="Ttulo1"/>
        <w:spacing w:before="240" w:after="120"/>
      </w:pPr>
      <w:r>
        <w:t>3. Objetivos</w:t>
      </w:r>
    </w:p>
    <w:p w14:paraId="460F6380" w14:textId="77777777" w:rsidR="00F65926" w:rsidRDefault="00000000">
      <w:pPr>
        <w:pStyle w:val="Ttulo2"/>
        <w:spacing w:after="120"/>
      </w:pPr>
      <w:r>
        <w:rPr>
          <w:color w:val="1F3864"/>
        </w:rPr>
        <w:t>3.1 Objetivo General</w:t>
      </w:r>
    </w:p>
    <w:p w14:paraId="57690EB3" w14:textId="77777777" w:rsidR="00F65926" w:rsidRDefault="00000000">
      <w:pPr>
        <w:spacing w:after="120" w:line="276" w:lineRule="auto"/>
        <w:jc w:val="both"/>
      </w:pPr>
      <w:r>
        <w:t>Desarrollar e implementar un sistema web y móvil asistido por inteligencia artificial que contribuya a reducir la mortalidad por enfermedades respiratorias agudas en Tacna, mediante la detección temprana de síntomas, el análisis de patrones respiratorios y el acceso mejorado a información educativa preventiva.</w:t>
      </w:r>
    </w:p>
    <w:p w14:paraId="7465C3C3" w14:textId="77777777" w:rsidR="00F65926" w:rsidRDefault="00000000">
      <w:pPr>
        <w:pStyle w:val="Ttulo2"/>
        <w:spacing w:after="120"/>
      </w:pPr>
      <w:r>
        <w:rPr>
          <w:color w:val="1F3864"/>
        </w:rPr>
        <w:t>3.2 Objetivos Específicos</w:t>
      </w:r>
    </w:p>
    <w:p w14:paraId="7F140EC4" w14:textId="77777777" w:rsidR="00F65926" w:rsidRDefault="00000000">
      <w:pPr>
        <w:pStyle w:val="Prrafodelista"/>
        <w:numPr>
          <w:ilvl w:val="0"/>
          <w:numId w:val="2"/>
        </w:numPr>
        <w:spacing w:after="60" w:line="264" w:lineRule="auto"/>
        <w:jc w:val="both"/>
      </w:pPr>
      <w:r>
        <w:t>Incrementar al 80 % el acceso a información preventiva sobre enfermedades respiratorias en zonas prioritarias de Tacna.</w:t>
      </w:r>
    </w:p>
    <w:p w14:paraId="3F876A04" w14:textId="77777777" w:rsidR="00F65926" w:rsidRDefault="00000000">
      <w:pPr>
        <w:pStyle w:val="Prrafodelista"/>
        <w:numPr>
          <w:ilvl w:val="0"/>
          <w:numId w:val="2"/>
        </w:numPr>
        <w:spacing w:after="60" w:line="264" w:lineRule="auto"/>
        <w:jc w:val="both"/>
      </w:pPr>
      <w:r>
        <w:lastRenderedPageBreak/>
        <w:t>Implementar un sistema de diagnóstico inteligente con precisión superior al 95 % en la clasificación preliminar de patologías, sobre la base de modelos entrenados con datos clínicos reales.</w:t>
      </w:r>
    </w:p>
    <w:p w14:paraId="48FAFC2F" w14:textId="77777777" w:rsidR="00F65926" w:rsidRDefault="00000000">
      <w:pPr>
        <w:pStyle w:val="Prrafodelista"/>
        <w:numPr>
          <w:ilvl w:val="0"/>
          <w:numId w:val="2"/>
        </w:numPr>
        <w:spacing w:after="60" w:line="264" w:lineRule="auto"/>
        <w:jc w:val="both"/>
      </w:pPr>
      <w:r>
        <w:t>Establecer un sistema de derivación que reduzca en 40 % el tiempo entre la detección de síntomas graves y la consulta médica especializada.</w:t>
      </w:r>
    </w:p>
    <w:p w14:paraId="5FA98405" w14:textId="77777777" w:rsidR="00F65926" w:rsidRDefault="00000000">
      <w:pPr>
        <w:pStyle w:val="Prrafodelista"/>
        <w:numPr>
          <w:ilvl w:val="0"/>
          <w:numId w:val="2"/>
        </w:numPr>
        <w:spacing w:after="60" w:line="264" w:lineRule="auto"/>
        <w:jc w:val="both"/>
      </w:pPr>
      <w:r>
        <w:t>Generar una base de datos epidemiológica en tiempo real como apoyo a las políticas de salud pública regional.</w:t>
      </w:r>
    </w:p>
    <w:p w14:paraId="053A91B5" w14:textId="77777777" w:rsidR="00F65926" w:rsidRDefault="00000000">
      <w:pPr>
        <w:pStyle w:val="Ttulo1"/>
        <w:spacing w:before="240" w:after="120"/>
      </w:pPr>
      <w:r>
        <w:t>4. Marco Teórico</w:t>
      </w:r>
    </w:p>
    <w:p w14:paraId="32F470B8" w14:textId="77777777" w:rsidR="00F65926" w:rsidRDefault="00000000">
      <w:pPr>
        <w:pStyle w:val="Ttulo2"/>
        <w:spacing w:after="120"/>
      </w:pPr>
      <w:r>
        <w:rPr>
          <w:color w:val="1F3864"/>
        </w:rPr>
        <w:t>4.1 Inteligencia Artificial en Salud</w:t>
      </w:r>
    </w:p>
    <w:p w14:paraId="669523E0" w14:textId="77777777" w:rsidR="00F65926" w:rsidRDefault="00000000">
      <w:pPr>
        <w:spacing w:after="120" w:line="276" w:lineRule="auto"/>
        <w:jc w:val="both"/>
      </w:pPr>
      <w:r>
        <w:t>La inteligencia artificial aplicada a la salud abarca el uso de algoritmos de aprendizaje automático para apoyar el diagnóstico, el pronóstico y la gestión clínica. En el tamizaje de enfermedades respiratorias, los modelos de clasificación permiten estimar la probabilidad de una patología a partir de un conjunto de síntomas y variables clínicas, funcionando como herramienta de apoyo a la decisión y no como sustituto del criterio médico.</w:t>
      </w:r>
    </w:p>
    <w:p w14:paraId="028E2AD6" w14:textId="77777777" w:rsidR="00F65926" w:rsidRDefault="00000000">
      <w:pPr>
        <w:pStyle w:val="Ttulo2"/>
        <w:spacing w:after="120"/>
      </w:pPr>
      <w:r>
        <w:rPr>
          <w:color w:val="1F3864"/>
        </w:rPr>
        <w:t>4.2 Modelos de Aprendizaje Automático</w:t>
      </w:r>
    </w:p>
    <w:p w14:paraId="230DFAC8" w14:textId="77777777" w:rsidR="00F65926" w:rsidRDefault="00000000">
      <w:pPr>
        <w:spacing w:after="120" w:line="276" w:lineRule="auto"/>
        <w:jc w:val="both"/>
      </w:pPr>
      <w:r>
        <w:t>RespiCare emplea tres modelos supervisados de clasificación, entrenados sobre aproximadamente 620 registros clínicos reales que abarcan 26 clases de enfermedades: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600"/>
        <w:gridCol w:w="3860"/>
        <w:gridCol w:w="1500"/>
      </w:tblGrid>
      <w:tr w:rsidR="00F65926" w14:paraId="18D51099" w14:textId="77777777">
        <w:trPr>
          <w:tblHeader/>
        </w:trPr>
        <w:tc>
          <w:tcPr>
            <w:tcW w:w="2600" w:type="dxa"/>
            <w:shd w:val="clear" w:color="auto" w:fill="1F3864"/>
            <w:tcMar>
              <w:top w:w="50" w:type="dxa"/>
              <w:left w:w="80" w:type="dxa"/>
              <w:bottom w:w="50" w:type="dxa"/>
              <w:right w:w="80" w:type="dxa"/>
            </w:tcMar>
            <w:vAlign w:val="center"/>
          </w:tcPr>
          <w:p w14:paraId="6A5A967C" w14:textId="77777777" w:rsidR="00F65926" w:rsidRDefault="00000000">
            <w:pPr>
              <w:spacing w:line="248" w:lineRule="auto"/>
              <w:jc w:val="center"/>
            </w:pPr>
            <w:r>
              <w:rPr>
                <w:b/>
                <w:bCs/>
                <w:color w:val="FFFFFF"/>
                <w:sz w:val="19"/>
                <w:szCs w:val="19"/>
              </w:rPr>
              <w:t>Modelo</w:t>
            </w:r>
          </w:p>
        </w:tc>
        <w:tc>
          <w:tcPr>
            <w:tcW w:w="3860" w:type="dxa"/>
            <w:shd w:val="clear" w:color="auto" w:fill="1F3864"/>
            <w:tcMar>
              <w:top w:w="50" w:type="dxa"/>
              <w:left w:w="80" w:type="dxa"/>
              <w:bottom w:w="50" w:type="dxa"/>
              <w:right w:w="80" w:type="dxa"/>
            </w:tcMar>
            <w:vAlign w:val="center"/>
          </w:tcPr>
          <w:p w14:paraId="304BFCFF" w14:textId="77777777" w:rsidR="00F65926" w:rsidRDefault="00000000">
            <w:pPr>
              <w:spacing w:line="248" w:lineRule="auto"/>
              <w:jc w:val="center"/>
            </w:pPr>
            <w:r>
              <w:rPr>
                <w:b/>
                <w:bCs/>
                <w:color w:val="FFFFFF"/>
                <w:sz w:val="19"/>
                <w:szCs w:val="19"/>
              </w:rPr>
              <w:t>Fundamento</w:t>
            </w:r>
          </w:p>
        </w:tc>
        <w:tc>
          <w:tcPr>
            <w:tcW w:w="1500" w:type="dxa"/>
            <w:shd w:val="clear" w:color="auto" w:fill="1F3864"/>
            <w:tcMar>
              <w:top w:w="50" w:type="dxa"/>
              <w:left w:w="80" w:type="dxa"/>
              <w:bottom w:w="50" w:type="dxa"/>
              <w:right w:w="80" w:type="dxa"/>
            </w:tcMar>
            <w:vAlign w:val="center"/>
          </w:tcPr>
          <w:p w14:paraId="6E359654" w14:textId="77777777" w:rsidR="00F65926" w:rsidRDefault="00000000">
            <w:pPr>
              <w:spacing w:line="248" w:lineRule="auto"/>
              <w:jc w:val="center"/>
            </w:pPr>
            <w:r>
              <w:rPr>
                <w:b/>
                <w:bCs/>
                <w:color w:val="FFFFFF"/>
                <w:sz w:val="19"/>
                <w:szCs w:val="19"/>
              </w:rPr>
              <w:t>Precisión</w:t>
            </w:r>
          </w:p>
        </w:tc>
      </w:tr>
      <w:tr w:rsidR="00F65926" w14:paraId="6811FB9F" w14:textId="77777777">
        <w:tc>
          <w:tcPr>
            <w:tcW w:w="2600" w:type="dxa"/>
            <w:shd w:val="clear" w:color="auto" w:fill="FFFFFF"/>
            <w:tcMar>
              <w:top w:w="50" w:type="dxa"/>
              <w:left w:w="80" w:type="dxa"/>
              <w:bottom w:w="50" w:type="dxa"/>
              <w:right w:w="80" w:type="dxa"/>
            </w:tcMar>
            <w:vAlign w:val="center"/>
          </w:tcPr>
          <w:p w14:paraId="40EA8FA1" w14:textId="77777777" w:rsidR="00F65926" w:rsidRDefault="00000000">
            <w:pPr>
              <w:spacing w:line="248" w:lineRule="auto"/>
            </w:pPr>
            <w:r>
              <w:rPr>
                <w:sz w:val="19"/>
                <w:szCs w:val="19"/>
              </w:rPr>
              <w:t>Random Forest</w:t>
            </w:r>
          </w:p>
        </w:tc>
        <w:tc>
          <w:tcPr>
            <w:tcW w:w="3860" w:type="dxa"/>
            <w:shd w:val="clear" w:color="auto" w:fill="FFFFFF"/>
            <w:tcMar>
              <w:top w:w="50" w:type="dxa"/>
              <w:left w:w="80" w:type="dxa"/>
              <w:bottom w:w="50" w:type="dxa"/>
              <w:right w:w="80" w:type="dxa"/>
            </w:tcMar>
            <w:vAlign w:val="center"/>
          </w:tcPr>
          <w:p w14:paraId="0194E95C" w14:textId="77777777" w:rsidR="00F65926" w:rsidRDefault="00000000">
            <w:pPr>
              <w:spacing w:line="248" w:lineRule="auto"/>
            </w:pPr>
            <w:r>
              <w:rPr>
                <w:sz w:val="19"/>
                <w:szCs w:val="19"/>
              </w:rPr>
              <w:t>Conjunto de árboles de decisión (bagging).</w:t>
            </w:r>
          </w:p>
        </w:tc>
        <w:tc>
          <w:tcPr>
            <w:tcW w:w="1500" w:type="dxa"/>
            <w:shd w:val="clear" w:color="auto" w:fill="FFFFFF"/>
            <w:tcMar>
              <w:top w:w="50" w:type="dxa"/>
              <w:left w:w="80" w:type="dxa"/>
              <w:bottom w:w="50" w:type="dxa"/>
              <w:right w:w="80" w:type="dxa"/>
            </w:tcMar>
            <w:vAlign w:val="center"/>
          </w:tcPr>
          <w:p w14:paraId="48C9280B" w14:textId="77777777" w:rsidR="00F65926" w:rsidRDefault="00000000">
            <w:pPr>
              <w:spacing w:line="248" w:lineRule="auto"/>
              <w:jc w:val="center"/>
            </w:pPr>
            <w:r>
              <w:rPr>
                <w:b/>
                <w:bCs/>
                <w:color w:val="2E7D32"/>
                <w:sz w:val="19"/>
                <w:szCs w:val="19"/>
              </w:rPr>
              <w:t>96.9 %</w:t>
            </w:r>
          </w:p>
        </w:tc>
      </w:tr>
      <w:tr w:rsidR="00F65926" w14:paraId="0E269C4A" w14:textId="77777777">
        <w:tc>
          <w:tcPr>
            <w:tcW w:w="2600" w:type="dxa"/>
            <w:shd w:val="clear" w:color="auto" w:fill="D6E4F0"/>
            <w:tcMar>
              <w:top w:w="50" w:type="dxa"/>
              <w:left w:w="80" w:type="dxa"/>
              <w:bottom w:w="50" w:type="dxa"/>
              <w:right w:w="80" w:type="dxa"/>
            </w:tcMar>
            <w:vAlign w:val="center"/>
          </w:tcPr>
          <w:p w14:paraId="14EEEEF6" w14:textId="77777777" w:rsidR="00F65926" w:rsidRDefault="00000000">
            <w:pPr>
              <w:spacing w:line="248" w:lineRule="auto"/>
            </w:pPr>
            <w:r>
              <w:rPr>
                <w:sz w:val="19"/>
                <w:szCs w:val="19"/>
              </w:rPr>
              <w:t>XGBoost</w:t>
            </w:r>
          </w:p>
        </w:tc>
        <w:tc>
          <w:tcPr>
            <w:tcW w:w="3860" w:type="dxa"/>
            <w:shd w:val="clear" w:color="auto" w:fill="D6E4F0"/>
            <w:tcMar>
              <w:top w:w="50" w:type="dxa"/>
              <w:left w:w="80" w:type="dxa"/>
              <w:bottom w:w="50" w:type="dxa"/>
              <w:right w:w="80" w:type="dxa"/>
            </w:tcMar>
            <w:vAlign w:val="center"/>
          </w:tcPr>
          <w:p w14:paraId="2D5211EF" w14:textId="77777777" w:rsidR="00F65926" w:rsidRDefault="00000000">
            <w:pPr>
              <w:spacing w:line="248" w:lineRule="auto"/>
            </w:pPr>
            <w:r>
              <w:rPr>
                <w:sz w:val="19"/>
                <w:szCs w:val="19"/>
              </w:rPr>
              <w:t>Potenciación de gradiente (boosting).</w:t>
            </w:r>
          </w:p>
        </w:tc>
        <w:tc>
          <w:tcPr>
            <w:tcW w:w="1500" w:type="dxa"/>
            <w:shd w:val="clear" w:color="auto" w:fill="D6E4F0"/>
            <w:tcMar>
              <w:top w:w="50" w:type="dxa"/>
              <w:left w:w="80" w:type="dxa"/>
              <w:bottom w:w="50" w:type="dxa"/>
              <w:right w:w="80" w:type="dxa"/>
            </w:tcMar>
            <w:vAlign w:val="center"/>
          </w:tcPr>
          <w:p w14:paraId="4086CB00" w14:textId="77777777" w:rsidR="00F65926" w:rsidRDefault="00000000">
            <w:pPr>
              <w:spacing w:line="248" w:lineRule="auto"/>
              <w:jc w:val="center"/>
            </w:pPr>
            <w:r>
              <w:rPr>
                <w:b/>
                <w:bCs/>
                <w:color w:val="2E7D32"/>
                <w:sz w:val="19"/>
                <w:szCs w:val="19"/>
              </w:rPr>
              <w:t>97.3 %</w:t>
            </w:r>
          </w:p>
        </w:tc>
      </w:tr>
      <w:tr w:rsidR="00F65926" w14:paraId="149F2A26" w14:textId="77777777">
        <w:tc>
          <w:tcPr>
            <w:tcW w:w="2600" w:type="dxa"/>
            <w:shd w:val="clear" w:color="auto" w:fill="FFFFFF"/>
            <w:tcMar>
              <w:top w:w="50" w:type="dxa"/>
              <w:left w:w="80" w:type="dxa"/>
              <w:bottom w:w="50" w:type="dxa"/>
              <w:right w:w="80" w:type="dxa"/>
            </w:tcMar>
            <w:vAlign w:val="center"/>
          </w:tcPr>
          <w:p w14:paraId="7A467BD3" w14:textId="77777777" w:rsidR="00F65926" w:rsidRDefault="00000000">
            <w:pPr>
              <w:spacing w:line="248" w:lineRule="auto"/>
            </w:pPr>
            <w:r>
              <w:rPr>
                <w:sz w:val="19"/>
                <w:szCs w:val="19"/>
              </w:rPr>
              <w:t>Red Neuronal (MLP)</w:t>
            </w:r>
          </w:p>
        </w:tc>
        <w:tc>
          <w:tcPr>
            <w:tcW w:w="3860" w:type="dxa"/>
            <w:shd w:val="clear" w:color="auto" w:fill="FFFFFF"/>
            <w:tcMar>
              <w:top w:w="50" w:type="dxa"/>
              <w:left w:w="80" w:type="dxa"/>
              <w:bottom w:w="50" w:type="dxa"/>
              <w:right w:w="80" w:type="dxa"/>
            </w:tcMar>
            <w:vAlign w:val="center"/>
          </w:tcPr>
          <w:p w14:paraId="7D094FA6" w14:textId="77777777" w:rsidR="00F65926" w:rsidRDefault="00000000">
            <w:pPr>
              <w:spacing w:line="248" w:lineRule="auto"/>
            </w:pPr>
            <w:r>
              <w:rPr>
                <w:sz w:val="19"/>
                <w:szCs w:val="19"/>
              </w:rPr>
              <w:t>Perceptrón multicapa.</w:t>
            </w:r>
          </w:p>
        </w:tc>
        <w:tc>
          <w:tcPr>
            <w:tcW w:w="1500" w:type="dxa"/>
            <w:shd w:val="clear" w:color="auto" w:fill="FFFFFF"/>
            <w:tcMar>
              <w:top w:w="50" w:type="dxa"/>
              <w:left w:w="80" w:type="dxa"/>
              <w:bottom w:w="50" w:type="dxa"/>
              <w:right w:w="80" w:type="dxa"/>
            </w:tcMar>
            <w:vAlign w:val="center"/>
          </w:tcPr>
          <w:p w14:paraId="69419933" w14:textId="77777777" w:rsidR="00F65926" w:rsidRDefault="00000000">
            <w:pPr>
              <w:spacing w:line="248" w:lineRule="auto"/>
              <w:jc w:val="center"/>
            </w:pPr>
            <w:r>
              <w:rPr>
                <w:b/>
                <w:bCs/>
                <w:color w:val="2E7D32"/>
                <w:sz w:val="19"/>
                <w:szCs w:val="19"/>
              </w:rPr>
              <w:t>99.6 %</w:t>
            </w:r>
          </w:p>
        </w:tc>
      </w:tr>
      <w:tr w:rsidR="00F65926" w14:paraId="40BDB09D" w14:textId="77777777">
        <w:tc>
          <w:tcPr>
            <w:tcW w:w="2600" w:type="dxa"/>
            <w:shd w:val="clear" w:color="auto" w:fill="D6E4F0"/>
            <w:tcMar>
              <w:top w:w="50" w:type="dxa"/>
              <w:left w:w="80" w:type="dxa"/>
              <w:bottom w:w="50" w:type="dxa"/>
              <w:right w:w="80" w:type="dxa"/>
            </w:tcMar>
            <w:vAlign w:val="center"/>
          </w:tcPr>
          <w:p w14:paraId="3920A782" w14:textId="77777777" w:rsidR="00F65926" w:rsidRDefault="00000000">
            <w:pPr>
              <w:spacing w:line="248" w:lineRule="auto"/>
            </w:pPr>
            <w:r>
              <w:rPr>
                <w:sz w:val="19"/>
                <w:szCs w:val="19"/>
              </w:rPr>
              <w:t>CNN (audio)</w:t>
            </w:r>
          </w:p>
        </w:tc>
        <w:tc>
          <w:tcPr>
            <w:tcW w:w="3860" w:type="dxa"/>
            <w:shd w:val="clear" w:color="auto" w:fill="D6E4F0"/>
            <w:tcMar>
              <w:top w:w="50" w:type="dxa"/>
              <w:left w:w="80" w:type="dxa"/>
              <w:bottom w:w="50" w:type="dxa"/>
              <w:right w:w="80" w:type="dxa"/>
            </w:tcMar>
            <w:vAlign w:val="center"/>
          </w:tcPr>
          <w:p w14:paraId="34C6E671" w14:textId="77777777" w:rsidR="00F65926" w:rsidRDefault="00000000">
            <w:pPr>
              <w:spacing w:line="248" w:lineRule="auto"/>
            </w:pPr>
            <w:r>
              <w:rPr>
                <w:sz w:val="19"/>
                <w:szCs w:val="19"/>
              </w:rPr>
              <w:t>Red convolucional para espectrogramas de tos.</w:t>
            </w:r>
          </w:p>
        </w:tc>
        <w:tc>
          <w:tcPr>
            <w:tcW w:w="1500" w:type="dxa"/>
            <w:shd w:val="clear" w:color="auto" w:fill="D6E4F0"/>
            <w:tcMar>
              <w:top w:w="50" w:type="dxa"/>
              <w:left w:w="80" w:type="dxa"/>
              <w:bottom w:w="50" w:type="dxa"/>
              <w:right w:w="80" w:type="dxa"/>
            </w:tcMar>
            <w:vAlign w:val="center"/>
          </w:tcPr>
          <w:p w14:paraId="4D834A14" w14:textId="77777777" w:rsidR="00F65926" w:rsidRDefault="00000000">
            <w:pPr>
              <w:spacing w:line="248" w:lineRule="auto"/>
              <w:jc w:val="center"/>
            </w:pPr>
            <w:r>
              <w:rPr>
                <w:b/>
                <w:bCs/>
                <w:color w:val="B7791F"/>
                <w:sz w:val="19"/>
                <w:szCs w:val="19"/>
              </w:rPr>
              <w:t>En desarrollo</w:t>
            </w:r>
          </w:p>
        </w:tc>
      </w:tr>
    </w:tbl>
    <w:p w14:paraId="482D5E96" w14:textId="77777777" w:rsidR="00F65926" w:rsidRDefault="00F65926">
      <w:pPr>
        <w:spacing w:after="120"/>
      </w:pPr>
    </w:p>
    <w:p w14:paraId="0F927B62" w14:textId="77777777" w:rsidR="00F65926" w:rsidRDefault="00000000">
      <w:pPr>
        <w:spacing w:after="120" w:line="276" w:lineRule="auto"/>
        <w:jc w:val="both"/>
      </w:pPr>
      <w:r>
        <w:t>El motor de diagnóstico se complementa con un sistema de reglas clínicas de emergencia (EmergencyRuleSystem) previo a la ejecución del modelo, reglas de validación de coherencia médica (MedicalValidationRules) que ajustan el nivel de confianza, y explicabilidad mediante SHAP, que transparenta las variables que influyen en cada predicción.</w:t>
      </w:r>
    </w:p>
    <w:p w14:paraId="01941EBF" w14:textId="77777777" w:rsidR="00F65926" w:rsidRDefault="00000000">
      <w:pPr>
        <w:pStyle w:val="Ttulo2"/>
        <w:spacing w:after="120"/>
      </w:pPr>
      <w:r>
        <w:rPr>
          <w:color w:val="1F3864"/>
        </w:rPr>
        <w:t>4.3 Análisis de Audio con Redes Convolucionales</w:t>
      </w:r>
    </w:p>
    <w:p w14:paraId="2A6C2515" w14:textId="77777777" w:rsidR="00F65926" w:rsidRDefault="00000000">
      <w:pPr>
        <w:spacing w:after="120" w:line="276" w:lineRule="auto"/>
        <w:jc w:val="both"/>
      </w:pPr>
      <w:r>
        <w:t>El análisis de tos se aborda mediante una red neuronal convolucional (CNN) que procesa el espectrograma mel del audio grabado por el paciente. Este enfoque permite detectar patrones acústicos anómalos asociados a distintas condiciones respiratorias. El entrenamiento se apoya en el dataset COUGHVID, cuyo procesamiento contempla la conversión de los audios a formato WAV y su transformación en espectrogramas.</w:t>
      </w:r>
    </w:p>
    <w:p w14:paraId="11D76A1A" w14:textId="77777777" w:rsidR="00F65926" w:rsidRDefault="00000000">
      <w:pPr>
        <w:pStyle w:val="Ttulo2"/>
        <w:spacing w:after="120"/>
      </w:pPr>
      <w:r>
        <w:rPr>
          <w:color w:val="1F3864"/>
        </w:rPr>
        <w:t>4.4 Arquitectura de Software Limpia (Clean Architecture)</w:t>
      </w:r>
    </w:p>
    <w:p w14:paraId="100E33C3" w14:textId="77777777" w:rsidR="00F65926" w:rsidRDefault="00000000">
      <w:pPr>
        <w:spacing w:after="120" w:line="276" w:lineRule="auto"/>
        <w:jc w:val="both"/>
      </w:pPr>
      <w:r>
        <w:lastRenderedPageBreak/>
        <w:t>La solución adopta Clean Architecture, un estilo por capas concéntricas que aísla el dominio de negocio de los frameworks y la infraestructura. Esto favorece la mantenibilidad, la testabilidad y la evolución independiente de los componentes. El backend concentra la lógica de negocio y delega el procesamiento de IA a un microservicio especializado, comunicándose mediante API REST con un patrón de circuit breaker para la tolerancia a fallos.</w:t>
      </w:r>
    </w:p>
    <w:p w14:paraId="0BE4868A" w14:textId="77777777" w:rsidR="00F65926" w:rsidRDefault="00000000">
      <w:pPr>
        <w:pStyle w:val="Ttulo2"/>
        <w:spacing w:after="120"/>
      </w:pPr>
      <w:r>
        <w:rPr>
          <w:color w:val="1F3864"/>
        </w:rPr>
        <w:t>4.5 Explicabilidad de Modelos (SHAP)</w:t>
      </w:r>
    </w:p>
    <w:p w14:paraId="590A0AED" w14:textId="77777777" w:rsidR="00F65926" w:rsidRDefault="00000000">
      <w:pPr>
        <w:spacing w:after="120" w:line="276" w:lineRule="auto"/>
        <w:jc w:val="both"/>
      </w:pPr>
      <w:r>
        <w:t>SHAP (SHapley Additive exPlanations) es un método basado en la teoría de juegos que atribuye a cada variable de entrada una contribución a la predicción del modelo. En un contexto clínico, la explicabilidad es esencial para generar confianza en los profesionales de salud y cumplir con los principios de transparencia y trazabilidad de las decisiones automatizadas.</w:t>
      </w:r>
    </w:p>
    <w:p w14:paraId="7151FD6D" w14:textId="77777777" w:rsidR="00F65926" w:rsidRDefault="00000000">
      <w:pPr>
        <w:pStyle w:val="Ttulo1"/>
        <w:spacing w:before="240" w:after="120"/>
      </w:pPr>
      <w:r>
        <w:t>5. Desarrollo de la Solución</w:t>
      </w:r>
    </w:p>
    <w:p w14:paraId="71742027" w14:textId="77777777" w:rsidR="00F65926" w:rsidRDefault="00000000">
      <w:pPr>
        <w:spacing w:after="120" w:line="276" w:lineRule="auto"/>
        <w:jc w:val="both"/>
      </w:pPr>
      <w:r>
        <w:t>RespiCare se desarrolló siguiendo un enfoque ágil por sprints, con una estructura de épicas e historias de usuario. El desarrollo se sustentó en cuatro documentos formales —factibilidad (FD01), visión (FD02), especificación de requerimientos (FD03) y arquitectura (FD04)— que se incluyen como anexos de este informe.</w:t>
      </w:r>
    </w:p>
    <w:p w14:paraId="0F026531" w14:textId="77777777" w:rsidR="00F65926" w:rsidRDefault="00000000">
      <w:pPr>
        <w:pStyle w:val="Ttulo2"/>
        <w:spacing w:after="120"/>
      </w:pPr>
      <w:r>
        <w:rPr>
          <w:color w:val="1F3864"/>
        </w:rPr>
        <w:t>a) Análisis de Factibilidad</w:t>
      </w:r>
    </w:p>
    <w:p w14:paraId="69F0C75D" w14:textId="77777777" w:rsidR="00F65926" w:rsidRDefault="00000000">
      <w:pPr>
        <w:pStyle w:val="Ttulo3"/>
        <w:spacing w:before="240" w:after="120"/>
      </w:pPr>
      <w:r>
        <w:rPr>
          <w:color w:val="1F3864"/>
        </w:rPr>
        <w:t>Factibilidad Técnica</w:t>
      </w:r>
    </w:p>
    <w:p w14:paraId="551D2E53" w14:textId="77777777" w:rsidR="00F65926" w:rsidRDefault="00000000">
      <w:pPr>
        <w:spacing w:after="120" w:line="276" w:lineRule="auto"/>
        <w:jc w:val="both"/>
      </w:pPr>
      <w:r>
        <w:t>La infraestructura disponible y las tecnologías seleccionadas son suficientes para soportar el sistema. Los modelos de IA entrenados con datos clínicos reales validan el enfoque diagnóstico, y la arquitectura basada en contenedores permite un despliegue reproducible y escalable.</w:t>
      </w:r>
    </w:p>
    <w:p w14:paraId="5B870370" w14:textId="77777777" w:rsidR="00F65926" w:rsidRDefault="00000000">
      <w:pPr>
        <w:pStyle w:val="Ttulo3"/>
        <w:spacing w:before="240" w:after="120"/>
      </w:pPr>
      <w:r>
        <w:rPr>
          <w:color w:val="1F3864"/>
        </w:rPr>
        <w:t>Factibilidad Económica</w:t>
      </w:r>
    </w:p>
    <w:p w14:paraId="659BBEFF" w14:textId="77777777" w:rsidR="00F65926" w:rsidRDefault="00000000">
      <w:pPr>
        <w:spacing w:after="120" w:line="276" w:lineRule="auto"/>
        <w:jc w:val="both"/>
      </w:pPr>
      <w:r>
        <w:t>Los beneficios económicos superan significativamente los costos de inversión. La adopción de un stack mayoritariamente de código abierto reduce el costo total del proyecto sin comprometer su alcance.</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5460"/>
        <w:gridCol w:w="2500"/>
      </w:tblGrid>
      <w:tr w:rsidR="00F65926" w14:paraId="2A31320A" w14:textId="77777777">
        <w:trPr>
          <w:tblHeader/>
        </w:trPr>
        <w:tc>
          <w:tcPr>
            <w:tcW w:w="5460" w:type="dxa"/>
            <w:shd w:val="clear" w:color="auto" w:fill="1F3864"/>
            <w:tcMar>
              <w:top w:w="50" w:type="dxa"/>
              <w:left w:w="80" w:type="dxa"/>
              <w:bottom w:w="50" w:type="dxa"/>
              <w:right w:w="80" w:type="dxa"/>
            </w:tcMar>
            <w:vAlign w:val="center"/>
          </w:tcPr>
          <w:p w14:paraId="22FB1847" w14:textId="77777777" w:rsidR="00F65926" w:rsidRDefault="00000000">
            <w:pPr>
              <w:spacing w:line="248" w:lineRule="auto"/>
              <w:jc w:val="center"/>
            </w:pPr>
            <w:r>
              <w:rPr>
                <w:b/>
                <w:bCs/>
                <w:color w:val="FFFFFF"/>
                <w:sz w:val="19"/>
                <w:szCs w:val="19"/>
              </w:rPr>
              <w:t>Indicador financiero</w:t>
            </w:r>
          </w:p>
        </w:tc>
        <w:tc>
          <w:tcPr>
            <w:tcW w:w="2500" w:type="dxa"/>
            <w:shd w:val="clear" w:color="auto" w:fill="1F3864"/>
            <w:tcMar>
              <w:top w:w="50" w:type="dxa"/>
              <w:left w:w="80" w:type="dxa"/>
              <w:bottom w:w="50" w:type="dxa"/>
              <w:right w:w="80" w:type="dxa"/>
            </w:tcMar>
            <w:vAlign w:val="center"/>
          </w:tcPr>
          <w:p w14:paraId="15DF14E4" w14:textId="77777777" w:rsidR="00F65926" w:rsidRDefault="00000000">
            <w:pPr>
              <w:spacing w:line="248" w:lineRule="auto"/>
              <w:jc w:val="center"/>
            </w:pPr>
            <w:r>
              <w:rPr>
                <w:b/>
                <w:bCs/>
                <w:color w:val="FFFFFF"/>
                <w:sz w:val="19"/>
                <w:szCs w:val="19"/>
              </w:rPr>
              <w:t>Valor</w:t>
            </w:r>
          </w:p>
        </w:tc>
      </w:tr>
      <w:tr w:rsidR="00F65926" w14:paraId="2ED3A1B5" w14:textId="77777777">
        <w:tc>
          <w:tcPr>
            <w:tcW w:w="5460" w:type="dxa"/>
            <w:shd w:val="clear" w:color="auto" w:fill="FFFFFF"/>
            <w:tcMar>
              <w:top w:w="50" w:type="dxa"/>
              <w:left w:w="80" w:type="dxa"/>
              <w:bottom w:w="50" w:type="dxa"/>
              <w:right w:w="80" w:type="dxa"/>
            </w:tcMar>
            <w:vAlign w:val="center"/>
          </w:tcPr>
          <w:p w14:paraId="3C5980DA" w14:textId="77777777" w:rsidR="00F65926" w:rsidRDefault="00000000">
            <w:pPr>
              <w:spacing w:line="248" w:lineRule="auto"/>
            </w:pPr>
            <w:r>
              <w:rPr>
                <w:sz w:val="19"/>
                <w:szCs w:val="19"/>
              </w:rPr>
              <w:t>Relación Beneficio/Costo (B/C)</w:t>
            </w:r>
          </w:p>
        </w:tc>
        <w:tc>
          <w:tcPr>
            <w:tcW w:w="2500" w:type="dxa"/>
            <w:shd w:val="clear" w:color="auto" w:fill="FFFFFF"/>
            <w:tcMar>
              <w:top w:w="50" w:type="dxa"/>
              <w:left w:w="80" w:type="dxa"/>
              <w:bottom w:w="50" w:type="dxa"/>
              <w:right w:w="80" w:type="dxa"/>
            </w:tcMar>
            <w:vAlign w:val="center"/>
          </w:tcPr>
          <w:p w14:paraId="50B0EF28" w14:textId="77777777" w:rsidR="00F65926" w:rsidRDefault="00000000">
            <w:pPr>
              <w:spacing w:line="248" w:lineRule="auto"/>
              <w:jc w:val="center"/>
            </w:pPr>
            <w:r>
              <w:rPr>
                <w:b/>
                <w:bCs/>
                <w:color w:val="2E7D32"/>
                <w:sz w:val="19"/>
                <w:szCs w:val="19"/>
              </w:rPr>
              <w:t>2.33</w:t>
            </w:r>
          </w:p>
        </w:tc>
      </w:tr>
      <w:tr w:rsidR="00F65926" w14:paraId="280A624D" w14:textId="77777777">
        <w:tc>
          <w:tcPr>
            <w:tcW w:w="5460" w:type="dxa"/>
            <w:shd w:val="clear" w:color="auto" w:fill="D6E4F0"/>
            <w:tcMar>
              <w:top w:w="50" w:type="dxa"/>
              <w:left w:w="80" w:type="dxa"/>
              <w:bottom w:w="50" w:type="dxa"/>
              <w:right w:w="80" w:type="dxa"/>
            </w:tcMar>
            <w:vAlign w:val="center"/>
          </w:tcPr>
          <w:p w14:paraId="07EF5DDF" w14:textId="77777777" w:rsidR="00F65926" w:rsidRDefault="00000000">
            <w:pPr>
              <w:spacing w:line="248" w:lineRule="auto"/>
            </w:pPr>
            <w:r>
              <w:rPr>
                <w:sz w:val="19"/>
                <w:szCs w:val="19"/>
              </w:rPr>
              <w:t>Valor Actual Neto (VAN)</w:t>
            </w:r>
          </w:p>
        </w:tc>
        <w:tc>
          <w:tcPr>
            <w:tcW w:w="2500" w:type="dxa"/>
            <w:shd w:val="clear" w:color="auto" w:fill="D6E4F0"/>
            <w:tcMar>
              <w:top w:w="50" w:type="dxa"/>
              <w:left w:w="80" w:type="dxa"/>
              <w:bottom w:w="50" w:type="dxa"/>
              <w:right w:w="80" w:type="dxa"/>
            </w:tcMar>
            <w:vAlign w:val="center"/>
          </w:tcPr>
          <w:p w14:paraId="04F0E192" w14:textId="77777777" w:rsidR="00F65926" w:rsidRDefault="00000000">
            <w:pPr>
              <w:spacing w:line="248" w:lineRule="auto"/>
              <w:jc w:val="center"/>
            </w:pPr>
            <w:r>
              <w:rPr>
                <w:b/>
                <w:bCs/>
                <w:color w:val="2E7D32"/>
                <w:sz w:val="19"/>
                <w:szCs w:val="19"/>
              </w:rPr>
              <w:t>S/ 118,450</w:t>
            </w:r>
          </w:p>
        </w:tc>
      </w:tr>
      <w:tr w:rsidR="00F65926" w14:paraId="70A22098" w14:textId="77777777">
        <w:tc>
          <w:tcPr>
            <w:tcW w:w="5460" w:type="dxa"/>
            <w:shd w:val="clear" w:color="auto" w:fill="FFFFFF"/>
            <w:tcMar>
              <w:top w:w="50" w:type="dxa"/>
              <w:left w:w="80" w:type="dxa"/>
              <w:bottom w:w="50" w:type="dxa"/>
              <w:right w:w="80" w:type="dxa"/>
            </w:tcMar>
            <w:vAlign w:val="center"/>
          </w:tcPr>
          <w:p w14:paraId="3169E9A8" w14:textId="77777777" w:rsidR="00F65926" w:rsidRDefault="00000000">
            <w:pPr>
              <w:spacing w:line="248" w:lineRule="auto"/>
            </w:pPr>
            <w:r>
              <w:rPr>
                <w:sz w:val="19"/>
                <w:szCs w:val="19"/>
              </w:rPr>
              <w:t>Tasa Interna de Retorno (TIR)</w:t>
            </w:r>
          </w:p>
        </w:tc>
        <w:tc>
          <w:tcPr>
            <w:tcW w:w="2500" w:type="dxa"/>
            <w:shd w:val="clear" w:color="auto" w:fill="FFFFFF"/>
            <w:tcMar>
              <w:top w:w="50" w:type="dxa"/>
              <w:left w:w="80" w:type="dxa"/>
              <w:bottom w:w="50" w:type="dxa"/>
              <w:right w:w="80" w:type="dxa"/>
            </w:tcMar>
            <w:vAlign w:val="center"/>
          </w:tcPr>
          <w:p w14:paraId="4735A906" w14:textId="77777777" w:rsidR="00F65926" w:rsidRDefault="00000000">
            <w:pPr>
              <w:spacing w:line="248" w:lineRule="auto"/>
              <w:jc w:val="center"/>
            </w:pPr>
            <w:r>
              <w:rPr>
                <w:b/>
                <w:bCs/>
                <w:color w:val="2E7D32"/>
                <w:sz w:val="19"/>
                <w:szCs w:val="19"/>
              </w:rPr>
              <w:t>89.2 %</w:t>
            </w:r>
          </w:p>
        </w:tc>
      </w:tr>
      <w:tr w:rsidR="00F65926" w14:paraId="32CF409B" w14:textId="77777777">
        <w:tc>
          <w:tcPr>
            <w:tcW w:w="5460" w:type="dxa"/>
            <w:shd w:val="clear" w:color="auto" w:fill="D6E4F0"/>
            <w:tcMar>
              <w:top w:w="50" w:type="dxa"/>
              <w:left w:w="80" w:type="dxa"/>
              <w:bottom w:w="50" w:type="dxa"/>
              <w:right w:w="80" w:type="dxa"/>
            </w:tcMar>
            <w:vAlign w:val="center"/>
          </w:tcPr>
          <w:p w14:paraId="16C96A1F" w14:textId="77777777" w:rsidR="00F65926" w:rsidRDefault="00000000">
            <w:pPr>
              <w:spacing w:line="248" w:lineRule="auto"/>
            </w:pPr>
            <w:r>
              <w:rPr>
                <w:sz w:val="19"/>
                <w:szCs w:val="19"/>
              </w:rPr>
              <w:t>Periodo de recuperación</w:t>
            </w:r>
          </w:p>
        </w:tc>
        <w:tc>
          <w:tcPr>
            <w:tcW w:w="2500" w:type="dxa"/>
            <w:shd w:val="clear" w:color="auto" w:fill="D6E4F0"/>
            <w:tcMar>
              <w:top w:w="50" w:type="dxa"/>
              <w:left w:w="80" w:type="dxa"/>
              <w:bottom w:w="50" w:type="dxa"/>
              <w:right w:w="80" w:type="dxa"/>
            </w:tcMar>
            <w:vAlign w:val="center"/>
          </w:tcPr>
          <w:p w14:paraId="47F8E753" w14:textId="77777777" w:rsidR="00F65926" w:rsidRDefault="00000000">
            <w:pPr>
              <w:spacing w:line="248" w:lineRule="auto"/>
              <w:jc w:val="center"/>
            </w:pPr>
            <w:r>
              <w:rPr>
                <w:b/>
                <w:bCs/>
                <w:sz w:val="19"/>
                <w:szCs w:val="19"/>
              </w:rPr>
              <w:t>≈ 1.3 años</w:t>
            </w:r>
          </w:p>
        </w:tc>
      </w:tr>
    </w:tbl>
    <w:p w14:paraId="53EE51E6" w14:textId="77777777" w:rsidR="00F65926" w:rsidRDefault="00F65926">
      <w:pPr>
        <w:spacing w:after="120"/>
      </w:pPr>
    </w:p>
    <w:p w14:paraId="78C8CB5A" w14:textId="77777777" w:rsidR="00F65926" w:rsidRDefault="00000000">
      <w:pPr>
        <w:pStyle w:val="Ttulo3"/>
        <w:spacing w:before="240" w:after="120"/>
      </w:pPr>
      <w:r>
        <w:rPr>
          <w:color w:val="1F3864"/>
        </w:rPr>
        <w:t>Factibilidad Operativa</w:t>
      </w:r>
    </w:p>
    <w:p w14:paraId="4A2E43FD" w14:textId="77777777" w:rsidR="00F65926" w:rsidRDefault="00000000">
      <w:pPr>
        <w:spacing w:after="120" w:line="276" w:lineRule="auto"/>
        <w:jc w:val="both"/>
      </w:pPr>
      <w:r>
        <w:t>El proyecto cuenta con el apoyo institucional de DIRESA Tacna y una aceptación esperada favorable de usuarios y profesionales de salud, que se traduce en accesibilidad 24/7, reducción de la carga hospitalaria y educación preventiva continua.</w:t>
      </w:r>
    </w:p>
    <w:p w14:paraId="6BF32A55" w14:textId="77777777" w:rsidR="00F65926" w:rsidRDefault="00000000">
      <w:pPr>
        <w:pStyle w:val="Ttulo3"/>
        <w:spacing w:before="240" w:after="120"/>
      </w:pPr>
      <w:r>
        <w:rPr>
          <w:color w:val="1F3864"/>
        </w:rPr>
        <w:lastRenderedPageBreak/>
        <w:t>Factibilidad Social</w:t>
      </w:r>
    </w:p>
    <w:p w14:paraId="6AABEE85" w14:textId="77777777" w:rsidR="00F65926" w:rsidRDefault="00000000">
      <w:pPr>
        <w:spacing w:after="120" w:line="276" w:lineRule="auto"/>
        <w:jc w:val="both"/>
      </w:pPr>
      <w:r>
        <w:t>RespiCare reduce la inequidad en el acceso a servicios de salud respiratoria, acercando herramientas de tamizaje a poblaciones urbano-marginales y rurales, y empoderando al paciente con educación preventiva y autoevaluación responsable.</w:t>
      </w:r>
    </w:p>
    <w:p w14:paraId="60EA5708" w14:textId="77777777" w:rsidR="00F65926" w:rsidRDefault="00000000">
      <w:pPr>
        <w:pStyle w:val="Ttulo3"/>
        <w:spacing w:before="240" w:after="120"/>
      </w:pPr>
      <w:r>
        <w:rPr>
          <w:color w:val="1F3864"/>
        </w:rPr>
        <w:t>Factibilidad Legal</w:t>
      </w:r>
    </w:p>
    <w:p w14:paraId="1919AB45" w14:textId="77777777" w:rsidR="00F65926" w:rsidRDefault="00000000">
      <w:pPr>
        <w:spacing w:after="120" w:line="276" w:lineRule="auto"/>
        <w:jc w:val="both"/>
      </w:pPr>
      <w:r>
        <w:t>El sistema cumple con la Ley N.° 29733 de Protección de Datos Personales, la Ley General de Salud y las directrices del MINSA. Se clasifica como herramienta de apoyo —no como dispositivo médico de diagnóstico— e incorpora consentimiento informado, derechos ARCO y trazabilidad de las decisiones mediante SHAP.</w:t>
      </w:r>
    </w:p>
    <w:p w14:paraId="08CC35FC" w14:textId="77777777" w:rsidR="00F65926" w:rsidRDefault="00000000">
      <w:pPr>
        <w:pStyle w:val="Ttulo3"/>
        <w:spacing w:before="240" w:after="120"/>
      </w:pPr>
      <w:r>
        <w:rPr>
          <w:color w:val="1F3864"/>
        </w:rPr>
        <w:t>Factibilidad Ambiental</w:t>
      </w:r>
    </w:p>
    <w:p w14:paraId="1D3FB5B4" w14:textId="77777777" w:rsidR="00F65926" w:rsidRDefault="00000000">
      <w:pPr>
        <w:spacing w:after="120" w:line="276" w:lineRule="auto"/>
        <w:jc w:val="both"/>
      </w:pPr>
      <w:r>
        <w:t>El impacto ambiental es positivo: la digitalización reduce el uso de papel, la evaluación remota disminuye traslados y emisiones, y el uso de contenedores optimiza el consumo energético al reutilizar la infraestructura existente.</w:t>
      </w:r>
    </w:p>
    <w:p w14:paraId="302A73DD" w14:textId="77777777" w:rsidR="00F65926" w:rsidRDefault="00000000">
      <w:pPr>
        <w:pStyle w:val="Ttulo2"/>
        <w:spacing w:after="120"/>
      </w:pPr>
      <w:r>
        <w:rPr>
          <w:color w:val="1F3864"/>
        </w:rPr>
        <w:t>b) Tecnología de Desarrollo</w:t>
      </w:r>
    </w:p>
    <w:p w14:paraId="67ABA4F9" w14:textId="77777777" w:rsidR="00F65926" w:rsidRDefault="00000000">
      <w:pPr>
        <w:spacing w:after="120" w:line="276" w:lineRule="auto"/>
        <w:jc w:val="both"/>
      </w:pPr>
      <w:r>
        <w:t>El sistema se construyó con un stack tecnológico moderno, mayoritariamente de código abierto: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100"/>
        <w:gridCol w:w="2400"/>
        <w:gridCol w:w="3460"/>
      </w:tblGrid>
      <w:tr w:rsidR="00F65926" w14:paraId="482B9C0B" w14:textId="77777777">
        <w:trPr>
          <w:tblHeader/>
        </w:trPr>
        <w:tc>
          <w:tcPr>
            <w:tcW w:w="2100" w:type="dxa"/>
            <w:shd w:val="clear" w:color="auto" w:fill="1F3864"/>
            <w:tcMar>
              <w:top w:w="50" w:type="dxa"/>
              <w:left w:w="80" w:type="dxa"/>
              <w:bottom w:w="50" w:type="dxa"/>
              <w:right w:w="80" w:type="dxa"/>
            </w:tcMar>
            <w:vAlign w:val="center"/>
          </w:tcPr>
          <w:p w14:paraId="3EE4CD6F" w14:textId="77777777" w:rsidR="00F65926" w:rsidRDefault="00000000">
            <w:pPr>
              <w:spacing w:line="248" w:lineRule="auto"/>
              <w:jc w:val="center"/>
            </w:pPr>
            <w:r>
              <w:rPr>
                <w:b/>
                <w:bCs/>
                <w:color w:val="FFFFFF"/>
                <w:sz w:val="19"/>
                <w:szCs w:val="19"/>
              </w:rPr>
              <w:t>Componente</w:t>
            </w:r>
          </w:p>
        </w:tc>
        <w:tc>
          <w:tcPr>
            <w:tcW w:w="2400" w:type="dxa"/>
            <w:shd w:val="clear" w:color="auto" w:fill="1F3864"/>
            <w:tcMar>
              <w:top w:w="50" w:type="dxa"/>
              <w:left w:w="80" w:type="dxa"/>
              <w:bottom w:w="50" w:type="dxa"/>
              <w:right w:w="80" w:type="dxa"/>
            </w:tcMar>
            <w:vAlign w:val="center"/>
          </w:tcPr>
          <w:p w14:paraId="6AA9E128" w14:textId="77777777" w:rsidR="00F65926" w:rsidRDefault="00000000">
            <w:pPr>
              <w:spacing w:line="248" w:lineRule="auto"/>
              <w:jc w:val="center"/>
            </w:pPr>
            <w:r>
              <w:rPr>
                <w:b/>
                <w:bCs/>
                <w:color w:val="FFFFFF"/>
                <w:sz w:val="19"/>
                <w:szCs w:val="19"/>
              </w:rPr>
              <w:t>Tecnología</w:t>
            </w:r>
          </w:p>
        </w:tc>
        <w:tc>
          <w:tcPr>
            <w:tcW w:w="3460" w:type="dxa"/>
            <w:shd w:val="clear" w:color="auto" w:fill="1F3864"/>
            <w:tcMar>
              <w:top w:w="50" w:type="dxa"/>
              <w:left w:w="80" w:type="dxa"/>
              <w:bottom w:w="50" w:type="dxa"/>
              <w:right w:w="80" w:type="dxa"/>
            </w:tcMar>
            <w:vAlign w:val="center"/>
          </w:tcPr>
          <w:p w14:paraId="122FA076" w14:textId="77777777" w:rsidR="00F65926" w:rsidRDefault="00000000">
            <w:pPr>
              <w:spacing w:line="248" w:lineRule="auto"/>
              <w:jc w:val="center"/>
            </w:pPr>
            <w:r>
              <w:rPr>
                <w:b/>
                <w:bCs/>
                <w:color w:val="FFFFFF"/>
                <w:sz w:val="19"/>
                <w:szCs w:val="19"/>
              </w:rPr>
              <w:t>Descripción</w:t>
            </w:r>
          </w:p>
        </w:tc>
      </w:tr>
      <w:tr w:rsidR="00F65926" w14:paraId="25CBB01C" w14:textId="77777777">
        <w:tc>
          <w:tcPr>
            <w:tcW w:w="2100" w:type="dxa"/>
            <w:shd w:val="clear" w:color="auto" w:fill="FFFFFF"/>
            <w:tcMar>
              <w:top w:w="50" w:type="dxa"/>
              <w:left w:w="80" w:type="dxa"/>
              <w:bottom w:w="50" w:type="dxa"/>
              <w:right w:w="80" w:type="dxa"/>
            </w:tcMar>
            <w:vAlign w:val="center"/>
          </w:tcPr>
          <w:p w14:paraId="4C0E2F48" w14:textId="77777777" w:rsidR="00F65926" w:rsidRDefault="00000000">
            <w:pPr>
              <w:spacing w:line="248" w:lineRule="auto"/>
            </w:pPr>
            <w:r>
              <w:rPr>
                <w:sz w:val="19"/>
                <w:szCs w:val="19"/>
              </w:rPr>
              <w:t>Frontend web</w:t>
            </w:r>
          </w:p>
        </w:tc>
        <w:tc>
          <w:tcPr>
            <w:tcW w:w="2400" w:type="dxa"/>
            <w:shd w:val="clear" w:color="auto" w:fill="FFFFFF"/>
            <w:tcMar>
              <w:top w:w="50" w:type="dxa"/>
              <w:left w:w="80" w:type="dxa"/>
              <w:bottom w:w="50" w:type="dxa"/>
              <w:right w:w="80" w:type="dxa"/>
            </w:tcMar>
            <w:vAlign w:val="center"/>
          </w:tcPr>
          <w:p w14:paraId="5738BC77" w14:textId="77777777" w:rsidR="00F65926" w:rsidRDefault="00000000">
            <w:pPr>
              <w:spacing w:line="248" w:lineRule="auto"/>
            </w:pPr>
            <w:r>
              <w:rPr>
                <w:sz w:val="19"/>
                <w:szCs w:val="19"/>
              </w:rPr>
              <w:t>Next.js 14 / React 18</w:t>
            </w:r>
          </w:p>
        </w:tc>
        <w:tc>
          <w:tcPr>
            <w:tcW w:w="3460" w:type="dxa"/>
            <w:shd w:val="clear" w:color="auto" w:fill="FFFFFF"/>
            <w:tcMar>
              <w:top w:w="50" w:type="dxa"/>
              <w:left w:w="80" w:type="dxa"/>
              <w:bottom w:w="50" w:type="dxa"/>
              <w:right w:w="80" w:type="dxa"/>
            </w:tcMar>
            <w:vAlign w:val="center"/>
          </w:tcPr>
          <w:p w14:paraId="36A2FCDE" w14:textId="77777777" w:rsidR="00F65926" w:rsidRDefault="00000000">
            <w:pPr>
              <w:spacing w:line="248" w:lineRule="auto"/>
            </w:pPr>
            <w:r>
              <w:rPr>
                <w:sz w:val="19"/>
                <w:szCs w:val="19"/>
              </w:rPr>
              <w:t>Interfaz responsive con validación en tiempo real.</w:t>
            </w:r>
          </w:p>
        </w:tc>
      </w:tr>
      <w:tr w:rsidR="00F65926" w14:paraId="2471E26D" w14:textId="77777777">
        <w:tc>
          <w:tcPr>
            <w:tcW w:w="2100" w:type="dxa"/>
            <w:shd w:val="clear" w:color="auto" w:fill="D6E4F0"/>
            <w:tcMar>
              <w:top w:w="50" w:type="dxa"/>
              <w:left w:w="80" w:type="dxa"/>
              <w:bottom w:w="50" w:type="dxa"/>
              <w:right w:w="80" w:type="dxa"/>
            </w:tcMar>
            <w:vAlign w:val="center"/>
          </w:tcPr>
          <w:p w14:paraId="122FE563" w14:textId="77777777" w:rsidR="00F65926" w:rsidRDefault="00000000">
            <w:pPr>
              <w:spacing w:line="248" w:lineRule="auto"/>
            </w:pPr>
            <w:r>
              <w:rPr>
                <w:sz w:val="19"/>
                <w:szCs w:val="19"/>
              </w:rPr>
              <w:t>Aplicación móvil</w:t>
            </w:r>
          </w:p>
        </w:tc>
        <w:tc>
          <w:tcPr>
            <w:tcW w:w="2400" w:type="dxa"/>
            <w:shd w:val="clear" w:color="auto" w:fill="D6E4F0"/>
            <w:tcMar>
              <w:top w:w="50" w:type="dxa"/>
              <w:left w:w="80" w:type="dxa"/>
              <w:bottom w:w="50" w:type="dxa"/>
              <w:right w:w="80" w:type="dxa"/>
            </w:tcMar>
            <w:vAlign w:val="center"/>
          </w:tcPr>
          <w:p w14:paraId="527FB7D1" w14:textId="77777777" w:rsidR="00F65926" w:rsidRDefault="00000000">
            <w:pPr>
              <w:spacing w:line="248" w:lineRule="auto"/>
            </w:pPr>
            <w:r>
              <w:rPr>
                <w:sz w:val="19"/>
                <w:szCs w:val="19"/>
              </w:rPr>
              <w:t>Capacitor 6</w:t>
            </w:r>
          </w:p>
        </w:tc>
        <w:tc>
          <w:tcPr>
            <w:tcW w:w="3460" w:type="dxa"/>
            <w:shd w:val="clear" w:color="auto" w:fill="D6E4F0"/>
            <w:tcMar>
              <w:top w:w="50" w:type="dxa"/>
              <w:left w:w="80" w:type="dxa"/>
              <w:bottom w:w="50" w:type="dxa"/>
              <w:right w:w="80" w:type="dxa"/>
            </w:tcMar>
            <w:vAlign w:val="center"/>
          </w:tcPr>
          <w:p w14:paraId="08BBB741" w14:textId="77777777" w:rsidR="00F65926" w:rsidRDefault="00000000">
            <w:pPr>
              <w:spacing w:line="248" w:lineRule="auto"/>
            </w:pPr>
            <w:r>
              <w:rPr>
                <w:sz w:val="19"/>
                <w:szCs w:val="19"/>
              </w:rPr>
              <w:t>APK Android con captura de audio y offline parcial.</w:t>
            </w:r>
          </w:p>
        </w:tc>
      </w:tr>
      <w:tr w:rsidR="00F65926" w:rsidRPr="00E57562" w14:paraId="16A6C7E1" w14:textId="77777777">
        <w:tc>
          <w:tcPr>
            <w:tcW w:w="2100" w:type="dxa"/>
            <w:shd w:val="clear" w:color="auto" w:fill="FFFFFF"/>
            <w:tcMar>
              <w:top w:w="50" w:type="dxa"/>
              <w:left w:w="80" w:type="dxa"/>
              <w:bottom w:w="50" w:type="dxa"/>
              <w:right w:w="80" w:type="dxa"/>
            </w:tcMar>
            <w:vAlign w:val="center"/>
          </w:tcPr>
          <w:p w14:paraId="400830B6" w14:textId="77777777" w:rsidR="00F65926" w:rsidRDefault="00000000">
            <w:pPr>
              <w:spacing w:line="248" w:lineRule="auto"/>
            </w:pPr>
            <w:r>
              <w:rPr>
                <w:sz w:val="19"/>
                <w:szCs w:val="19"/>
              </w:rPr>
              <w:t>Backend</w:t>
            </w:r>
          </w:p>
        </w:tc>
        <w:tc>
          <w:tcPr>
            <w:tcW w:w="2400" w:type="dxa"/>
            <w:shd w:val="clear" w:color="auto" w:fill="FFFFFF"/>
            <w:tcMar>
              <w:top w:w="50" w:type="dxa"/>
              <w:left w:w="80" w:type="dxa"/>
              <w:bottom w:w="50" w:type="dxa"/>
              <w:right w:w="80" w:type="dxa"/>
            </w:tcMar>
            <w:vAlign w:val="center"/>
          </w:tcPr>
          <w:p w14:paraId="15418A0A" w14:textId="77777777" w:rsidR="00F65926" w:rsidRDefault="00000000">
            <w:pPr>
              <w:spacing w:line="248" w:lineRule="auto"/>
            </w:pPr>
            <w:r>
              <w:rPr>
                <w:sz w:val="19"/>
                <w:szCs w:val="19"/>
              </w:rPr>
              <w:t>Node.js / TypeScript</w:t>
            </w:r>
          </w:p>
        </w:tc>
        <w:tc>
          <w:tcPr>
            <w:tcW w:w="3460" w:type="dxa"/>
            <w:shd w:val="clear" w:color="auto" w:fill="FFFFFF"/>
            <w:tcMar>
              <w:top w:w="50" w:type="dxa"/>
              <w:left w:w="80" w:type="dxa"/>
              <w:bottom w:w="50" w:type="dxa"/>
              <w:right w:w="80" w:type="dxa"/>
            </w:tcMar>
            <w:vAlign w:val="center"/>
          </w:tcPr>
          <w:p w14:paraId="0E5965E5" w14:textId="77777777" w:rsidR="00F65926" w:rsidRPr="00F36466" w:rsidRDefault="00000000">
            <w:pPr>
              <w:spacing w:line="248" w:lineRule="auto"/>
              <w:rPr>
                <w:lang w:val="en-US"/>
              </w:rPr>
            </w:pPr>
            <w:r w:rsidRPr="00F36466">
              <w:rPr>
                <w:sz w:val="19"/>
                <w:szCs w:val="19"/>
                <w:lang w:val="en-US"/>
              </w:rPr>
              <w:t>Clean Architecture; API REST documentada en Swagger.</w:t>
            </w:r>
          </w:p>
        </w:tc>
      </w:tr>
      <w:tr w:rsidR="00F65926" w14:paraId="0F12DAF9" w14:textId="77777777">
        <w:tc>
          <w:tcPr>
            <w:tcW w:w="2100" w:type="dxa"/>
            <w:shd w:val="clear" w:color="auto" w:fill="D6E4F0"/>
            <w:tcMar>
              <w:top w:w="50" w:type="dxa"/>
              <w:left w:w="80" w:type="dxa"/>
              <w:bottom w:w="50" w:type="dxa"/>
              <w:right w:w="80" w:type="dxa"/>
            </w:tcMar>
            <w:vAlign w:val="center"/>
          </w:tcPr>
          <w:p w14:paraId="174EB35F" w14:textId="77777777" w:rsidR="00F65926" w:rsidRDefault="00000000">
            <w:pPr>
              <w:spacing w:line="248" w:lineRule="auto"/>
            </w:pPr>
            <w:r>
              <w:rPr>
                <w:sz w:val="19"/>
                <w:szCs w:val="19"/>
              </w:rPr>
              <w:t>Servicios de IA</w:t>
            </w:r>
          </w:p>
        </w:tc>
        <w:tc>
          <w:tcPr>
            <w:tcW w:w="2400" w:type="dxa"/>
            <w:shd w:val="clear" w:color="auto" w:fill="D6E4F0"/>
            <w:tcMar>
              <w:top w:w="50" w:type="dxa"/>
              <w:left w:w="80" w:type="dxa"/>
              <w:bottom w:w="50" w:type="dxa"/>
              <w:right w:w="80" w:type="dxa"/>
            </w:tcMar>
            <w:vAlign w:val="center"/>
          </w:tcPr>
          <w:p w14:paraId="4143F291" w14:textId="77777777" w:rsidR="00F65926" w:rsidRDefault="00000000">
            <w:pPr>
              <w:spacing w:line="248" w:lineRule="auto"/>
            </w:pPr>
            <w:r>
              <w:rPr>
                <w:sz w:val="19"/>
                <w:szCs w:val="19"/>
              </w:rPr>
              <w:t>Python / FastAPI</w:t>
            </w:r>
          </w:p>
        </w:tc>
        <w:tc>
          <w:tcPr>
            <w:tcW w:w="3460" w:type="dxa"/>
            <w:shd w:val="clear" w:color="auto" w:fill="D6E4F0"/>
            <w:tcMar>
              <w:top w:w="50" w:type="dxa"/>
              <w:left w:w="80" w:type="dxa"/>
              <w:bottom w:w="50" w:type="dxa"/>
              <w:right w:w="80" w:type="dxa"/>
            </w:tcMar>
            <w:vAlign w:val="center"/>
          </w:tcPr>
          <w:p w14:paraId="66BD8136" w14:textId="77777777" w:rsidR="00F65926" w:rsidRDefault="00000000">
            <w:pPr>
              <w:spacing w:line="248" w:lineRule="auto"/>
            </w:pPr>
            <w:r>
              <w:rPr>
                <w:sz w:val="19"/>
                <w:szCs w:val="19"/>
              </w:rPr>
              <w:t>Modelos ML, CNN, reglas de emergencia, validación y SHAP.</w:t>
            </w:r>
          </w:p>
        </w:tc>
      </w:tr>
      <w:tr w:rsidR="00F65926" w14:paraId="53CC6DD7" w14:textId="77777777">
        <w:tc>
          <w:tcPr>
            <w:tcW w:w="2100" w:type="dxa"/>
            <w:shd w:val="clear" w:color="auto" w:fill="FFFFFF"/>
            <w:tcMar>
              <w:top w:w="50" w:type="dxa"/>
              <w:left w:w="80" w:type="dxa"/>
              <w:bottom w:w="50" w:type="dxa"/>
              <w:right w:w="80" w:type="dxa"/>
            </w:tcMar>
            <w:vAlign w:val="center"/>
          </w:tcPr>
          <w:p w14:paraId="61673A94" w14:textId="77777777" w:rsidR="00F65926" w:rsidRDefault="00000000">
            <w:pPr>
              <w:spacing w:line="248" w:lineRule="auto"/>
            </w:pPr>
            <w:r>
              <w:rPr>
                <w:sz w:val="19"/>
                <w:szCs w:val="19"/>
              </w:rPr>
              <w:t>Persistencia</w:t>
            </w:r>
          </w:p>
        </w:tc>
        <w:tc>
          <w:tcPr>
            <w:tcW w:w="2400" w:type="dxa"/>
            <w:shd w:val="clear" w:color="auto" w:fill="FFFFFF"/>
            <w:tcMar>
              <w:top w:w="50" w:type="dxa"/>
              <w:left w:w="80" w:type="dxa"/>
              <w:bottom w:w="50" w:type="dxa"/>
              <w:right w:w="80" w:type="dxa"/>
            </w:tcMar>
            <w:vAlign w:val="center"/>
          </w:tcPr>
          <w:p w14:paraId="503F1B7A" w14:textId="77777777" w:rsidR="00F65926" w:rsidRDefault="00000000">
            <w:pPr>
              <w:spacing w:line="248" w:lineRule="auto"/>
            </w:pPr>
            <w:r>
              <w:rPr>
                <w:sz w:val="19"/>
                <w:szCs w:val="19"/>
              </w:rPr>
              <w:t>MongoDB + Redis</w:t>
            </w:r>
          </w:p>
        </w:tc>
        <w:tc>
          <w:tcPr>
            <w:tcW w:w="3460" w:type="dxa"/>
            <w:shd w:val="clear" w:color="auto" w:fill="FFFFFF"/>
            <w:tcMar>
              <w:top w:w="50" w:type="dxa"/>
              <w:left w:w="80" w:type="dxa"/>
              <w:bottom w:w="50" w:type="dxa"/>
              <w:right w:w="80" w:type="dxa"/>
            </w:tcMar>
            <w:vAlign w:val="center"/>
          </w:tcPr>
          <w:p w14:paraId="200DFDC0" w14:textId="77777777" w:rsidR="00F65926" w:rsidRDefault="00000000">
            <w:pPr>
              <w:spacing w:line="248" w:lineRule="auto"/>
            </w:pPr>
            <w:r>
              <w:rPr>
                <w:sz w:val="19"/>
                <w:szCs w:val="19"/>
              </w:rPr>
              <w:t>Datos clínicos, predicciones y caché.</w:t>
            </w:r>
          </w:p>
        </w:tc>
      </w:tr>
      <w:tr w:rsidR="00F65926" w14:paraId="1D583C3F" w14:textId="77777777">
        <w:tc>
          <w:tcPr>
            <w:tcW w:w="2100" w:type="dxa"/>
            <w:shd w:val="clear" w:color="auto" w:fill="D6E4F0"/>
            <w:tcMar>
              <w:top w:w="50" w:type="dxa"/>
              <w:left w:w="80" w:type="dxa"/>
              <w:bottom w:w="50" w:type="dxa"/>
              <w:right w:w="80" w:type="dxa"/>
            </w:tcMar>
            <w:vAlign w:val="center"/>
          </w:tcPr>
          <w:p w14:paraId="649EA8B2" w14:textId="77777777" w:rsidR="00F65926" w:rsidRDefault="00000000">
            <w:pPr>
              <w:spacing w:line="248" w:lineRule="auto"/>
            </w:pPr>
            <w:r>
              <w:rPr>
                <w:sz w:val="19"/>
                <w:szCs w:val="19"/>
              </w:rPr>
              <w:t>Infraestructura</w:t>
            </w:r>
          </w:p>
        </w:tc>
        <w:tc>
          <w:tcPr>
            <w:tcW w:w="2400" w:type="dxa"/>
            <w:shd w:val="clear" w:color="auto" w:fill="D6E4F0"/>
            <w:tcMar>
              <w:top w:w="50" w:type="dxa"/>
              <w:left w:w="80" w:type="dxa"/>
              <w:bottom w:w="50" w:type="dxa"/>
              <w:right w:w="80" w:type="dxa"/>
            </w:tcMar>
            <w:vAlign w:val="center"/>
          </w:tcPr>
          <w:p w14:paraId="35BA9B77" w14:textId="77777777" w:rsidR="00F65926" w:rsidRDefault="00000000">
            <w:pPr>
              <w:spacing w:line="248" w:lineRule="auto"/>
            </w:pPr>
            <w:r>
              <w:rPr>
                <w:sz w:val="19"/>
                <w:szCs w:val="19"/>
              </w:rPr>
              <w:t>Docker Compose + GitHub Actions</w:t>
            </w:r>
          </w:p>
        </w:tc>
        <w:tc>
          <w:tcPr>
            <w:tcW w:w="3460" w:type="dxa"/>
            <w:shd w:val="clear" w:color="auto" w:fill="D6E4F0"/>
            <w:tcMar>
              <w:top w:w="50" w:type="dxa"/>
              <w:left w:w="80" w:type="dxa"/>
              <w:bottom w:w="50" w:type="dxa"/>
              <w:right w:w="80" w:type="dxa"/>
            </w:tcMar>
            <w:vAlign w:val="center"/>
          </w:tcPr>
          <w:p w14:paraId="52EB0629" w14:textId="77777777" w:rsidR="00F65926" w:rsidRDefault="00000000">
            <w:pPr>
              <w:spacing w:line="248" w:lineRule="auto"/>
            </w:pPr>
            <w:r>
              <w:rPr>
                <w:sz w:val="19"/>
                <w:szCs w:val="19"/>
              </w:rPr>
              <w:t>Orquestación de contenedores y CI/CD.</w:t>
            </w:r>
          </w:p>
        </w:tc>
      </w:tr>
      <w:tr w:rsidR="00F65926" w14:paraId="00DE9D92" w14:textId="77777777">
        <w:tc>
          <w:tcPr>
            <w:tcW w:w="2100" w:type="dxa"/>
            <w:shd w:val="clear" w:color="auto" w:fill="FFFFFF"/>
            <w:tcMar>
              <w:top w:w="50" w:type="dxa"/>
              <w:left w:w="80" w:type="dxa"/>
              <w:bottom w:w="50" w:type="dxa"/>
              <w:right w:w="80" w:type="dxa"/>
            </w:tcMar>
            <w:vAlign w:val="center"/>
          </w:tcPr>
          <w:p w14:paraId="5D0BFF32" w14:textId="77777777" w:rsidR="00F65926" w:rsidRDefault="00000000">
            <w:pPr>
              <w:spacing w:line="248" w:lineRule="auto"/>
            </w:pPr>
            <w:r>
              <w:rPr>
                <w:sz w:val="19"/>
                <w:szCs w:val="19"/>
              </w:rPr>
              <w:t>IA / ML</w:t>
            </w:r>
          </w:p>
        </w:tc>
        <w:tc>
          <w:tcPr>
            <w:tcW w:w="2400" w:type="dxa"/>
            <w:shd w:val="clear" w:color="auto" w:fill="FFFFFF"/>
            <w:tcMar>
              <w:top w:w="50" w:type="dxa"/>
              <w:left w:w="80" w:type="dxa"/>
              <w:bottom w:w="50" w:type="dxa"/>
              <w:right w:w="80" w:type="dxa"/>
            </w:tcMar>
            <w:vAlign w:val="center"/>
          </w:tcPr>
          <w:p w14:paraId="304A17DA" w14:textId="77777777" w:rsidR="00F65926" w:rsidRDefault="00000000">
            <w:pPr>
              <w:spacing w:line="248" w:lineRule="auto"/>
            </w:pPr>
            <w:r>
              <w:rPr>
                <w:sz w:val="19"/>
                <w:szCs w:val="19"/>
              </w:rPr>
              <w:t>scikit-learn, XGBoost, SHAP</w:t>
            </w:r>
          </w:p>
        </w:tc>
        <w:tc>
          <w:tcPr>
            <w:tcW w:w="3460" w:type="dxa"/>
            <w:shd w:val="clear" w:color="auto" w:fill="FFFFFF"/>
            <w:tcMar>
              <w:top w:w="50" w:type="dxa"/>
              <w:left w:w="80" w:type="dxa"/>
              <w:bottom w:w="50" w:type="dxa"/>
              <w:right w:w="80" w:type="dxa"/>
            </w:tcMar>
            <w:vAlign w:val="center"/>
          </w:tcPr>
          <w:p w14:paraId="2581D53F" w14:textId="77777777" w:rsidR="00F65926" w:rsidRDefault="00000000">
            <w:pPr>
              <w:spacing w:line="248" w:lineRule="auto"/>
            </w:pPr>
            <w:r>
              <w:rPr>
                <w:sz w:val="19"/>
                <w:szCs w:val="19"/>
              </w:rPr>
              <w:t>Entrenamiento y explicabilidad de los modelos.</w:t>
            </w:r>
          </w:p>
        </w:tc>
      </w:tr>
    </w:tbl>
    <w:p w14:paraId="774F88AF" w14:textId="77777777" w:rsidR="00F65926" w:rsidRDefault="00F65926">
      <w:pPr>
        <w:spacing w:after="120"/>
      </w:pPr>
    </w:p>
    <w:p w14:paraId="413B8694" w14:textId="77777777" w:rsidR="00F65926" w:rsidRDefault="00000000">
      <w:pPr>
        <w:spacing w:after="120" w:line="276" w:lineRule="auto"/>
        <w:jc w:val="both"/>
      </w:pPr>
      <w:r>
        <w:rPr>
          <w:b/>
          <w:bCs/>
        </w:rPr>
        <w:t xml:space="preserve">Modelos de IA: </w:t>
      </w:r>
      <w:r>
        <w:t>Random Forest (96.9 %), XGBoost (97.3 %) y red neuronal MLP (99.6 %), entrenados con ~620 registros clínicos reales sobre 26 clases de enfermedades, más una CNN para el análisis de audio de tos.</w:t>
      </w:r>
    </w:p>
    <w:p w14:paraId="23A6BB73" w14:textId="77777777" w:rsidR="00F65926" w:rsidRDefault="00000000">
      <w:pPr>
        <w:pStyle w:val="Ttulo2"/>
        <w:spacing w:after="120"/>
      </w:pPr>
      <w:r>
        <w:rPr>
          <w:color w:val="1F3864"/>
        </w:rPr>
        <w:t>c) Metodología de Implementación</w:t>
      </w:r>
    </w:p>
    <w:p w14:paraId="4E7202E4" w14:textId="77777777" w:rsidR="00F65926" w:rsidRDefault="00000000">
      <w:pPr>
        <w:spacing w:after="120" w:line="276" w:lineRule="auto"/>
        <w:jc w:val="both"/>
      </w:pPr>
      <w:r>
        <w:t>El proyecto siguió una metodología ágil por sprints, con una estructura de épicas e historias de usuario alineada con el estándar SWEBOK V4. La documentación evolucionó junto con el software, garantizando la trazabilidad entre requerimientos, diseño e implementación.</w:t>
      </w:r>
    </w:p>
    <w:p w14:paraId="06E5D60C" w14:textId="77777777" w:rsidR="00F65926" w:rsidRDefault="00000000">
      <w:pPr>
        <w:spacing w:after="120" w:line="276" w:lineRule="auto"/>
        <w:jc w:val="both"/>
      </w:pPr>
      <w:r>
        <w:rPr>
          <w:b/>
          <w:bCs/>
        </w:rPr>
        <w:lastRenderedPageBreak/>
        <w:t>Épicas principales del backlog:</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300"/>
        <w:gridCol w:w="5160"/>
        <w:gridCol w:w="1500"/>
      </w:tblGrid>
      <w:tr w:rsidR="00F65926" w14:paraId="7882406D" w14:textId="77777777">
        <w:trPr>
          <w:tblHeader/>
        </w:trPr>
        <w:tc>
          <w:tcPr>
            <w:tcW w:w="1300" w:type="dxa"/>
            <w:shd w:val="clear" w:color="auto" w:fill="1F3864"/>
            <w:tcMar>
              <w:top w:w="50" w:type="dxa"/>
              <w:left w:w="80" w:type="dxa"/>
              <w:bottom w:w="50" w:type="dxa"/>
              <w:right w:w="80" w:type="dxa"/>
            </w:tcMar>
            <w:vAlign w:val="center"/>
          </w:tcPr>
          <w:p w14:paraId="3A514F72" w14:textId="77777777" w:rsidR="00F65926" w:rsidRDefault="00000000">
            <w:pPr>
              <w:spacing w:line="248" w:lineRule="auto"/>
              <w:jc w:val="center"/>
            </w:pPr>
            <w:r>
              <w:rPr>
                <w:b/>
                <w:bCs/>
                <w:color w:val="FFFFFF"/>
                <w:sz w:val="19"/>
                <w:szCs w:val="19"/>
              </w:rPr>
              <w:t>Épica</w:t>
            </w:r>
          </w:p>
        </w:tc>
        <w:tc>
          <w:tcPr>
            <w:tcW w:w="5160" w:type="dxa"/>
            <w:shd w:val="clear" w:color="auto" w:fill="1F3864"/>
            <w:tcMar>
              <w:top w:w="50" w:type="dxa"/>
              <w:left w:w="80" w:type="dxa"/>
              <w:bottom w:w="50" w:type="dxa"/>
              <w:right w:w="80" w:type="dxa"/>
            </w:tcMar>
            <w:vAlign w:val="center"/>
          </w:tcPr>
          <w:p w14:paraId="5C618E05" w14:textId="77777777" w:rsidR="00F65926" w:rsidRDefault="00000000">
            <w:pPr>
              <w:spacing w:line="248" w:lineRule="auto"/>
              <w:jc w:val="center"/>
            </w:pPr>
            <w:r>
              <w:rPr>
                <w:b/>
                <w:bCs/>
                <w:color w:val="FFFFFF"/>
                <w:sz w:val="19"/>
                <w:szCs w:val="19"/>
              </w:rPr>
              <w:t>Descripción</w:t>
            </w:r>
          </w:p>
        </w:tc>
        <w:tc>
          <w:tcPr>
            <w:tcW w:w="1500" w:type="dxa"/>
            <w:shd w:val="clear" w:color="auto" w:fill="1F3864"/>
            <w:tcMar>
              <w:top w:w="50" w:type="dxa"/>
              <w:left w:w="80" w:type="dxa"/>
              <w:bottom w:w="50" w:type="dxa"/>
              <w:right w:w="80" w:type="dxa"/>
            </w:tcMar>
            <w:vAlign w:val="center"/>
          </w:tcPr>
          <w:p w14:paraId="25924C34" w14:textId="77777777" w:rsidR="00F65926" w:rsidRDefault="00000000">
            <w:pPr>
              <w:spacing w:line="248" w:lineRule="auto"/>
              <w:jc w:val="center"/>
            </w:pPr>
            <w:r>
              <w:rPr>
                <w:b/>
                <w:bCs/>
                <w:color w:val="FFFFFF"/>
                <w:sz w:val="19"/>
                <w:szCs w:val="19"/>
              </w:rPr>
              <w:t>Estado</w:t>
            </w:r>
          </w:p>
        </w:tc>
      </w:tr>
      <w:tr w:rsidR="00F65926" w14:paraId="299FDAAC" w14:textId="77777777">
        <w:tc>
          <w:tcPr>
            <w:tcW w:w="1300" w:type="dxa"/>
            <w:shd w:val="clear" w:color="auto" w:fill="FFFFFF"/>
            <w:tcMar>
              <w:top w:w="50" w:type="dxa"/>
              <w:left w:w="80" w:type="dxa"/>
              <w:bottom w:w="50" w:type="dxa"/>
              <w:right w:w="80" w:type="dxa"/>
            </w:tcMar>
            <w:vAlign w:val="center"/>
          </w:tcPr>
          <w:p w14:paraId="37EE9820" w14:textId="77777777" w:rsidR="00F65926" w:rsidRDefault="00000000">
            <w:pPr>
              <w:spacing w:line="248" w:lineRule="auto"/>
            </w:pPr>
            <w:r>
              <w:rPr>
                <w:sz w:val="19"/>
                <w:szCs w:val="19"/>
              </w:rPr>
              <w:t>EPIC-01</w:t>
            </w:r>
          </w:p>
        </w:tc>
        <w:tc>
          <w:tcPr>
            <w:tcW w:w="5160" w:type="dxa"/>
            <w:shd w:val="clear" w:color="auto" w:fill="FFFFFF"/>
            <w:tcMar>
              <w:top w:w="50" w:type="dxa"/>
              <w:left w:w="80" w:type="dxa"/>
              <w:bottom w:w="50" w:type="dxa"/>
              <w:right w:w="80" w:type="dxa"/>
            </w:tcMar>
            <w:vAlign w:val="center"/>
          </w:tcPr>
          <w:p w14:paraId="574EC749" w14:textId="77777777" w:rsidR="00F65926" w:rsidRDefault="00000000">
            <w:pPr>
              <w:spacing w:line="248" w:lineRule="auto"/>
            </w:pPr>
            <w:r>
              <w:rPr>
                <w:sz w:val="19"/>
                <w:szCs w:val="19"/>
              </w:rPr>
              <w:t>Autenticación, roles y seguridad</w:t>
            </w:r>
          </w:p>
        </w:tc>
        <w:tc>
          <w:tcPr>
            <w:tcW w:w="1500" w:type="dxa"/>
            <w:shd w:val="clear" w:color="auto" w:fill="FFFFFF"/>
            <w:tcMar>
              <w:top w:w="50" w:type="dxa"/>
              <w:left w:w="80" w:type="dxa"/>
              <w:bottom w:w="50" w:type="dxa"/>
              <w:right w:w="80" w:type="dxa"/>
            </w:tcMar>
            <w:vAlign w:val="center"/>
          </w:tcPr>
          <w:p w14:paraId="04401630" w14:textId="77777777" w:rsidR="00F65926" w:rsidRDefault="00000000">
            <w:pPr>
              <w:spacing w:line="248" w:lineRule="auto"/>
              <w:jc w:val="center"/>
            </w:pPr>
            <w:r>
              <w:rPr>
                <w:b/>
                <w:bCs/>
                <w:color w:val="2E7D32"/>
                <w:sz w:val="19"/>
                <w:szCs w:val="19"/>
              </w:rPr>
              <w:t>Completado</w:t>
            </w:r>
          </w:p>
        </w:tc>
      </w:tr>
      <w:tr w:rsidR="00F65926" w14:paraId="594F0B04" w14:textId="77777777">
        <w:tc>
          <w:tcPr>
            <w:tcW w:w="1300" w:type="dxa"/>
            <w:shd w:val="clear" w:color="auto" w:fill="D6E4F0"/>
            <w:tcMar>
              <w:top w:w="50" w:type="dxa"/>
              <w:left w:w="80" w:type="dxa"/>
              <w:bottom w:w="50" w:type="dxa"/>
              <w:right w:w="80" w:type="dxa"/>
            </w:tcMar>
            <w:vAlign w:val="center"/>
          </w:tcPr>
          <w:p w14:paraId="7494CAE7" w14:textId="77777777" w:rsidR="00F65926" w:rsidRDefault="00000000">
            <w:pPr>
              <w:spacing w:line="248" w:lineRule="auto"/>
            </w:pPr>
            <w:r>
              <w:rPr>
                <w:sz w:val="19"/>
                <w:szCs w:val="19"/>
              </w:rPr>
              <w:t>EPIC-02</w:t>
            </w:r>
          </w:p>
        </w:tc>
        <w:tc>
          <w:tcPr>
            <w:tcW w:w="5160" w:type="dxa"/>
            <w:shd w:val="clear" w:color="auto" w:fill="D6E4F0"/>
            <w:tcMar>
              <w:top w:w="50" w:type="dxa"/>
              <w:left w:w="80" w:type="dxa"/>
              <w:bottom w:w="50" w:type="dxa"/>
              <w:right w:w="80" w:type="dxa"/>
            </w:tcMar>
            <w:vAlign w:val="center"/>
          </w:tcPr>
          <w:p w14:paraId="0B38F8A2" w14:textId="77777777" w:rsidR="00F65926" w:rsidRDefault="00000000">
            <w:pPr>
              <w:spacing w:line="248" w:lineRule="auto"/>
            </w:pPr>
            <w:r>
              <w:rPr>
                <w:sz w:val="19"/>
                <w:szCs w:val="19"/>
              </w:rPr>
              <w:t>Historial clínico y gestión de pacientes</w:t>
            </w:r>
          </w:p>
        </w:tc>
        <w:tc>
          <w:tcPr>
            <w:tcW w:w="1500" w:type="dxa"/>
            <w:shd w:val="clear" w:color="auto" w:fill="D6E4F0"/>
            <w:tcMar>
              <w:top w:w="50" w:type="dxa"/>
              <w:left w:w="80" w:type="dxa"/>
              <w:bottom w:w="50" w:type="dxa"/>
              <w:right w:w="80" w:type="dxa"/>
            </w:tcMar>
            <w:vAlign w:val="center"/>
          </w:tcPr>
          <w:p w14:paraId="23A703F1" w14:textId="77777777" w:rsidR="00F65926" w:rsidRDefault="00000000">
            <w:pPr>
              <w:spacing w:line="248" w:lineRule="auto"/>
              <w:jc w:val="center"/>
            </w:pPr>
            <w:r>
              <w:rPr>
                <w:b/>
                <w:bCs/>
                <w:color w:val="2E7D32"/>
                <w:sz w:val="19"/>
                <w:szCs w:val="19"/>
              </w:rPr>
              <w:t>Completado</w:t>
            </w:r>
          </w:p>
        </w:tc>
      </w:tr>
      <w:tr w:rsidR="00F65926" w14:paraId="0CE36EBD" w14:textId="77777777">
        <w:tc>
          <w:tcPr>
            <w:tcW w:w="1300" w:type="dxa"/>
            <w:shd w:val="clear" w:color="auto" w:fill="FFFFFF"/>
            <w:tcMar>
              <w:top w:w="50" w:type="dxa"/>
              <w:left w:w="80" w:type="dxa"/>
              <w:bottom w:w="50" w:type="dxa"/>
              <w:right w:w="80" w:type="dxa"/>
            </w:tcMar>
            <w:vAlign w:val="center"/>
          </w:tcPr>
          <w:p w14:paraId="486689D2" w14:textId="77777777" w:rsidR="00F65926" w:rsidRDefault="00000000">
            <w:pPr>
              <w:spacing w:line="248" w:lineRule="auto"/>
            </w:pPr>
            <w:r>
              <w:rPr>
                <w:sz w:val="19"/>
                <w:szCs w:val="19"/>
              </w:rPr>
              <w:t>EPIC-03</w:t>
            </w:r>
          </w:p>
        </w:tc>
        <w:tc>
          <w:tcPr>
            <w:tcW w:w="5160" w:type="dxa"/>
            <w:shd w:val="clear" w:color="auto" w:fill="FFFFFF"/>
            <w:tcMar>
              <w:top w:w="50" w:type="dxa"/>
              <w:left w:w="80" w:type="dxa"/>
              <w:bottom w:w="50" w:type="dxa"/>
              <w:right w:w="80" w:type="dxa"/>
            </w:tcMar>
            <w:vAlign w:val="center"/>
          </w:tcPr>
          <w:p w14:paraId="20C21050" w14:textId="77777777" w:rsidR="00F65926" w:rsidRDefault="00000000">
            <w:pPr>
              <w:spacing w:line="248" w:lineRule="auto"/>
            </w:pPr>
            <w:r>
              <w:rPr>
                <w:sz w:val="19"/>
                <w:szCs w:val="19"/>
              </w:rPr>
              <w:t>Sistema de diagnóstico inteligente de síntomas</w:t>
            </w:r>
          </w:p>
        </w:tc>
        <w:tc>
          <w:tcPr>
            <w:tcW w:w="1500" w:type="dxa"/>
            <w:shd w:val="clear" w:color="auto" w:fill="FFFFFF"/>
            <w:tcMar>
              <w:top w:w="50" w:type="dxa"/>
              <w:left w:w="80" w:type="dxa"/>
              <w:bottom w:w="50" w:type="dxa"/>
              <w:right w:w="80" w:type="dxa"/>
            </w:tcMar>
            <w:vAlign w:val="center"/>
          </w:tcPr>
          <w:p w14:paraId="4FF88A6E" w14:textId="77777777" w:rsidR="00F65926" w:rsidRDefault="00000000">
            <w:pPr>
              <w:spacing w:line="248" w:lineRule="auto"/>
              <w:jc w:val="center"/>
            </w:pPr>
            <w:r>
              <w:rPr>
                <w:b/>
                <w:bCs/>
                <w:color w:val="B7791F"/>
                <w:sz w:val="19"/>
                <w:szCs w:val="19"/>
              </w:rPr>
              <w:t>En curso</w:t>
            </w:r>
          </w:p>
        </w:tc>
      </w:tr>
      <w:tr w:rsidR="00F65926" w14:paraId="2156CC6A" w14:textId="77777777">
        <w:tc>
          <w:tcPr>
            <w:tcW w:w="1300" w:type="dxa"/>
            <w:shd w:val="clear" w:color="auto" w:fill="D6E4F0"/>
            <w:tcMar>
              <w:top w:w="50" w:type="dxa"/>
              <w:left w:w="80" w:type="dxa"/>
              <w:bottom w:w="50" w:type="dxa"/>
              <w:right w:w="80" w:type="dxa"/>
            </w:tcMar>
            <w:vAlign w:val="center"/>
          </w:tcPr>
          <w:p w14:paraId="0C1BF4CC" w14:textId="77777777" w:rsidR="00F65926" w:rsidRDefault="00000000">
            <w:pPr>
              <w:spacing w:line="248" w:lineRule="auto"/>
            </w:pPr>
            <w:r>
              <w:rPr>
                <w:sz w:val="19"/>
                <w:szCs w:val="19"/>
              </w:rPr>
              <w:t>EPIC-05</w:t>
            </w:r>
          </w:p>
        </w:tc>
        <w:tc>
          <w:tcPr>
            <w:tcW w:w="5160" w:type="dxa"/>
            <w:shd w:val="clear" w:color="auto" w:fill="D6E4F0"/>
            <w:tcMar>
              <w:top w:w="50" w:type="dxa"/>
              <w:left w:w="80" w:type="dxa"/>
              <w:bottom w:w="50" w:type="dxa"/>
              <w:right w:w="80" w:type="dxa"/>
            </w:tcMar>
            <w:vAlign w:val="center"/>
          </w:tcPr>
          <w:p w14:paraId="278AE910" w14:textId="77777777" w:rsidR="00F65926" w:rsidRDefault="00000000">
            <w:pPr>
              <w:spacing w:line="248" w:lineRule="auto"/>
            </w:pPr>
            <w:r>
              <w:rPr>
                <w:sz w:val="19"/>
                <w:szCs w:val="19"/>
              </w:rPr>
              <w:t>Sistema de alertas y notificaciones críticas</w:t>
            </w:r>
          </w:p>
        </w:tc>
        <w:tc>
          <w:tcPr>
            <w:tcW w:w="1500" w:type="dxa"/>
            <w:shd w:val="clear" w:color="auto" w:fill="D6E4F0"/>
            <w:tcMar>
              <w:top w:w="50" w:type="dxa"/>
              <w:left w:w="80" w:type="dxa"/>
              <w:bottom w:w="50" w:type="dxa"/>
              <w:right w:w="80" w:type="dxa"/>
            </w:tcMar>
            <w:vAlign w:val="center"/>
          </w:tcPr>
          <w:p w14:paraId="171BD212" w14:textId="77777777" w:rsidR="00F65926" w:rsidRDefault="00000000">
            <w:pPr>
              <w:spacing w:line="248" w:lineRule="auto"/>
              <w:jc w:val="center"/>
            </w:pPr>
            <w:r>
              <w:rPr>
                <w:b/>
                <w:bCs/>
                <w:sz w:val="19"/>
                <w:szCs w:val="19"/>
              </w:rPr>
              <w:t>Pendiente</w:t>
            </w:r>
          </w:p>
        </w:tc>
      </w:tr>
      <w:tr w:rsidR="00F65926" w14:paraId="6B8A76CF" w14:textId="77777777">
        <w:tc>
          <w:tcPr>
            <w:tcW w:w="1300" w:type="dxa"/>
            <w:shd w:val="clear" w:color="auto" w:fill="FFFFFF"/>
            <w:tcMar>
              <w:top w:w="50" w:type="dxa"/>
              <w:left w:w="80" w:type="dxa"/>
              <w:bottom w:w="50" w:type="dxa"/>
              <w:right w:w="80" w:type="dxa"/>
            </w:tcMar>
            <w:vAlign w:val="center"/>
          </w:tcPr>
          <w:p w14:paraId="19ECCA1D" w14:textId="77777777" w:rsidR="00F65926" w:rsidRDefault="00000000">
            <w:pPr>
              <w:spacing w:line="248" w:lineRule="auto"/>
            </w:pPr>
            <w:r>
              <w:rPr>
                <w:sz w:val="19"/>
                <w:szCs w:val="19"/>
              </w:rPr>
              <w:t>EPIC-08</w:t>
            </w:r>
          </w:p>
        </w:tc>
        <w:tc>
          <w:tcPr>
            <w:tcW w:w="5160" w:type="dxa"/>
            <w:shd w:val="clear" w:color="auto" w:fill="FFFFFF"/>
            <w:tcMar>
              <w:top w:w="50" w:type="dxa"/>
              <w:left w:w="80" w:type="dxa"/>
              <w:bottom w:w="50" w:type="dxa"/>
              <w:right w:w="80" w:type="dxa"/>
            </w:tcMar>
            <w:vAlign w:val="center"/>
          </w:tcPr>
          <w:p w14:paraId="2C127894" w14:textId="77777777" w:rsidR="00F65926" w:rsidRDefault="00000000">
            <w:pPr>
              <w:spacing w:line="248" w:lineRule="auto"/>
            </w:pPr>
            <w:r>
              <w:rPr>
                <w:sz w:val="19"/>
                <w:szCs w:val="19"/>
              </w:rPr>
              <w:t>Wearables y monitoreo continuo (SpO₂ / FC)</w:t>
            </w:r>
          </w:p>
        </w:tc>
        <w:tc>
          <w:tcPr>
            <w:tcW w:w="1500" w:type="dxa"/>
            <w:shd w:val="clear" w:color="auto" w:fill="FFFFFF"/>
            <w:tcMar>
              <w:top w:w="50" w:type="dxa"/>
              <w:left w:w="80" w:type="dxa"/>
              <w:bottom w:w="50" w:type="dxa"/>
              <w:right w:w="80" w:type="dxa"/>
            </w:tcMar>
            <w:vAlign w:val="center"/>
          </w:tcPr>
          <w:p w14:paraId="5BA88886" w14:textId="77777777" w:rsidR="00F65926" w:rsidRDefault="00000000">
            <w:pPr>
              <w:spacing w:line="248" w:lineRule="auto"/>
              <w:jc w:val="center"/>
            </w:pPr>
            <w:r>
              <w:rPr>
                <w:b/>
                <w:bCs/>
                <w:sz w:val="19"/>
                <w:szCs w:val="19"/>
              </w:rPr>
              <w:t>Pendiente</w:t>
            </w:r>
          </w:p>
        </w:tc>
      </w:tr>
    </w:tbl>
    <w:p w14:paraId="39FCE640" w14:textId="77777777" w:rsidR="00F65926" w:rsidRDefault="00F65926">
      <w:pPr>
        <w:spacing w:after="120"/>
      </w:pPr>
    </w:p>
    <w:p w14:paraId="3619F340" w14:textId="77777777" w:rsidR="00F65926" w:rsidRDefault="00000000">
      <w:pPr>
        <w:spacing w:after="120" w:line="276" w:lineRule="auto"/>
        <w:jc w:val="both"/>
      </w:pPr>
      <w:r>
        <w:rPr>
          <w:b/>
          <w:bCs/>
        </w:rPr>
        <w:t>Documentos formales del proyecto (anexos):</w:t>
      </w:r>
    </w:p>
    <w:p w14:paraId="1C95BB77" w14:textId="77777777" w:rsidR="00F65926" w:rsidRDefault="00000000">
      <w:pPr>
        <w:pStyle w:val="Prrafodelista"/>
        <w:numPr>
          <w:ilvl w:val="0"/>
          <w:numId w:val="2"/>
        </w:numPr>
        <w:spacing w:after="60" w:line="264" w:lineRule="auto"/>
        <w:jc w:val="both"/>
      </w:pPr>
      <w:r>
        <w:t>FD01 — Informe de Factibilidad: viabilidad técnica, económica, operativa, legal, social y ambiental.</w:t>
      </w:r>
    </w:p>
    <w:p w14:paraId="37457635" w14:textId="77777777" w:rsidR="00F65926" w:rsidRDefault="00000000">
      <w:pPr>
        <w:pStyle w:val="Prrafodelista"/>
        <w:numPr>
          <w:ilvl w:val="0"/>
          <w:numId w:val="2"/>
        </w:numPr>
        <w:spacing w:after="60" w:line="264" w:lineRule="auto"/>
        <w:jc w:val="both"/>
      </w:pPr>
      <w:r>
        <w:t>FD02 — Documento de Visión: problema, interesados, capacidades y características del producto.</w:t>
      </w:r>
    </w:p>
    <w:p w14:paraId="7ED4AF02" w14:textId="77777777" w:rsidR="00F65926" w:rsidRDefault="00000000">
      <w:pPr>
        <w:pStyle w:val="Prrafodelista"/>
        <w:numPr>
          <w:ilvl w:val="0"/>
          <w:numId w:val="2"/>
        </w:numPr>
        <w:spacing w:after="60" w:line="264" w:lineRule="auto"/>
        <w:jc w:val="both"/>
      </w:pPr>
      <w:r>
        <w:t>FD03 — Especificación de Requerimientos (SRS): requerimientos funcionales, no funcionales, reglas de negocio y modelo lógico.</w:t>
      </w:r>
    </w:p>
    <w:p w14:paraId="404AE52D" w14:textId="77777777" w:rsidR="00F65926" w:rsidRDefault="00000000">
      <w:pPr>
        <w:pStyle w:val="Prrafodelista"/>
        <w:numPr>
          <w:ilvl w:val="0"/>
          <w:numId w:val="2"/>
        </w:numPr>
        <w:spacing w:after="60" w:line="264" w:lineRule="auto"/>
        <w:jc w:val="both"/>
      </w:pPr>
      <w:r>
        <w:t>FD04 — Documento de Arquitectura (SAD): vistas 4+1, patrones y modelo de datos.</w:t>
      </w:r>
    </w:p>
    <w:p w14:paraId="1446B628" w14:textId="77777777" w:rsidR="00F65926" w:rsidRDefault="00000000">
      <w:pPr>
        <w:pStyle w:val="Ttulo3"/>
        <w:spacing w:before="240" w:after="120"/>
      </w:pPr>
      <w:r>
        <w:rPr>
          <w:color w:val="1F3864"/>
        </w:rPr>
        <w:t>Prácticas de calidad y pruebas</w:t>
      </w:r>
    </w:p>
    <w:p w14:paraId="77C6E8F4" w14:textId="77777777" w:rsidR="00F65926" w:rsidRDefault="00000000">
      <w:pPr>
        <w:pStyle w:val="Prrafodelista"/>
        <w:numPr>
          <w:ilvl w:val="0"/>
          <w:numId w:val="2"/>
        </w:numPr>
        <w:spacing w:after="60" w:line="264" w:lineRule="auto"/>
        <w:jc w:val="both"/>
      </w:pPr>
      <w:r>
        <w:t>Pruebas unitarias e integración con Jest (backend/frontend) y Pytest (IA).</w:t>
      </w:r>
    </w:p>
    <w:p w14:paraId="24E3E356" w14:textId="77777777" w:rsidR="00F65926" w:rsidRDefault="00000000">
      <w:pPr>
        <w:pStyle w:val="Prrafodelista"/>
        <w:numPr>
          <w:ilvl w:val="0"/>
          <w:numId w:val="2"/>
        </w:numPr>
        <w:spacing w:after="60" w:line="264" w:lineRule="auto"/>
        <w:jc w:val="both"/>
      </w:pPr>
      <w:r>
        <w:t>Cobertura de pruebas objetivo ≥ 80 % en módulos críticos.</w:t>
      </w:r>
    </w:p>
    <w:p w14:paraId="5595161C" w14:textId="77777777" w:rsidR="00F65926" w:rsidRDefault="00000000">
      <w:pPr>
        <w:pStyle w:val="Prrafodelista"/>
        <w:numPr>
          <w:ilvl w:val="0"/>
          <w:numId w:val="2"/>
        </w:numPr>
        <w:spacing w:after="60" w:line="264" w:lineRule="auto"/>
        <w:jc w:val="both"/>
      </w:pPr>
      <w:r>
        <w:t>Integración continua con GitHub Actions y análisis estático de código.</w:t>
      </w:r>
    </w:p>
    <w:p w14:paraId="537E0F08" w14:textId="77777777" w:rsidR="00F65926" w:rsidRDefault="00000000">
      <w:pPr>
        <w:pStyle w:val="Prrafodelista"/>
        <w:numPr>
          <w:ilvl w:val="0"/>
          <w:numId w:val="2"/>
        </w:numPr>
        <w:spacing w:after="60" w:line="264" w:lineRule="auto"/>
        <w:jc w:val="both"/>
      </w:pPr>
      <w:r>
        <w:t>Plan de pruebas de software conforme a la norma ISO/IEC/IEEE 29119.</w:t>
      </w:r>
    </w:p>
    <w:p w14:paraId="26137E19" w14:textId="77777777" w:rsidR="00F65926" w:rsidRDefault="00000000">
      <w:pPr>
        <w:pStyle w:val="Ttulo1"/>
        <w:spacing w:before="240" w:after="120"/>
      </w:pPr>
      <w:r>
        <w:t>6. Cronograma</w:t>
      </w:r>
    </w:p>
    <w:p w14:paraId="54D956E7" w14:textId="77777777" w:rsidR="00F65926" w:rsidRDefault="00000000">
      <w:pPr>
        <w:spacing w:after="120" w:line="276" w:lineRule="auto"/>
        <w:jc w:val="both"/>
      </w:pPr>
      <w:r>
        <w:t>El proyecto se planificó en un horizonte de 10 meses, distribuido en cuatro fases y ejecutado mediante sprints de dos semanas.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600"/>
        <w:gridCol w:w="1800"/>
        <w:gridCol w:w="3560"/>
      </w:tblGrid>
      <w:tr w:rsidR="00F65926" w14:paraId="0941BCE4" w14:textId="77777777">
        <w:trPr>
          <w:tblHeader/>
        </w:trPr>
        <w:tc>
          <w:tcPr>
            <w:tcW w:w="2600" w:type="dxa"/>
            <w:shd w:val="clear" w:color="auto" w:fill="1F3864"/>
            <w:tcMar>
              <w:top w:w="50" w:type="dxa"/>
              <w:left w:w="80" w:type="dxa"/>
              <w:bottom w:w="50" w:type="dxa"/>
              <w:right w:w="80" w:type="dxa"/>
            </w:tcMar>
            <w:vAlign w:val="center"/>
          </w:tcPr>
          <w:p w14:paraId="30E7C33F" w14:textId="77777777" w:rsidR="00F65926" w:rsidRDefault="00000000">
            <w:pPr>
              <w:spacing w:line="248" w:lineRule="auto"/>
              <w:jc w:val="center"/>
            </w:pPr>
            <w:r>
              <w:rPr>
                <w:b/>
                <w:bCs/>
                <w:color w:val="FFFFFF"/>
                <w:sz w:val="19"/>
                <w:szCs w:val="19"/>
              </w:rPr>
              <w:t>Fase</w:t>
            </w:r>
          </w:p>
        </w:tc>
        <w:tc>
          <w:tcPr>
            <w:tcW w:w="1800" w:type="dxa"/>
            <w:shd w:val="clear" w:color="auto" w:fill="1F3864"/>
            <w:tcMar>
              <w:top w:w="50" w:type="dxa"/>
              <w:left w:w="80" w:type="dxa"/>
              <w:bottom w:w="50" w:type="dxa"/>
              <w:right w:w="80" w:type="dxa"/>
            </w:tcMar>
            <w:vAlign w:val="center"/>
          </w:tcPr>
          <w:p w14:paraId="463A0DDF" w14:textId="77777777" w:rsidR="00F65926" w:rsidRDefault="00000000">
            <w:pPr>
              <w:spacing w:line="248" w:lineRule="auto"/>
              <w:jc w:val="center"/>
            </w:pPr>
            <w:r>
              <w:rPr>
                <w:b/>
                <w:bCs/>
                <w:color w:val="FFFFFF"/>
                <w:sz w:val="19"/>
                <w:szCs w:val="19"/>
              </w:rPr>
              <w:t>Periodo</w:t>
            </w:r>
          </w:p>
        </w:tc>
        <w:tc>
          <w:tcPr>
            <w:tcW w:w="3560" w:type="dxa"/>
            <w:shd w:val="clear" w:color="auto" w:fill="1F3864"/>
            <w:tcMar>
              <w:top w:w="50" w:type="dxa"/>
              <w:left w:w="80" w:type="dxa"/>
              <w:bottom w:w="50" w:type="dxa"/>
              <w:right w:w="80" w:type="dxa"/>
            </w:tcMar>
            <w:vAlign w:val="center"/>
          </w:tcPr>
          <w:p w14:paraId="3C32F084" w14:textId="77777777" w:rsidR="00F65926" w:rsidRDefault="00000000">
            <w:pPr>
              <w:spacing w:line="248" w:lineRule="auto"/>
              <w:jc w:val="center"/>
            </w:pPr>
            <w:r>
              <w:rPr>
                <w:b/>
                <w:bCs/>
                <w:color w:val="FFFFFF"/>
                <w:sz w:val="19"/>
                <w:szCs w:val="19"/>
              </w:rPr>
              <w:t>Entregables principales</w:t>
            </w:r>
          </w:p>
        </w:tc>
      </w:tr>
      <w:tr w:rsidR="00F65926" w14:paraId="180E8A7C" w14:textId="77777777">
        <w:tc>
          <w:tcPr>
            <w:tcW w:w="2600" w:type="dxa"/>
            <w:shd w:val="clear" w:color="auto" w:fill="FFFFFF"/>
            <w:tcMar>
              <w:top w:w="50" w:type="dxa"/>
              <w:left w:w="80" w:type="dxa"/>
              <w:bottom w:w="50" w:type="dxa"/>
              <w:right w:w="80" w:type="dxa"/>
            </w:tcMar>
            <w:vAlign w:val="center"/>
          </w:tcPr>
          <w:p w14:paraId="39F82E80" w14:textId="77777777" w:rsidR="00F65926" w:rsidRDefault="00000000">
            <w:pPr>
              <w:spacing w:line="248" w:lineRule="auto"/>
            </w:pPr>
            <w:r>
              <w:rPr>
                <w:sz w:val="19"/>
                <w:szCs w:val="19"/>
              </w:rPr>
              <w:t>Fase 1 — MVP</w:t>
            </w:r>
          </w:p>
        </w:tc>
        <w:tc>
          <w:tcPr>
            <w:tcW w:w="1800" w:type="dxa"/>
            <w:shd w:val="clear" w:color="auto" w:fill="FFFFFF"/>
            <w:tcMar>
              <w:top w:w="50" w:type="dxa"/>
              <w:left w:w="80" w:type="dxa"/>
              <w:bottom w:w="50" w:type="dxa"/>
              <w:right w:w="80" w:type="dxa"/>
            </w:tcMar>
            <w:vAlign w:val="center"/>
          </w:tcPr>
          <w:p w14:paraId="011CBCC5" w14:textId="77777777" w:rsidR="00F65926" w:rsidRDefault="00000000">
            <w:pPr>
              <w:spacing w:line="248" w:lineRule="auto"/>
            </w:pPr>
            <w:r>
              <w:rPr>
                <w:sz w:val="19"/>
                <w:szCs w:val="19"/>
              </w:rPr>
              <w:t>Meses 1–4</w:t>
            </w:r>
          </w:p>
        </w:tc>
        <w:tc>
          <w:tcPr>
            <w:tcW w:w="3560" w:type="dxa"/>
            <w:shd w:val="clear" w:color="auto" w:fill="FFFFFF"/>
            <w:tcMar>
              <w:top w:w="50" w:type="dxa"/>
              <w:left w:w="80" w:type="dxa"/>
              <w:bottom w:w="50" w:type="dxa"/>
              <w:right w:w="80" w:type="dxa"/>
            </w:tcMar>
            <w:vAlign w:val="center"/>
          </w:tcPr>
          <w:p w14:paraId="468283FE" w14:textId="77777777" w:rsidR="00F65926" w:rsidRDefault="00000000">
            <w:pPr>
              <w:spacing w:line="248" w:lineRule="auto"/>
            </w:pPr>
            <w:r>
              <w:rPr>
                <w:sz w:val="19"/>
                <w:szCs w:val="19"/>
              </w:rPr>
              <w:t>Diagnóstico inteligente (EPIC-03), web responsive, backend y servicios de IA.</w:t>
            </w:r>
          </w:p>
        </w:tc>
      </w:tr>
      <w:tr w:rsidR="00F65926" w14:paraId="39638606" w14:textId="77777777">
        <w:tc>
          <w:tcPr>
            <w:tcW w:w="2600" w:type="dxa"/>
            <w:shd w:val="clear" w:color="auto" w:fill="D6E4F0"/>
            <w:tcMar>
              <w:top w:w="50" w:type="dxa"/>
              <w:left w:w="80" w:type="dxa"/>
              <w:bottom w:w="50" w:type="dxa"/>
              <w:right w:w="80" w:type="dxa"/>
            </w:tcMar>
            <w:vAlign w:val="center"/>
          </w:tcPr>
          <w:p w14:paraId="00E36282" w14:textId="77777777" w:rsidR="00F65926" w:rsidRDefault="00000000">
            <w:pPr>
              <w:spacing w:line="248" w:lineRule="auto"/>
            </w:pPr>
            <w:r>
              <w:rPr>
                <w:sz w:val="19"/>
                <w:szCs w:val="19"/>
              </w:rPr>
              <w:t>Fase 2 — Móvil y Audio</w:t>
            </w:r>
          </w:p>
        </w:tc>
        <w:tc>
          <w:tcPr>
            <w:tcW w:w="1800" w:type="dxa"/>
            <w:shd w:val="clear" w:color="auto" w:fill="D6E4F0"/>
            <w:tcMar>
              <w:top w:w="50" w:type="dxa"/>
              <w:left w:w="80" w:type="dxa"/>
              <w:bottom w:w="50" w:type="dxa"/>
              <w:right w:w="80" w:type="dxa"/>
            </w:tcMar>
            <w:vAlign w:val="center"/>
          </w:tcPr>
          <w:p w14:paraId="2E46D631" w14:textId="77777777" w:rsidR="00F65926" w:rsidRDefault="00000000">
            <w:pPr>
              <w:spacing w:line="248" w:lineRule="auto"/>
            </w:pPr>
            <w:r>
              <w:rPr>
                <w:sz w:val="19"/>
                <w:szCs w:val="19"/>
              </w:rPr>
              <w:t>Meses 5–7</w:t>
            </w:r>
          </w:p>
        </w:tc>
        <w:tc>
          <w:tcPr>
            <w:tcW w:w="3560" w:type="dxa"/>
            <w:shd w:val="clear" w:color="auto" w:fill="D6E4F0"/>
            <w:tcMar>
              <w:top w:w="50" w:type="dxa"/>
              <w:left w:w="80" w:type="dxa"/>
              <w:bottom w:w="50" w:type="dxa"/>
              <w:right w:w="80" w:type="dxa"/>
            </w:tcMar>
            <w:vAlign w:val="center"/>
          </w:tcPr>
          <w:p w14:paraId="6E93DBC8" w14:textId="77777777" w:rsidR="00F65926" w:rsidRDefault="00000000">
            <w:pPr>
              <w:spacing w:line="248" w:lineRule="auto"/>
            </w:pPr>
            <w:r>
              <w:rPr>
                <w:sz w:val="19"/>
                <w:szCs w:val="19"/>
              </w:rPr>
              <w:t>App móvil (Capacitor), análisis de tos (CNN) y panel del doctor.</w:t>
            </w:r>
          </w:p>
        </w:tc>
      </w:tr>
      <w:tr w:rsidR="00F65926" w14:paraId="324D9926" w14:textId="77777777">
        <w:tc>
          <w:tcPr>
            <w:tcW w:w="2600" w:type="dxa"/>
            <w:shd w:val="clear" w:color="auto" w:fill="FFFFFF"/>
            <w:tcMar>
              <w:top w:w="50" w:type="dxa"/>
              <w:left w:w="80" w:type="dxa"/>
              <w:bottom w:w="50" w:type="dxa"/>
              <w:right w:w="80" w:type="dxa"/>
            </w:tcMar>
            <w:vAlign w:val="center"/>
          </w:tcPr>
          <w:p w14:paraId="3A1967E0" w14:textId="77777777" w:rsidR="00F65926" w:rsidRDefault="00000000">
            <w:pPr>
              <w:spacing w:line="248" w:lineRule="auto"/>
            </w:pPr>
            <w:r>
              <w:rPr>
                <w:sz w:val="19"/>
                <w:szCs w:val="19"/>
              </w:rPr>
              <w:t>Fase 3 — Inteligencia y Analítica</w:t>
            </w:r>
          </w:p>
        </w:tc>
        <w:tc>
          <w:tcPr>
            <w:tcW w:w="1800" w:type="dxa"/>
            <w:shd w:val="clear" w:color="auto" w:fill="FFFFFF"/>
            <w:tcMar>
              <w:top w:w="50" w:type="dxa"/>
              <w:left w:w="80" w:type="dxa"/>
              <w:bottom w:w="50" w:type="dxa"/>
              <w:right w:w="80" w:type="dxa"/>
            </w:tcMar>
            <w:vAlign w:val="center"/>
          </w:tcPr>
          <w:p w14:paraId="7BB2D217" w14:textId="77777777" w:rsidR="00F65926" w:rsidRDefault="00000000">
            <w:pPr>
              <w:spacing w:line="248" w:lineRule="auto"/>
            </w:pPr>
            <w:r>
              <w:rPr>
                <w:sz w:val="19"/>
                <w:szCs w:val="19"/>
              </w:rPr>
              <w:t>Meses 8–10</w:t>
            </w:r>
          </w:p>
        </w:tc>
        <w:tc>
          <w:tcPr>
            <w:tcW w:w="3560" w:type="dxa"/>
            <w:shd w:val="clear" w:color="auto" w:fill="FFFFFF"/>
            <w:tcMar>
              <w:top w:w="50" w:type="dxa"/>
              <w:left w:w="80" w:type="dxa"/>
              <w:bottom w:w="50" w:type="dxa"/>
              <w:right w:w="80" w:type="dxa"/>
            </w:tcMar>
            <w:vAlign w:val="center"/>
          </w:tcPr>
          <w:p w14:paraId="1632B4C5" w14:textId="77777777" w:rsidR="00F65926" w:rsidRDefault="00000000">
            <w:pPr>
              <w:spacing w:line="248" w:lineRule="auto"/>
            </w:pPr>
            <w:r>
              <w:rPr>
                <w:sz w:val="19"/>
                <w:szCs w:val="19"/>
              </w:rPr>
              <w:t>Dashboard de salud pública, explicabilidad y seguimiento de casos.</w:t>
            </w:r>
          </w:p>
        </w:tc>
      </w:tr>
      <w:tr w:rsidR="00F65926" w14:paraId="4215327E" w14:textId="77777777">
        <w:tc>
          <w:tcPr>
            <w:tcW w:w="2600" w:type="dxa"/>
            <w:shd w:val="clear" w:color="auto" w:fill="D6E4F0"/>
            <w:tcMar>
              <w:top w:w="50" w:type="dxa"/>
              <w:left w:w="80" w:type="dxa"/>
              <w:bottom w:w="50" w:type="dxa"/>
              <w:right w:w="80" w:type="dxa"/>
            </w:tcMar>
            <w:vAlign w:val="center"/>
          </w:tcPr>
          <w:p w14:paraId="65F90764" w14:textId="77777777" w:rsidR="00F65926" w:rsidRDefault="00000000">
            <w:pPr>
              <w:spacing w:line="248" w:lineRule="auto"/>
            </w:pPr>
            <w:r>
              <w:rPr>
                <w:sz w:val="19"/>
                <w:szCs w:val="19"/>
              </w:rPr>
              <w:t>Fase 4 — Optimización</w:t>
            </w:r>
          </w:p>
        </w:tc>
        <w:tc>
          <w:tcPr>
            <w:tcW w:w="1800" w:type="dxa"/>
            <w:shd w:val="clear" w:color="auto" w:fill="D6E4F0"/>
            <w:tcMar>
              <w:top w:w="50" w:type="dxa"/>
              <w:left w:w="80" w:type="dxa"/>
              <w:bottom w:w="50" w:type="dxa"/>
              <w:right w:w="80" w:type="dxa"/>
            </w:tcMar>
            <w:vAlign w:val="center"/>
          </w:tcPr>
          <w:p w14:paraId="1D9D7733" w14:textId="77777777" w:rsidR="00F65926" w:rsidRDefault="00000000">
            <w:pPr>
              <w:spacing w:line="248" w:lineRule="auto"/>
            </w:pPr>
            <w:r>
              <w:rPr>
                <w:sz w:val="19"/>
                <w:szCs w:val="19"/>
              </w:rPr>
              <w:t>Meses 11–12</w:t>
            </w:r>
          </w:p>
        </w:tc>
        <w:tc>
          <w:tcPr>
            <w:tcW w:w="3560" w:type="dxa"/>
            <w:shd w:val="clear" w:color="auto" w:fill="D6E4F0"/>
            <w:tcMar>
              <w:top w:w="50" w:type="dxa"/>
              <w:left w:w="80" w:type="dxa"/>
              <w:bottom w:w="50" w:type="dxa"/>
              <w:right w:w="80" w:type="dxa"/>
            </w:tcMar>
            <w:vAlign w:val="center"/>
          </w:tcPr>
          <w:p w14:paraId="3CF29A46" w14:textId="77777777" w:rsidR="00F65926" w:rsidRDefault="00000000">
            <w:pPr>
              <w:spacing w:line="248" w:lineRule="auto"/>
            </w:pPr>
            <w:r>
              <w:rPr>
                <w:sz w:val="19"/>
                <w:szCs w:val="19"/>
              </w:rPr>
              <w:t>Integración con MINSA y optimizaciones según retroalimentación.</w:t>
            </w:r>
          </w:p>
        </w:tc>
      </w:tr>
    </w:tbl>
    <w:p w14:paraId="423ED50E" w14:textId="77777777" w:rsidR="00F65926" w:rsidRDefault="00F65926">
      <w:pPr>
        <w:spacing w:after="120"/>
      </w:pPr>
    </w:p>
    <w:p w14:paraId="7F804649" w14:textId="77777777" w:rsidR="00F65926" w:rsidRDefault="00000000">
      <w:pPr>
        <w:spacing w:after="120" w:line="276" w:lineRule="auto"/>
        <w:jc w:val="both"/>
      </w:pPr>
      <w:r>
        <w:rPr>
          <w:b/>
          <w:bCs/>
        </w:rPr>
        <w:t>Ejemplo de planificación de un sprint (Iteración 2 — EPIC-03):</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800"/>
        <w:gridCol w:w="6160"/>
      </w:tblGrid>
      <w:tr w:rsidR="00F65926" w14:paraId="05560268" w14:textId="77777777">
        <w:trPr>
          <w:tblHeader/>
        </w:trPr>
        <w:tc>
          <w:tcPr>
            <w:tcW w:w="1800" w:type="dxa"/>
            <w:shd w:val="clear" w:color="auto" w:fill="1F3864"/>
            <w:tcMar>
              <w:top w:w="50" w:type="dxa"/>
              <w:left w:w="80" w:type="dxa"/>
              <w:bottom w:w="50" w:type="dxa"/>
              <w:right w:w="80" w:type="dxa"/>
            </w:tcMar>
            <w:vAlign w:val="center"/>
          </w:tcPr>
          <w:p w14:paraId="7715544E" w14:textId="77777777" w:rsidR="00F65926" w:rsidRDefault="00000000">
            <w:pPr>
              <w:spacing w:line="248" w:lineRule="auto"/>
              <w:jc w:val="center"/>
            </w:pPr>
            <w:r>
              <w:rPr>
                <w:b/>
                <w:bCs/>
                <w:color w:val="FFFFFF"/>
                <w:sz w:val="19"/>
                <w:szCs w:val="19"/>
              </w:rPr>
              <w:lastRenderedPageBreak/>
              <w:t>Rol</w:t>
            </w:r>
          </w:p>
        </w:tc>
        <w:tc>
          <w:tcPr>
            <w:tcW w:w="6160" w:type="dxa"/>
            <w:shd w:val="clear" w:color="auto" w:fill="1F3864"/>
            <w:tcMar>
              <w:top w:w="50" w:type="dxa"/>
              <w:left w:w="80" w:type="dxa"/>
              <w:bottom w:w="50" w:type="dxa"/>
              <w:right w:w="80" w:type="dxa"/>
            </w:tcMar>
            <w:vAlign w:val="center"/>
          </w:tcPr>
          <w:p w14:paraId="085022DC" w14:textId="77777777" w:rsidR="00F65926" w:rsidRDefault="00000000">
            <w:pPr>
              <w:spacing w:line="248" w:lineRule="auto"/>
              <w:jc w:val="center"/>
            </w:pPr>
            <w:r>
              <w:rPr>
                <w:b/>
                <w:bCs/>
                <w:color w:val="FFFFFF"/>
                <w:sz w:val="19"/>
                <w:szCs w:val="19"/>
              </w:rPr>
              <w:t>Trabajo del sprint</w:t>
            </w:r>
          </w:p>
        </w:tc>
      </w:tr>
      <w:tr w:rsidR="00F65926" w14:paraId="5C387E7B" w14:textId="77777777">
        <w:tc>
          <w:tcPr>
            <w:tcW w:w="1800" w:type="dxa"/>
            <w:shd w:val="clear" w:color="auto" w:fill="FFFFFF"/>
            <w:tcMar>
              <w:top w:w="50" w:type="dxa"/>
              <w:left w:w="80" w:type="dxa"/>
              <w:bottom w:w="50" w:type="dxa"/>
              <w:right w:w="80" w:type="dxa"/>
            </w:tcMar>
            <w:vAlign w:val="center"/>
          </w:tcPr>
          <w:p w14:paraId="4FA6F0E6" w14:textId="77777777" w:rsidR="00F65926" w:rsidRDefault="00000000">
            <w:pPr>
              <w:spacing w:line="248" w:lineRule="auto"/>
            </w:pPr>
            <w:r>
              <w:rPr>
                <w:sz w:val="19"/>
                <w:szCs w:val="19"/>
              </w:rPr>
              <w:t>Backend</w:t>
            </w:r>
          </w:p>
        </w:tc>
        <w:tc>
          <w:tcPr>
            <w:tcW w:w="6160" w:type="dxa"/>
            <w:shd w:val="clear" w:color="auto" w:fill="FFFFFF"/>
            <w:tcMar>
              <w:top w:w="50" w:type="dxa"/>
              <w:left w:w="80" w:type="dxa"/>
              <w:bottom w:w="50" w:type="dxa"/>
              <w:right w:w="80" w:type="dxa"/>
            </w:tcMar>
            <w:vAlign w:val="center"/>
          </w:tcPr>
          <w:p w14:paraId="52748C55" w14:textId="77777777" w:rsidR="00F65926" w:rsidRDefault="00000000">
            <w:pPr>
              <w:spacing w:line="248" w:lineRule="auto"/>
            </w:pPr>
            <w:r>
              <w:rPr>
                <w:sz w:val="19"/>
                <w:szCs w:val="19"/>
              </w:rPr>
              <w:t>Esquema de datos, endpoints de síntomas, integración con IA, panel del doctor.</w:t>
            </w:r>
          </w:p>
        </w:tc>
      </w:tr>
      <w:tr w:rsidR="00F65926" w14:paraId="705C692D" w14:textId="77777777">
        <w:tc>
          <w:tcPr>
            <w:tcW w:w="1800" w:type="dxa"/>
            <w:shd w:val="clear" w:color="auto" w:fill="D6E4F0"/>
            <w:tcMar>
              <w:top w:w="50" w:type="dxa"/>
              <w:left w:w="80" w:type="dxa"/>
              <w:bottom w:w="50" w:type="dxa"/>
              <w:right w:w="80" w:type="dxa"/>
            </w:tcMar>
            <w:vAlign w:val="center"/>
          </w:tcPr>
          <w:p w14:paraId="7E591A35" w14:textId="77777777" w:rsidR="00F65926" w:rsidRDefault="00000000">
            <w:pPr>
              <w:spacing w:line="248" w:lineRule="auto"/>
            </w:pPr>
            <w:r>
              <w:rPr>
                <w:sz w:val="19"/>
                <w:szCs w:val="19"/>
              </w:rPr>
              <w:t>IA</w:t>
            </w:r>
          </w:p>
        </w:tc>
        <w:tc>
          <w:tcPr>
            <w:tcW w:w="6160" w:type="dxa"/>
            <w:shd w:val="clear" w:color="auto" w:fill="D6E4F0"/>
            <w:tcMar>
              <w:top w:w="50" w:type="dxa"/>
              <w:left w:w="80" w:type="dxa"/>
              <w:bottom w:w="50" w:type="dxa"/>
              <w:right w:w="80" w:type="dxa"/>
            </w:tcMar>
            <w:vAlign w:val="center"/>
          </w:tcPr>
          <w:p w14:paraId="3B4F682D" w14:textId="77777777" w:rsidR="00F65926" w:rsidRDefault="00000000">
            <w:pPr>
              <w:spacing w:line="248" w:lineRule="auto"/>
            </w:pPr>
            <w:r>
              <w:rPr>
                <w:sz w:val="19"/>
                <w:szCs w:val="19"/>
              </w:rPr>
              <w:t>Servicio de predicción de síntomas y entrenamiento de la CNN de tos.</w:t>
            </w:r>
          </w:p>
        </w:tc>
      </w:tr>
      <w:tr w:rsidR="00F65926" w14:paraId="467BF49C" w14:textId="77777777">
        <w:tc>
          <w:tcPr>
            <w:tcW w:w="1800" w:type="dxa"/>
            <w:shd w:val="clear" w:color="auto" w:fill="FFFFFF"/>
            <w:tcMar>
              <w:top w:w="50" w:type="dxa"/>
              <w:left w:w="80" w:type="dxa"/>
              <w:bottom w:w="50" w:type="dxa"/>
              <w:right w:w="80" w:type="dxa"/>
            </w:tcMar>
            <w:vAlign w:val="center"/>
          </w:tcPr>
          <w:p w14:paraId="243BD398" w14:textId="77777777" w:rsidR="00F65926" w:rsidRDefault="00000000">
            <w:pPr>
              <w:spacing w:line="248" w:lineRule="auto"/>
            </w:pPr>
            <w:r>
              <w:rPr>
                <w:sz w:val="19"/>
                <w:szCs w:val="19"/>
              </w:rPr>
              <w:t>Frontend</w:t>
            </w:r>
          </w:p>
        </w:tc>
        <w:tc>
          <w:tcPr>
            <w:tcW w:w="6160" w:type="dxa"/>
            <w:shd w:val="clear" w:color="auto" w:fill="FFFFFF"/>
            <w:tcMar>
              <w:top w:w="50" w:type="dxa"/>
              <w:left w:w="80" w:type="dxa"/>
              <w:bottom w:w="50" w:type="dxa"/>
              <w:right w:w="80" w:type="dxa"/>
            </w:tcMar>
            <w:vAlign w:val="center"/>
          </w:tcPr>
          <w:p w14:paraId="26312598" w14:textId="77777777" w:rsidR="00F65926" w:rsidRDefault="00000000">
            <w:pPr>
              <w:spacing w:line="248" w:lineRule="auto"/>
            </w:pPr>
            <w:r>
              <w:rPr>
                <w:sz w:val="19"/>
                <w:szCs w:val="19"/>
              </w:rPr>
              <w:t>Formulario de síntomas, grabación de audio y dashboard de predicciones.</w:t>
            </w:r>
          </w:p>
        </w:tc>
      </w:tr>
      <w:tr w:rsidR="00F65926" w14:paraId="2AEB2E35" w14:textId="77777777">
        <w:tc>
          <w:tcPr>
            <w:tcW w:w="1800" w:type="dxa"/>
            <w:shd w:val="clear" w:color="auto" w:fill="D6E4F0"/>
            <w:tcMar>
              <w:top w:w="50" w:type="dxa"/>
              <w:left w:w="80" w:type="dxa"/>
              <w:bottom w:w="50" w:type="dxa"/>
              <w:right w:w="80" w:type="dxa"/>
            </w:tcMar>
            <w:vAlign w:val="center"/>
          </w:tcPr>
          <w:p w14:paraId="1C63EDF3" w14:textId="77777777" w:rsidR="00F65926" w:rsidRDefault="00000000">
            <w:pPr>
              <w:spacing w:line="248" w:lineRule="auto"/>
            </w:pPr>
            <w:r>
              <w:rPr>
                <w:sz w:val="19"/>
                <w:szCs w:val="19"/>
              </w:rPr>
              <w:t>Mobile</w:t>
            </w:r>
          </w:p>
        </w:tc>
        <w:tc>
          <w:tcPr>
            <w:tcW w:w="6160" w:type="dxa"/>
            <w:shd w:val="clear" w:color="auto" w:fill="D6E4F0"/>
            <w:tcMar>
              <w:top w:w="50" w:type="dxa"/>
              <w:left w:w="80" w:type="dxa"/>
              <w:bottom w:w="50" w:type="dxa"/>
              <w:right w:w="80" w:type="dxa"/>
            </w:tcMar>
            <w:vAlign w:val="center"/>
          </w:tcPr>
          <w:p w14:paraId="40AC3E9F" w14:textId="77777777" w:rsidR="00F65926" w:rsidRDefault="00000000">
            <w:pPr>
              <w:spacing w:line="248" w:lineRule="auto"/>
            </w:pPr>
            <w:r>
              <w:rPr>
                <w:sz w:val="19"/>
                <w:szCs w:val="19"/>
              </w:rPr>
              <w:t>Adaptación del formulario a la app Android.</w:t>
            </w:r>
          </w:p>
        </w:tc>
      </w:tr>
      <w:tr w:rsidR="00F65926" w14:paraId="3F8CFF02" w14:textId="77777777">
        <w:tc>
          <w:tcPr>
            <w:tcW w:w="1800" w:type="dxa"/>
            <w:shd w:val="clear" w:color="auto" w:fill="FFFFFF"/>
            <w:tcMar>
              <w:top w:w="50" w:type="dxa"/>
              <w:left w:w="80" w:type="dxa"/>
              <w:bottom w:w="50" w:type="dxa"/>
              <w:right w:w="80" w:type="dxa"/>
            </w:tcMar>
            <w:vAlign w:val="center"/>
          </w:tcPr>
          <w:p w14:paraId="1B5875EE" w14:textId="77777777" w:rsidR="00F65926" w:rsidRDefault="00000000">
            <w:pPr>
              <w:spacing w:line="248" w:lineRule="auto"/>
            </w:pPr>
            <w:r>
              <w:rPr>
                <w:sz w:val="19"/>
                <w:szCs w:val="19"/>
              </w:rPr>
              <w:t>Testing</w:t>
            </w:r>
          </w:p>
        </w:tc>
        <w:tc>
          <w:tcPr>
            <w:tcW w:w="6160" w:type="dxa"/>
            <w:shd w:val="clear" w:color="auto" w:fill="FFFFFF"/>
            <w:tcMar>
              <w:top w:w="50" w:type="dxa"/>
              <w:left w:w="80" w:type="dxa"/>
              <w:bottom w:w="50" w:type="dxa"/>
              <w:right w:w="80" w:type="dxa"/>
            </w:tcMar>
            <w:vAlign w:val="center"/>
          </w:tcPr>
          <w:p w14:paraId="2BB0FAA9" w14:textId="77777777" w:rsidR="00F65926" w:rsidRDefault="00000000">
            <w:pPr>
              <w:spacing w:line="248" w:lineRule="auto"/>
            </w:pPr>
            <w:r>
              <w:rPr>
                <w:sz w:val="19"/>
                <w:szCs w:val="19"/>
              </w:rPr>
              <w:t>Pruebas unitarias y de integración de los flujos críticos.</w:t>
            </w:r>
          </w:p>
        </w:tc>
      </w:tr>
    </w:tbl>
    <w:p w14:paraId="1F1FD2DC" w14:textId="77777777" w:rsidR="00F65926" w:rsidRDefault="00F65926">
      <w:pPr>
        <w:spacing w:after="120"/>
      </w:pPr>
    </w:p>
    <w:p w14:paraId="22E90150" w14:textId="77777777" w:rsidR="00F65926" w:rsidRDefault="00000000">
      <w:pPr>
        <w:spacing w:after="120" w:line="276" w:lineRule="auto"/>
        <w:jc w:val="both"/>
      </w:pPr>
      <w:r>
        <w:rPr>
          <w:b/>
          <w:bCs/>
        </w:rPr>
        <w:t xml:space="preserve">Capacidad estimada del sprint: </w:t>
      </w:r>
      <w:r>
        <w:t>71 horas distribuidas en 14 tareas, con una ruta crítica de aproximadamente 23 horas.</w:t>
      </w:r>
    </w:p>
    <w:p w14:paraId="5FE42729" w14:textId="77777777" w:rsidR="00F65926" w:rsidRDefault="00000000">
      <w:pPr>
        <w:pStyle w:val="Ttulo1"/>
        <w:spacing w:before="240" w:after="120"/>
      </w:pPr>
      <w:r>
        <w:t>7. Presupuesto</w:t>
      </w:r>
    </w:p>
    <w:p w14:paraId="4EBF4C93" w14:textId="77777777" w:rsidR="00F65926" w:rsidRDefault="00000000">
      <w:pPr>
        <w:spacing w:after="120" w:line="276" w:lineRule="auto"/>
        <w:jc w:val="both"/>
      </w:pPr>
      <w:r>
        <w:t>El presupuesto total del desarrollo del sistema asciende a S/ 69,500, distribuido de la siguiente manera:</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400"/>
        <w:gridCol w:w="4060"/>
        <w:gridCol w:w="1500"/>
      </w:tblGrid>
      <w:tr w:rsidR="00F65926" w14:paraId="13D737C5" w14:textId="77777777">
        <w:trPr>
          <w:tblHeader/>
        </w:trPr>
        <w:tc>
          <w:tcPr>
            <w:tcW w:w="2400" w:type="dxa"/>
            <w:shd w:val="clear" w:color="auto" w:fill="1F3864"/>
            <w:tcMar>
              <w:top w:w="50" w:type="dxa"/>
              <w:left w:w="80" w:type="dxa"/>
              <w:bottom w:w="50" w:type="dxa"/>
              <w:right w:w="80" w:type="dxa"/>
            </w:tcMar>
            <w:vAlign w:val="center"/>
          </w:tcPr>
          <w:p w14:paraId="1BE986D6" w14:textId="77777777" w:rsidR="00F65926" w:rsidRDefault="00000000">
            <w:pPr>
              <w:spacing w:line="248" w:lineRule="auto"/>
              <w:jc w:val="center"/>
            </w:pPr>
            <w:r>
              <w:rPr>
                <w:b/>
                <w:bCs/>
                <w:color w:val="FFFFFF"/>
                <w:sz w:val="19"/>
                <w:szCs w:val="19"/>
              </w:rPr>
              <w:t>Rubro</w:t>
            </w:r>
          </w:p>
        </w:tc>
        <w:tc>
          <w:tcPr>
            <w:tcW w:w="4060" w:type="dxa"/>
            <w:shd w:val="clear" w:color="auto" w:fill="1F3864"/>
            <w:tcMar>
              <w:top w:w="50" w:type="dxa"/>
              <w:left w:w="80" w:type="dxa"/>
              <w:bottom w:w="50" w:type="dxa"/>
              <w:right w:w="80" w:type="dxa"/>
            </w:tcMar>
            <w:vAlign w:val="center"/>
          </w:tcPr>
          <w:p w14:paraId="68E674A4" w14:textId="77777777" w:rsidR="00F65926" w:rsidRDefault="00000000">
            <w:pPr>
              <w:spacing w:line="248" w:lineRule="auto"/>
              <w:jc w:val="center"/>
            </w:pPr>
            <w:r>
              <w:rPr>
                <w:b/>
                <w:bCs/>
                <w:color w:val="FFFFFF"/>
                <w:sz w:val="19"/>
                <w:szCs w:val="19"/>
              </w:rPr>
              <w:t>Detalle</w:t>
            </w:r>
          </w:p>
        </w:tc>
        <w:tc>
          <w:tcPr>
            <w:tcW w:w="1500" w:type="dxa"/>
            <w:shd w:val="clear" w:color="auto" w:fill="1F3864"/>
            <w:tcMar>
              <w:top w:w="50" w:type="dxa"/>
              <w:left w:w="80" w:type="dxa"/>
              <w:bottom w:w="50" w:type="dxa"/>
              <w:right w:w="80" w:type="dxa"/>
            </w:tcMar>
            <w:vAlign w:val="center"/>
          </w:tcPr>
          <w:p w14:paraId="6C159A8E" w14:textId="77777777" w:rsidR="00F65926" w:rsidRDefault="00000000">
            <w:pPr>
              <w:spacing w:line="248" w:lineRule="auto"/>
              <w:jc w:val="center"/>
            </w:pPr>
            <w:r>
              <w:rPr>
                <w:b/>
                <w:bCs/>
                <w:color w:val="FFFFFF"/>
                <w:sz w:val="19"/>
                <w:szCs w:val="19"/>
              </w:rPr>
              <w:t>Monto</w:t>
            </w:r>
          </w:p>
        </w:tc>
      </w:tr>
      <w:tr w:rsidR="00F65926" w14:paraId="46940BA6" w14:textId="77777777">
        <w:tc>
          <w:tcPr>
            <w:tcW w:w="2400" w:type="dxa"/>
            <w:shd w:val="clear" w:color="auto" w:fill="FFFFFF"/>
            <w:tcMar>
              <w:top w:w="50" w:type="dxa"/>
              <w:left w:w="80" w:type="dxa"/>
              <w:bottom w:w="50" w:type="dxa"/>
              <w:right w:w="80" w:type="dxa"/>
            </w:tcMar>
            <w:vAlign w:val="center"/>
          </w:tcPr>
          <w:p w14:paraId="42832F8C" w14:textId="77777777" w:rsidR="00F65926" w:rsidRDefault="00000000">
            <w:pPr>
              <w:spacing w:line="248" w:lineRule="auto"/>
            </w:pPr>
            <w:r>
              <w:rPr>
                <w:sz w:val="19"/>
                <w:szCs w:val="19"/>
              </w:rPr>
              <w:t>Costos generales</w:t>
            </w:r>
          </w:p>
        </w:tc>
        <w:tc>
          <w:tcPr>
            <w:tcW w:w="4060" w:type="dxa"/>
            <w:shd w:val="clear" w:color="auto" w:fill="FFFFFF"/>
            <w:tcMar>
              <w:top w:w="50" w:type="dxa"/>
              <w:left w:w="80" w:type="dxa"/>
              <w:bottom w:w="50" w:type="dxa"/>
              <w:right w:w="80" w:type="dxa"/>
            </w:tcMar>
            <w:vAlign w:val="center"/>
          </w:tcPr>
          <w:p w14:paraId="3DC3E36E" w14:textId="77777777" w:rsidR="00F65926" w:rsidRDefault="00000000">
            <w:pPr>
              <w:spacing w:line="248" w:lineRule="auto"/>
            </w:pPr>
            <w:r>
              <w:rPr>
                <w:sz w:val="19"/>
                <w:szCs w:val="19"/>
              </w:rPr>
              <w:t>Dominio institucional; SSL, licencias y CI/CD gratuitos.</w:t>
            </w:r>
          </w:p>
        </w:tc>
        <w:tc>
          <w:tcPr>
            <w:tcW w:w="1500" w:type="dxa"/>
            <w:shd w:val="clear" w:color="auto" w:fill="FFFFFF"/>
            <w:tcMar>
              <w:top w:w="50" w:type="dxa"/>
              <w:left w:w="80" w:type="dxa"/>
              <w:bottom w:w="50" w:type="dxa"/>
              <w:right w:w="80" w:type="dxa"/>
            </w:tcMar>
            <w:vAlign w:val="center"/>
          </w:tcPr>
          <w:p w14:paraId="1EF8B713" w14:textId="77777777" w:rsidR="00F65926" w:rsidRDefault="00000000">
            <w:pPr>
              <w:spacing w:line="248" w:lineRule="auto"/>
              <w:jc w:val="right"/>
            </w:pPr>
            <w:r>
              <w:rPr>
                <w:sz w:val="19"/>
                <w:szCs w:val="19"/>
              </w:rPr>
              <w:t>S/ 200</w:t>
            </w:r>
          </w:p>
        </w:tc>
      </w:tr>
      <w:tr w:rsidR="00F65926" w14:paraId="7C964FFE" w14:textId="77777777">
        <w:tc>
          <w:tcPr>
            <w:tcW w:w="2400" w:type="dxa"/>
            <w:shd w:val="clear" w:color="auto" w:fill="D6E4F0"/>
            <w:tcMar>
              <w:top w:w="50" w:type="dxa"/>
              <w:left w:w="80" w:type="dxa"/>
              <w:bottom w:w="50" w:type="dxa"/>
              <w:right w:w="80" w:type="dxa"/>
            </w:tcMar>
            <w:vAlign w:val="center"/>
          </w:tcPr>
          <w:p w14:paraId="388FBE8A" w14:textId="77777777" w:rsidR="00F65926" w:rsidRDefault="00000000">
            <w:pPr>
              <w:spacing w:line="248" w:lineRule="auto"/>
            </w:pPr>
            <w:r>
              <w:rPr>
                <w:sz w:val="19"/>
                <w:szCs w:val="19"/>
              </w:rPr>
              <w:t>Costos operativos</w:t>
            </w:r>
          </w:p>
        </w:tc>
        <w:tc>
          <w:tcPr>
            <w:tcW w:w="4060" w:type="dxa"/>
            <w:shd w:val="clear" w:color="auto" w:fill="D6E4F0"/>
            <w:tcMar>
              <w:top w:w="50" w:type="dxa"/>
              <w:left w:w="80" w:type="dxa"/>
              <w:bottom w:w="50" w:type="dxa"/>
              <w:right w:w="80" w:type="dxa"/>
            </w:tcMar>
            <w:vAlign w:val="center"/>
          </w:tcPr>
          <w:p w14:paraId="7D8D88CC" w14:textId="77777777" w:rsidR="00F65926" w:rsidRDefault="00000000">
            <w:pPr>
              <w:spacing w:line="248" w:lineRule="auto"/>
            </w:pPr>
            <w:r>
              <w:rPr>
                <w:sz w:val="19"/>
                <w:szCs w:val="19"/>
              </w:rPr>
              <w:t>Hosting, conectividad y herramientas durante el desarrollo.</w:t>
            </w:r>
          </w:p>
        </w:tc>
        <w:tc>
          <w:tcPr>
            <w:tcW w:w="1500" w:type="dxa"/>
            <w:shd w:val="clear" w:color="auto" w:fill="D6E4F0"/>
            <w:tcMar>
              <w:top w:w="50" w:type="dxa"/>
              <w:left w:w="80" w:type="dxa"/>
              <w:bottom w:w="50" w:type="dxa"/>
              <w:right w:w="80" w:type="dxa"/>
            </w:tcMar>
            <w:vAlign w:val="center"/>
          </w:tcPr>
          <w:p w14:paraId="39C6040E" w14:textId="77777777" w:rsidR="00F65926" w:rsidRDefault="00000000">
            <w:pPr>
              <w:spacing w:line="248" w:lineRule="auto"/>
              <w:jc w:val="right"/>
            </w:pPr>
            <w:r>
              <w:rPr>
                <w:sz w:val="19"/>
                <w:szCs w:val="19"/>
              </w:rPr>
              <w:t>S/ 9,200</w:t>
            </w:r>
          </w:p>
        </w:tc>
      </w:tr>
      <w:tr w:rsidR="00F65926" w14:paraId="7A664245" w14:textId="77777777">
        <w:tc>
          <w:tcPr>
            <w:tcW w:w="2400" w:type="dxa"/>
            <w:shd w:val="clear" w:color="auto" w:fill="FFFFFF"/>
            <w:tcMar>
              <w:top w:w="50" w:type="dxa"/>
              <w:left w:w="80" w:type="dxa"/>
              <w:bottom w:w="50" w:type="dxa"/>
              <w:right w:w="80" w:type="dxa"/>
            </w:tcMar>
            <w:vAlign w:val="center"/>
          </w:tcPr>
          <w:p w14:paraId="2D87CB58" w14:textId="77777777" w:rsidR="00F65926" w:rsidRDefault="00000000">
            <w:pPr>
              <w:spacing w:line="248" w:lineRule="auto"/>
            </w:pPr>
            <w:r>
              <w:rPr>
                <w:sz w:val="19"/>
                <w:szCs w:val="19"/>
              </w:rPr>
              <w:t>Costos del ambiente</w:t>
            </w:r>
          </w:p>
        </w:tc>
        <w:tc>
          <w:tcPr>
            <w:tcW w:w="4060" w:type="dxa"/>
            <w:shd w:val="clear" w:color="auto" w:fill="FFFFFF"/>
            <w:tcMar>
              <w:top w:w="50" w:type="dxa"/>
              <w:left w:w="80" w:type="dxa"/>
              <w:bottom w:w="50" w:type="dxa"/>
              <w:right w:w="80" w:type="dxa"/>
            </w:tcMar>
            <w:vAlign w:val="center"/>
          </w:tcPr>
          <w:p w14:paraId="4D90C36A" w14:textId="77777777" w:rsidR="00F65926" w:rsidRDefault="00000000">
            <w:pPr>
              <w:spacing w:line="248" w:lineRule="auto"/>
            </w:pPr>
            <w:r>
              <w:rPr>
                <w:sz w:val="19"/>
                <w:szCs w:val="19"/>
              </w:rPr>
              <w:t>Ampliación de servidor, almacenamiento y equipos.</w:t>
            </w:r>
          </w:p>
        </w:tc>
        <w:tc>
          <w:tcPr>
            <w:tcW w:w="1500" w:type="dxa"/>
            <w:shd w:val="clear" w:color="auto" w:fill="FFFFFF"/>
            <w:tcMar>
              <w:top w:w="50" w:type="dxa"/>
              <w:left w:w="80" w:type="dxa"/>
              <w:bottom w:w="50" w:type="dxa"/>
              <w:right w:w="80" w:type="dxa"/>
            </w:tcMar>
            <w:vAlign w:val="center"/>
          </w:tcPr>
          <w:p w14:paraId="45A5882F" w14:textId="77777777" w:rsidR="00F65926" w:rsidRDefault="00000000">
            <w:pPr>
              <w:spacing w:line="248" w:lineRule="auto"/>
              <w:jc w:val="right"/>
            </w:pPr>
            <w:r>
              <w:rPr>
                <w:sz w:val="19"/>
                <w:szCs w:val="19"/>
              </w:rPr>
              <w:t>S/ 20,100</w:t>
            </w:r>
          </w:p>
        </w:tc>
      </w:tr>
      <w:tr w:rsidR="00F65926" w14:paraId="0BD3C958" w14:textId="77777777">
        <w:tc>
          <w:tcPr>
            <w:tcW w:w="2400" w:type="dxa"/>
            <w:shd w:val="clear" w:color="auto" w:fill="D6E4F0"/>
            <w:tcMar>
              <w:top w:w="50" w:type="dxa"/>
              <w:left w:w="80" w:type="dxa"/>
              <w:bottom w:w="50" w:type="dxa"/>
              <w:right w:w="80" w:type="dxa"/>
            </w:tcMar>
            <w:vAlign w:val="center"/>
          </w:tcPr>
          <w:p w14:paraId="4009510B" w14:textId="77777777" w:rsidR="00F65926" w:rsidRDefault="00000000">
            <w:pPr>
              <w:spacing w:line="248" w:lineRule="auto"/>
            </w:pPr>
            <w:r>
              <w:rPr>
                <w:sz w:val="19"/>
                <w:szCs w:val="19"/>
              </w:rPr>
              <w:t>Costos de personal</w:t>
            </w:r>
          </w:p>
        </w:tc>
        <w:tc>
          <w:tcPr>
            <w:tcW w:w="4060" w:type="dxa"/>
            <w:shd w:val="clear" w:color="auto" w:fill="D6E4F0"/>
            <w:tcMar>
              <w:top w:w="50" w:type="dxa"/>
              <w:left w:w="80" w:type="dxa"/>
              <w:bottom w:w="50" w:type="dxa"/>
              <w:right w:w="80" w:type="dxa"/>
            </w:tcMar>
            <w:vAlign w:val="center"/>
          </w:tcPr>
          <w:p w14:paraId="4076F620" w14:textId="77777777" w:rsidR="00F65926" w:rsidRPr="00F36466" w:rsidRDefault="00000000">
            <w:pPr>
              <w:spacing w:line="248" w:lineRule="auto"/>
              <w:rPr>
                <w:lang w:val="en-US"/>
              </w:rPr>
            </w:pPr>
            <w:r w:rsidRPr="00F36466">
              <w:rPr>
                <w:sz w:val="19"/>
                <w:szCs w:val="19"/>
                <w:lang w:val="en-US"/>
              </w:rPr>
              <w:t>Backend, frontend/móvil, IA y QA.</w:t>
            </w:r>
          </w:p>
        </w:tc>
        <w:tc>
          <w:tcPr>
            <w:tcW w:w="1500" w:type="dxa"/>
            <w:shd w:val="clear" w:color="auto" w:fill="D6E4F0"/>
            <w:tcMar>
              <w:top w:w="50" w:type="dxa"/>
              <w:left w:w="80" w:type="dxa"/>
              <w:bottom w:w="50" w:type="dxa"/>
              <w:right w:w="80" w:type="dxa"/>
            </w:tcMar>
            <w:vAlign w:val="center"/>
          </w:tcPr>
          <w:p w14:paraId="2ECD0F61" w14:textId="77777777" w:rsidR="00F65926" w:rsidRDefault="00000000">
            <w:pPr>
              <w:spacing w:line="248" w:lineRule="auto"/>
              <w:jc w:val="right"/>
            </w:pPr>
            <w:r>
              <w:rPr>
                <w:sz w:val="19"/>
                <w:szCs w:val="19"/>
              </w:rPr>
              <w:t>S/ 40,000</w:t>
            </w:r>
          </w:p>
        </w:tc>
      </w:tr>
      <w:tr w:rsidR="00F65926" w14:paraId="49191C4C" w14:textId="77777777">
        <w:tc>
          <w:tcPr>
            <w:tcW w:w="2400" w:type="dxa"/>
            <w:shd w:val="clear" w:color="auto" w:fill="FFFFFF"/>
            <w:tcMar>
              <w:top w:w="50" w:type="dxa"/>
              <w:left w:w="80" w:type="dxa"/>
              <w:bottom w:w="50" w:type="dxa"/>
              <w:right w:w="80" w:type="dxa"/>
            </w:tcMar>
            <w:vAlign w:val="center"/>
          </w:tcPr>
          <w:p w14:paraId="56DFE4EC" w14:textId="77777777" w:rsidR="00F65926" w:rsidRDefault="00000000">
            <w:pPr>
              <w:spacing w:line="248" w:lineRule="auto"/>
            </w:pPr>
            <w:r>
              <w:rPr>
                <w:b/>
                <w:bCs/>
                <w:color w:val="1F3864"/>
                <w:sz w:val="19"/>
                <w:szCs w:val="19"/>
              </w:rPr>
              <w:t>Costo total estimado</w:t>
            </w:r>
          </w:p>
        </w:tc>
        <w:tc>
          <w:tcPr>
            <w:tcW w:w="4060" w:type="dxa"/>
            <w:shd w:val="clear" w:color="auto" w:fill="F2F6FC"/>
            <w:tcMar>
              <w:top w:w="50" w:type="dxa"/>
              <w:left w:w="80" w:type="dxa"/>
              <w:bottom w:w="50" w:type="dxa"/>
              <w:right w:w="80" w:type="dxa"/>
            </w:tcMar>
            <w:vAlign w:val="center"/>
          </w:tcPr>
          <w:p w14:paraId="665E152A" w14:textId="77777777" w:rsidR="00F65926" w:rsidRDefault="00F65926">
            <w:pPr>
              <w:spacing w:line="248" w:lineRule="auto"/>
            </w:pPr>
          </w:p>
        </w:tc>
        <w:tc>
          <w:tcPr>
            <w:tcW w:w="1500" w:type="dxa"/>
            <w:shd w:val="clear" w:color="auto" w:fill="F2F6FC"/>
            <w:tcMar>
              <w:top w:w="50" w:type="dxa"/>
              <w:left w:w="80" w:type="dxa"/>
              <w:bottom w:w="50" w:type="dxa"/>
              <w:right w:w="80" w:type="dxa"/>
            </w:tcMar>
            <w:vAlign w:val="center"/>
          </w:tcPr>
          <w:p w14:paraId="425EC785" w14:textId="77777777" w:rsidR="00F65926" w:rsidRDefault="00000000">
            <w:pPr>
              <w:spacing w:line="248" w:lineRule="auto"/>
              <w:jc w:val="right"/>
            </w:pPr>
            <w:r>
              <w:rPr>
                <w:b/>
                <w:bCs/>
                <w:color w:val="1F3864"/>
                <w:sz w:val="19"/>
                <w:szCs w:val="19"/>
              </w:rPr>
              <w:t>S/ 69,500</w:t>
            </w:r>
          </w:p>
        </w:tc>
      </w:tr>
    </w:tbl>
    <w:p w14:paraId="635F676C" w14:textId="77777777" w:rsidR="00F65926" w:rsidRDefault="00F65926">
      <w:pPr>
        <w:spacing w:after="120"/>
      </w:pPr>
    </w:p>
    <w:p w14:paraId="5E0F95F1" w14:textId="77777777" w:rsidR="00F65926" w:rsidRDefault="00000000">
      <w:pPr>
        <w:spacing w:after="120" w:line="276" w:lineRule="auto"/>
        <w:jc w:val="both"/>
      </w:pPr>
      <w:r>
        <w:rPr>
          <w:b/>
          <w:bCs/>
          <w:i/>
          <w:iCs/>
        </w:rPr>
        <w:t xml:space="preserve">Nota sobre el costo: </w:t>
      </w:r>
      <w:r>
        <w:rPr>
          <w:i/>
          <w:iCs/>
        </w:rPr>
        <w:t>el costo relativamente bajo obedece a decisiones arquitectónicas deliberadas —adopción de software de código abierto, reutilización de infraestructura existente y automatización mediante CI/CD—, no a una subestimación del alcance del sistema.</w:t>
      </w:r>
    </w:p>
    <w:p w14:paraId="16F8141F" w14:textId="77777777" w:rsidR="00F65926" w:rsidRDefault="00000000">
      <w:pPr>
        <w:spacing w:after="120" w:line="276" w:lineRule="auto"/>
        <w:jc w:val="both"/>
      </w:pPr>
      <w:r>
        <w:rPr>
          <w:b/>
          <w:bCs/>
        </w:rPr>
        <w:t xml:space="preserve">Forma de pago: </w:t>
      </w:r>
      <w:r>
        <w:t>30 % al inicio, 40 % al completar el desarrollo y 30 % al finalizar la implementación.</w:t>
      </w:r>
    </w:p>
    <w:p w14:paraId="4628AD5F" w14:textId="77777777" w:rsidR="00F65926" w:rsidRDefault="00000000">
      <w:pPr>
        <w:pStyle w:val="Ttulo1"/>
        <w:spacing w:before="240" w:after="120"/>
      </w:pPr>
      <w:r>
        <w:t>8. Conclusiones</w:t>
      </w:r>
    </w:p>
    <w:p w14:paraId="218FF3A0" w14:textId="77777777" w:rsidR="00F65926" w:rsidRDefault="00000000">
      <w:pPr>
        <w:pStyle w:val="Prrafodelista"/>
        <w:numPr>
          <w:ilvl w:val="0"/>
          <w:numId w:val="2"/>
        </w:numPr>
        <w:spacing w:after="60" w:line="264" w:lineRule="auto"/>
        <w:jc w:val="both"/>
      </w:pPr>
      <w:r>
        <w:t>El proyecto RespiCare demostró ser viable desde las perspectivas técnica, económica, operativa, legal, social y ambiental, integrando modelos de IA entrenados con datos clínicos reales al dominio médico.</w:t>
      </w:r>
    </w:p>
    <w:p w14:paraId="2A81F9FF" w14:textId="77777777" w:rsidR="00F65926" w:rsidRDefault="00000000">
      <w:pPr>
        <w:pStyle w:val="Prrafodelista"/>
        <w:numPr>
          <w:ilvl w:val="0"/>
          <w:numId w:val="2"/>
        </w:numPr>
        <w:spacing w:after="60" w:line="264" w:lineRule="auto"/>
        <w:jc w:val="both"/>
      </w:pPr>
      <w:r>
        <w:t>La migración de un enfoque basado en PLN hacia modelos de aprendizaje automático (Random Forest, XGBoost y MLP) elevó la precisión de la clasificación por encima del 95 %, reforzando la credibilidad clínica y académica del sistema.</w:t>
      </w:r>
    </w:p>
    <w:p w14:paraId="5760804E" w14:textId="77777777" w:rsidR="00F65926" w:rsidRDefault="00000000">
      <w:pPr>
        <w:pStyle w:val="Prrafodelista"/>
        <w:numPr>
          <w:ilvl w:val="0"/>
          <w:numId w:val="2"/>
        </w:numPr>
        <w:spacing w:after="60" w:line="264" w:lineRule="auto"/>
        <w:jc w:val="both"/>
      </w:pPr>
      <w:r>
        <w:t>La arquitectura modular basada en Clean Architecture, con un microservicio de IA desacoplado y despliegue en contenedores, garantiza mantenibilidad, escalabilidad y bajo costo operativo.</w:t>
      </w:r>
    </w:p>
    <w:p w14:paraId="2C2713EB" w14:textId="77777777" w:rsidR="00F65926" w:rsidRDefault="00000000">
      <w:pPr>
        <w:pStyle w:val="Prrafodelista"/>
        <w:numPr>
          <w:ilvl w:val="0"/>
          <w:numId w:val="2"/>
        </w:numPr>
        <w:spacing w:after="60" w:line="264" w:lineRule="auto"/>
        <w:jc w:val="both"/>
      </w:pPr>
      <w:r>
        <w:lastRenderedPageBreak/>
        <w:t>Los indicadores financieros (VAN positivo, TIR del 89.2 % y B/C de 2.33) respaldan la sostenibilidad económica de la inversión.</w:t>
      </w:r>
    </w:p>
    <w:p w14:paraId="7233E134" w14:textId="77777777" w:rsidR="00F65926" w:rsidRDefault="00000000">
      <w:pPr>
        <w:pStyle w:val="Prrafodelista"/>
        <w:numPr>
          <w:ilvl w:val="0"/>
          <w:numId w:val="2"/>
        </w:numPr>
        <w:spacing w:after="60" w:line="264" w:lineRule="auto"/>
        <w:jc w:val="both"/>
      </w:pPr>
      <w:r>
        <w:t>La incorporación de reglas de emergencia, validación de coherencia médica y explicabilidad (SHAP) aporta transparencia y confianza a las predicciones del sistema.</w:t>
      </w:r>
    </w:p>
    <w:p w14:paraId="4B5388FE" w14:textId="77777777" w:rsidR="00F65926" w:rsidRDefault="00000000">
      <w:pPr>
        <w:pStyle w:val="Prrafodelista"/>
        <w:numPr>
          <w:ilvl w:val="0"/>
          <w:numId w:val="2"/>
        </w:numPr>
        <w:spacing w:after="60" w:line="264" w:lineRule="auto"/>
        <w:jc w:val="both"/>
      </w:pPr>
      <w:r>
        <w:t>El proyecto posiciona a la Universidad Privada de Tacna como referente en la aplicación de inteligencia artificial en salud, con potencial de replicación en otras regiones del país.</w:t>
      </w:r>
    </w:p>
    <w:p w14:paraId="5EBB50E9" w14:textId="77777777" w:rsidR="00F65926" w:rsidRDefault="00000000">
      <w:pPr>
        <w:pStyle w:val="Ttulo1"/>
        <w:spacing w:before="240" w:after="120"/>
      </w:pPr>
      <w:r>
        <w:t>Recomendaciones</w:t>
      </w:r>
    </w:p>
    <w:p w14:paraId="531BF646" w14:textId="77777777" w:rsidR="00F65926" w:rsidRDefault="00000000">
      <w:pPr>
        <w:pStyle w:val="Prrafodelista"/>
        <w:numPr>
          <w:ilvl w:val="0"/>
          <w:numId w:val="2"/>
        </w:numPr>
        <w:spacing w:after="60" w:line="264" w:lineRule="auto"/>
        <w:jc w:val="both"/>
      </w:pPr>
      <w:r>
        <w:t>Iniciar con una fase piloto controlada en zona urbana de Tacna antes de expandir a áreas rurales.</w:t>
      </w:r>
    </w:p>
    <w:p w14:paraId="72C3D064" w14:textId="77777777" w:rsidR="00F65926" w:rsidRDefault="00000000">
      <w:pPr>
        <w:pStyle w:val="Prrafodelista"/>
        <w:numPr>
          <w:ilvl w:val="0"/>
          <w:numId w:val="2"/>
        </w:numPr>
        <w:spacing w:after="60" w:line="264" w:lineRule="auto"/>
        <w:jc w:val="both"/>
      </w:pPr>
      <w:r>
        <w:t>Establecer un comité médico consultor para la validación continua de los modelos y del contenido educativo.</w:t>
      </w:r>
    </w:p>
    <w:p w14:paraId="5D1E7AEC" w14:textId="77777777" w:rsidR="00F65926" w:rsidRDefault="00000000">
      <w:pPr>
        <w:pStyle w:val="Prrafodelista"/>
        <w:numPr>
          <w:ilvl w:val="0"/>
          <w:numId w:val="2"/>
        </w:numPr>
        <w:spacing w:after="60" w:line="264" w:lineRule="auto"/>
        <w:jc w:val="both"/>
      </w:pPr>
      <w:r>
        <w:t>Automatizar el pipeline de reentrenamiento (MLOps) con validación clínica previa a cada despliegue de modelo.</w:t>
      </w:r>
    </w:p>
    <w:p w14:paraId="755E8D77" w14:textId="77777777" w:rsidR="00F65926" w:rsidRDefault="00000000">
      <w:pPr>
        <w:pStyle w:val="Prrafodelista"/>
        <w:numPr>
          <w:ilvl w:val="0"/>
          <w:numId w:val="2"/>
        </w:numPr>
        <w:spacing w:after="60" w:line="264" w:lineRule="auto"/>
        <w:jc w:val="both"/>
      </w:pPr>
      <w:r>
        <w:t>Completar la documentación e integración de los componentes previstos: modelo de imágenes de tórax (ResNet50) y wearables (EPIC-08).</w:t>
      </w:r>
    </w:p>
    <w:p w14:paraId="47661759" w14:textId="77777777" w:rsidR="00F65926" w:rsidRDefault="00000000">
      <w:pPr>
        <w:pStyle w:val="Prrafodelista"/>
        <w:numPr>
          <w:ilvl w:val="0"/>
          <w:numId w:val="2"/>
        </w:numPr>
        <w:spacing w:after="60" w:line="264" w:lineRule="auto"/>
        <w:jc w:val="both"/>
      </w:pPr>
      <w:r>
        <w:t>Implementar la interoperabilidad HL7 FHIR de forma incremental, comenzando por la derivación a centros de DIRESA Tacna.</w:t>
      </w:r>
    </w:p>
    <w:p w14:paraId="329A9AC2" w14:textId="77777777" w:rsidR="00F65926" w:rsidRDefault="00000000">
      <w:pPr>
        <w:pStyle w:val="Prrafodelista"/>
        <w:numPr>
          <w:ilvl w:val="0"/>
          <w:numId w:val="2"/>
        </w:numPr>
        <w:spacing w:after="60" w:line="264" w:lineRule="auto"/>
        <w:jc w:val="both"/>
      </w:pPr>
      <w:r>
        <w:t>Planificar una estrategia de sostenibilidad financiera más allá del periodo académico.</w:t>
      </w:r>
    </w:p>
    <w:p w14:paraId="702FCDC1" w14:textId="77777777" w:rsidR="00F65926" w:rsidRDefault="00000000">
      <w:pPr>
        <w:pStyle w:val="Ttulo1"/>
        <w:spacing w:before="240" w:after="120"/>
      </w:pPr>
      <w:r>
        <w:t>Bibliografía</w:t>
      </w:r>
    </w:p>
    <w:p w14:paraId="74F557AD" w14:textId="77777777" w:rsidR="00F65926" w:rsidRDefault="00000000">
      <w:pPr>
        <w:pStyle w:val="Prrafodelista"/>
        <w:numPr>
          <w:ilvl w:val="0"/>
          <w:numId w:val="2"/>
        </w:numPr>
        <w:spacing w:after="60" w:line="264" w:lineRule="auto"/>
        <w:jc w:val="both"/>
      </w:pPr>
      <w:r>
        <w:t>Organización Mundial de la Salud. (2023). Enfermedades respiratorias: prevención y control. Ginebra: OMS.</w:t>
      </w:r>
    </w:p>
    <w:p w14:paraId="03317DB7" w14:textId="77777777" w:rsidR="00F65926" w:rsidRDefault="00000000">
      <w:pPr>
        <w:pStyle w:val="Prrafodelista"/>
        <w:numPr>
          <w:ilvl w:val="0"/>
          <w:numId w:val="2"/>
        </w:numPr>
        <w:spacing w:after="60" w:line="264" w:lineRule="auto"/>
        <w:jc w:val="both"/>
      </w:pPr>
      <w:r>
        <w:t>Ministerio de Salud del Perú. (2024). Análisis de situación de salud – Región Tacna. Lima: MINSA.</w:t>
      </w:r>
    </w:p>
    <w:p w14:paraId="1CB07E52" w14:textId="77777777" w:rsidR="00F65926" w:rsidRDefault="00000000">
      <w:pPr>
        <w:pStyle w:val="Prrafodelista"/>
        <w:numPr>
          <w:ilvl w:val="0"/>
          <w:numId w:val="2"/>
        </w:numPr>
        <w:spacing w:after="60" w:line="264" w:lineRule="auto"/>
        <w:jc w:val="both"/>
      </w:pPr>
      <w:r w:rsidRPr="00F36466">
        <w:rPr>
          <w:lang w:val="en-US"/>
        </w:rPr>
        <w:t xml:space="preserve">Lundberg, S. &amp; Lee, S. (2017). A Unified Approach to Interpreting Model Predictions (SHAP). </w:t>
      </w:r>
      <w:r>
        <w:t>NeurIPS.</w:t>
      </w:r>
    </w:p>
    <w:p w14:paraId="39EAC30B" w14:textId="77777777" w:rsidR="00F65926" w:rsidRPr="00F36466" w:rsidRDefault="00000000">
      <w:pPr>
        <w:pStyle w:val="Prrafodelista"/>
        <w:numPr>
          <w:ilvl w:val="0"/>
          <w:numId w:val="2"/>
        </w:numPr>
        <w:spacing w:after="60" w:line="264" w:lineRule="auto"/>
        <w:jc w:val="both"/>
        <w:rPr>
          <w:lang w:val="en-US"/>
        </w:rPr>
      </w:pPr>
      <w:r w:rsidRPr="00F36466">
        <w:rPr>
          <w:lang w:val="en-US"/>
        </w:rPr>
        <w:t>Martin, R. C. (2017). Clean Architecture: A Craftsman's Guide to Software Structure and Design.</w:t>
      </w:r>
    </w:p>
    <w:p w14:paraId="7E4950C3" w14:textId="77777777" w:rsidR="00F65926" w:rsidRDefault="00000000">
      <w:pPr>
        <w:pStyle w:val="Prrafodelista"/>
        <w:numPr>
          <w:ilvl w:val="0"/>
          <w:numId w:val="2"/>
        </w:numPr>
        <w:spacing w:after="60" w:line="264" w:lineRule="auto"/>
        <w:jc w:val="both"/>
      </w:pPr>
      <w:r w:rsidRPr="00F36466">
        <w:rPr>
          <w:lang w:val="en-US"/>
        </w:rPr>
        <w:t xml:space="preserve">Kruchten, P. (1995). Architectural Blueprints — The “4+1” View Model of Software Architecture. </w:t>
      </w:r>
      <w:r>
        <w:t>IEEE Software.</w:t>
      </w:r>
    </w:p>
    <w:p w14:paraId="5DAC4BE3" w14:textId="77777777" w:rsidR="00F65926" w:rsidRPr="00F36466" w:rsidRDefault="00000000">
      <w:pPr>
        <w:pStyle w:val="Prrafodelista"/>
        <w:numPr>
          <w:ilvl w:val="0"/>
          <w:numId w:val="2"/>
        </w:numPr>
        <w:spacing w:after="60" w:line="264" w:lineRule="auto"/>
        <w:jc w:val="both"/>
        <w:rPr>
          <w:lang w:val="en-US"/>
        </w:rPr>
      </w:pPr>
      <w:r w:rsidRPr="00F36466">
        <w:rPr>
          <w:lang w:val="en-US"/>
        </w:rPr>
        <w:t>IEEE / ISO. (2021). Software Engineering Body of Knowledge (SWEBOK) V4.</w:t>
      </w:r>
    </w:p>
    <w:p w14:paraId="35E837D4" w14:textId="77777777" w:rsidR="00F65926" w:rsidRPr="00F36466" w:rsidRDefault="00000000">
      <w:pPr>
        <w:pStyle w:val="Prrafodelista"/>
        <w:numPr>
          <w:ilvl w:val="0"/>
          <w:numId w:val="2"/>
        </w:numPr>
        <w:spacing w:after="60" w:line="264" w:lineRule="auto"/>
        <w:jc w:val="both"/>
        <w:rPr>
          <w:lang w:val="en-US"/>
        </w:rPr>
      </w:pPr>
      <w:r w:rsidRPr="00F36466">
        <w:rPr>
          <w:lang w:val="en-US"/>
        </w:rPr>
        <w:t>ISO/IEC/IEEE 29119. (2013–2016). Software Testing Standards.</w:t>
      </w:r>
    </w:p>
    <w:p w14:paraId="28B29D3A" w14:textId="77777777" w:rsidR="00F65926" w:rsidRDefault="00000000">
      <w:pPr>
        <w:pStyle w:val="Ttulo2"/>
        <w:spacing w:after="120"/>
      </w:pPr>
      <w:r>
        <w:rPr>
          <w:color w:val="1F3864"/>
        </w:rPr>
        <w:t>Webgrafía</w:t>
      </w:r>
    </w:p>
    <w:p w14:paraId="67469269" w14:textId="77777777" w:rsidR="00F65926" w:rsidRDefault="00000000">
      <w:pPr>
        <w:spacing w:after="60" w:line="264" w:lineRule="auto"/>
      </w:pPr>
      <w:hyperlink r:id="rId8" w:history="1">
        <w:r>
          <w:rPr>
            <w:color w:val="2E75B6"/>
            <w:sz w:val="20"/>
            <w:szCs w:val="20"/>
            <w:u w:val="single"/>
          </w:rPr>
          <w:t>https://nextjs.org/docs</w:t>
        </w:r>
      </w:hyperlink>
      <w:r>
        <w:rPr>
          <w:color w:val="444444"/>
          <w:sz w:val="20"/>
          <w:szCs w:val="20"/>
        </w:rPr>
        <w:t xml:space="preserve">  —  Documentación oficial de Next.js</w:t>
      </w:r>
    </w:p>
    <w:p w14:paraId="196BA5E8" w14:textId="77777777" w:rsidR="00F65926" w:rsidRDefault="00000000">
      <w:pPr>
        <w:spacing w:after="60" w:line="264" w:lineRule="auto"/>
      </w:pPr>
      <w:hyperlink r:id="rId9" w:history="1">
        <w:r>
          <w:rPr>
            <w:color w:val="2E75B6"/>
            <w:sz w:val="20"/>
            <w:szCs w:val="20"/>
            <w:u w:val="single"/>
          </w:rPr>
          <w:t>https://capacitorjs.com/docs</w:t>
        </w:r>
      </w:hyperlink>
      <w:r>
        <w:rPr>
          <w:color w:val="444444"/>
          <w:sz w:val="20"/>
          <w:szCs w:val="20"/>
        </w:rPr>
        <w:t xml:space="preserve">  —  Documentación oficial de Capacitor</w:t>
      </w:r>
    </w:p>
    <w:p w14:paraId="51C86E00" w14:textId="77777777" w:rsidR="00F65926" w:rsidRDefault="00000000">
      <w:pPr>
        <w:spacing w:after="60" w:line="264" w:lineRule="auto"/>
      </w:pPr>
      <w:hyperlink r:id="rId10" w:history="1">
        <w:r>
          <w:rPr>
            <w:color w:val="2E75B6"/>
            <w:sz w:val="20"/>
            <w:szCs w:val="20"/>
            <w:u w:val="single"/>
          </w:rPr>
          <w:t>https://fastapi.tiangolo.com</w:t>
        </w:r>
      </w:hyperlink>
      <w:r>
        <w:rPr>
          <w:color w:val="444444"/>
          <w:sz w:val="20"/>
          <w:szCs w:val="20"/>
        </w:rPr>
        <w:t xml:space="preserve">  —  Documentación oficial de FastAPI</w:t>
      </w:r>
    </w:p>
    <w:p w14:paraId="1130E319" w14:textId="77777777" w:rsidR="00F65926" w:rsidRDefault="00000000">
      <w:pPr>
        <w:spacing w:after="60" w:line="264" w:lineRule="auto"/>
      </w:pPr>
      <w:hyperlink r:id="rId11" w:history="1">
        <w:r>
          <w:rPr>
            <w:color w:val="2E75B6"/>
            <w:sz w:val="20"/>
            <w:szCs w:val="20"/>
            <w:u w:val="single"/>
          </w:rPr>
          <w:t>https://scikit-learn.org/stable/</w:t>
        </w:r>
      </w:hyperlink>
      <w:r>
        <w:rPr>
          <w:color w:val="444444"/>
          <w:sz w:val="20"/>
          <w:szCs w:val="20"/>
        </w:rPr>
        <w:t xml:space="preserve">  —  Documentación de scikit-learn</w:t>
      </w:r>
    </w:p>
    <w:p w14:paraId="1B84FB8B" w14:textId="77777777" w:rsidR="00F65926" w:rsidRDefault="00000000">
      <w:pPr>
        <w:spacing w:after="60" w:line="264" w:lineRule="auto"/>
      </w:pPr>
      <w:hyperlink r:id="rId12" w:history="1">
        <w:r>
          <w:rPr>
            <w:color w:val="2E75B6"/>
            <w:sz w:val="20"/>
            <w:szCs w:val="20"/>
            <w:u w:val="single"/>
          </w:rPr>
          <w:t>https://zenodo.org/records/7024894</w:t>
        </w:r>
      </w:hyperlink>
      <w:r>
        <w:rPr>
          <w:color w:val="444444"/>
          <w:sz w:val="20"/>
          <w:szCs w:val="20"/>
        </w:rPr>
        <w:t xml:space="preserve">  —  Dataset de audio de tos COUGHVID (Zenodo)</w:t>
      </w:r>
    </w:p>
    <w:p w14:paraId="57B2C595" w14:textId="77777777" w:rsidR="00F65926" w:rsidRDefault="00000000">
      <w:pPr>
        <w:spacing w:after="60" w:line="264" w:lineRule="auto"/>
      </w:pPr>
      <w:hyperlink r:id="rId13" w:history="1">
        <w:r>
          <w:rPr>
            <w:color w:val="2E75B6"/>
            <w:sz w:val="20"/>
            <w:szCs w:val="20"/>
            <w:u w:val="single"/>
          </w:rPr>
          <w:t>https://www.minsa.gob.pe</w:t>
        </w:r>
      </w:hyperlink>
      <w:r>
        <w:rPr>
          <w:color w:val="444444"/>
          <w:sz w:val="20"/>
          <w:szCs w:val="20"/>
        </w:rPr>
        <w:t xml:space="preserve">  —  Portal oficial del Ministerio de Salud del Perú</w:t>
      </w:r>
    </w:p>
    <w:p w14:paraId="0052C6EA" w14:textId="77777777" w:rsidR="00F65926" w:rsidRDefault="00000000">
      <w:pPr>
        <w:pStyle w:val="Ttulo1"/>
        <w:spacing w:before="240" w:after="120"/>
      </w:pPr>
      <w:r>
        <w:lastRenderedPageBreak/>
        <w:t>Anexos</w:t>
      </w:r>
    </w:p>
    <w:p w14:paraId="02A5B410" w14:textId="77777777" w:rsidR="00F65926" w:rsidRDefault="00000000">
      <w:pPr>
        <w:spacing w:after="120" w:line="276" w:lineRule="auto"/>
        <w:jc w:val="both"/>
      </w:pPr>
      <w:r>
        <w:t>Los siguientes documentos forman parte integral del proyecto y se adjuntan como anexos de este informe final:</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300"/>
        <w:gridCol w:w="2900"/>
        <w:gridCol w:w="3760"/>
      </w:tblGrid>
      <w:tr w:rsidR="00F65926" w14:paraId="50B1162D" w14:textId="77777777">
        <w:trPr>
          <w:tblHeader/>
        </w:trPr>
        <w:tc>
          <w:tcPr>
            <w:tcW w:w="1300" w:type="dxa"/>
            <w:shd w:val="clear" w:color="auto" w:fill="1F3864"/>
            <w:tcMar>
              <w:top w:w="50" w:type="dxa"/>
              <w:left w:w="80" w:type="dxa"/>
              <w:bottom w:w="50" w:type="dxa"/>
              <w:right w:w="80" w:type="dxa"/>
            </w:tcMar>
            <w:vAlign w:val="center"/>
          </w:tcPr>
          <w:p w14:paraId="29F96E02" w14:textId="77777777" w:rsidR="00F65926" w:rsidRDefault="00000000">
            <w:pPr>
              <w:spacing w:line="248" w:lineRule="auto"/>
              <w:jc w:val="center"/>
            </w:pPr>
            <w:r>
              <w:rPr>
                <w:b/>
                <w:bCs/>
                <w:color w:val="FFFFFF"/>
                <w:sz w:val="19"/>
                <w:szCs w:val="19"/>
              </w:rPr>
              <w:t>Anexo</w:t>
            </w:r>
          </w:p>
        </w:tc>
        <w:tc>
          <w:tcPr>
            <w:tcW w:w="2900" w:type="dxa"/>
            <w:shd w:val="clear" w:color="auto" w:fill="1F3864"/>
            <w:tcMar>
              <w:top w:w="50" w:type="dxa"/>
              <w:left w:w="80" w:type="dxa"/>
              <w:bottom w:w="50" w:type="dxa"/>
              <w:right w:w="80" w:type="dxa"/>
            </w:tcMar>
            <w:vAlign w:val="center"/>
          </w:tcPr>
          <w:p w14:paraId="60FDFA4F" w14:textId="77777777" w:rsidR="00F65926" w:rsidRDefault="00000000">
            <w:pPr>
              <w:spacing w:line="248" w:lineRule="auto"/>
              <w:jc w:val="center"/>
            </w:pPr>
            <w:r>
              <w:rPr>
                <w:b/>
                <w:bCs/>
                <w:color w:val="FFFFFF"/>
                <w:sz w:val="19"/>
                <w:szCs w:val="19"/>
              </w:rPr>
              <w:t>Documento</w:t>
            </w:r>
          </w:p>
        </w:tc>
        <w:tc>
          <w:tcPr>
            <w:tcW w:w="3760" w:type="dxa"/>
            <w:shd w:val="clear" w:color="auto" w:fill="1F3864"/>
            <w:tcMar>
              <w:top w:w="50" w:type="dxa"/>
              <w:left w:w="80" w:type="dxa"/>
              <w:bottom w:w="50" w:type="dxa"/>
              <w:right w:w="80" w:type="dxa"/>
            </w:tcMar>
            <w:vAlign w:val="center"/>
          </w:tcPr>
          <w:p w14:paraId="0A78A07A" w14:textId="77777777" w:rsidR="00F65926" w:rsidRDefault="00000000">
            <w:pPr>
              <w:spacing w:line="248" w:lineRule="auto"/>
              <w:jc w:val="center"/>
            </w:pPr>
            <w:r>
              <w:rPr>
                <w:b/>
                <w:bCs/>
                <w:color w:val="FFFFFF"/>
                <w:sz w:val="19"/>
                <w:szCs w:val="19"/>
              </w:rPr>
              <w:t>Contenido</w:t>
            </w:r>
          </w:p>
        </w:tc>
      </w:tr>
      <w:tr w:rsidR="00F65926" w14:paraId="517BFB92" w14:textId="77777777">
        <w:tc>
          <w:tcPr>
            <w:tcW w:w="1300" w:type="dxa"/>
            <w:shd w:val="clear" w:color="auto" w:fill="FFFFFF"/>
            <w:tcMar>
              <w:top w:w="50" w:type="dxa"/>
              <w:left w:w="80" w:type="dxa"/>
              <w:bottom w:w="50" w:type="dxa"/>
              <w:right w:w="80" w:type="dxa"/>
            </w:tcMar>
            <w:vAlign w:val="center"/>
          </w:tcPr>
          <w:p w14:paraId="34AC9C7B" w14:textId="77777777" w:rsidR="00F65926" w:rsidRDefault="00000000">
            <w:pPr>
              <w:spacing w:line="248" w:lineRule="auto"/>
            </w:pPr>
            <w:r>
              <w:rPr>
                <w:sz w:val="19"/>
                <w:szCs w:val="19"/>
              </w:rPr>
              <w:t>Anexo 01</w:t>
            </w:r>
          </w:p>
        </w:tc>
        <w:tc>
          <w:tcPr>
            <w:tcW w:w="2900" w:type="dxa"/>
            <w:shd w:val="clear" w:color="auto" w:fill="FFFFFF"/>
            <w:tcMar>
              <w:top w:w="50" w:type="dxa"/>
              <w:left w:w="80" w:type="dxa"/>
              <w:bottom w:w="50" w:type="dxa"/>
              <w:right w:w="80" w:type="dxa"/>
            </w:tcMar>
            <w:vAlign w:val="center"/>
          </w:tcPr>
          <w:p w14:paraId="5CFBF63F" w14:textId="77777777" w:rsidR="00F65926" w:rsidRDefault="00000000">
            <w:pPr>
              <w:spacing w:line="248" w:lineRule="auto"/>
            </w:pPr>
            <w:r>
              <w:rPr>
                <w:sz w:val="19"/>
                <w:szCs w:val="19"/>
              </w:rPr>
              <w:t>FD01 — Informe de Factibilidad</w:t>
            </w:r>
          </w:p>
        </w:tc>
        <w:tc>
          <w:tcPr>
            <w:tcW w:w="3760" w:type="dxa"/>
            <w:shd w:val="clear" w:color="auto" w:fill="FFFFFF"/>
            <w:tcMar>
              <w:top w:w="50" w:type="dxa"/>
              <w:left w:w="80" w:type="dxa"/>
              <w:bottom w:w="50" w:type="dxa"/>
              <w:right w:w="80" w:type="dxa"/>
            </w:tcMar>
            <w:vAlign w:val="center"/>
          </w:tcPr>
          <w:p w14:paraId="4922A760" w14:textId="77777777" w:rsidR="00F65926" w:rsidRDefault="00000000">
            <w:pPr>
              <w:spacing w:line="248" w:lineRule="auto"/>
            </w:pPr>
            <w:r>
              <w:rPr>
                <w:sz w:val="19"/>
                <w:szCs w:val="19"/>
              </w:rPr>
              <w:t>Análisis de viabilidad integral y análisis financiero.</w:t>
            </w:r>
          </w:p>
        </w:tc>
      </w:tr>
      <w:tr w:rsidR="00F65926" w14:paraId="57960CE2" w14:textId="77777777">
        <w:tc>
          <w:tcPr>
            <w:tcW w:w="1300" w:type="dxa"/>
            <w:shd w:val="clear" w:color="auto" w:fill="D6E4F0"/>
            <w:tcMar>
              <w:top w:w="50" w:type="dxa"/>
              <w:left w:w="80" w:type="dxa"/>
              <w:bottom w:w="50" w:type="dxa"/>
              <w:right w:w="80" w:type="dxa"/>
            </w:tcMar>
            <w:vAlign w:val="center"/>
          </w:tcPr>
          <w:p w14:paraId="1C6EE6E2" w14:textId="77777777" w:rsidR="00F65926" w:rsidRDefault="00000000">
            <w:pPr>
              <w:spacing w:line="248" w:lineRule="auto"/>
            </w:pPr>
            <w:r>
              <w:rPr>
                <w:sz w:val="19"/>
                <w:szCs w:val="19"/>
              </w:rPr>
              <w:t>Anexo 02</w:t>
            </w:r>
          </w:p>
        </w:tc>
        <w:tc>
          <w:tcPr>
            <w:tcW w:w="2900" w:type="dxa"/>
            <w:shd w:val="clear" w:color="auto" w:fill="D6E4F0"/>
            <w:tcMar>
              <w:top w:w="50" w:type="dxa"/>
              <w:left w:w="80" w:type="dxa"/>
              <w:bottom w:w="50" w:type="dxa"/>
              <w:right w:w="80" w:type="dxa"/>
            </w:tcMar>
            <w:vAlign w:val="center"/>
          </w:tcPr>
          <w:p w14:paraId="659C3395" w14:textId="77777777" w:rsidR="00F65926" w:rsidRDefault="00000000">
            <w:pPr>
              <w:spacing w:line="248" w:lineRule="auto"/>
            </w:pPr>
            <w:r>
              <w:rPr>
                <w:sz w:val="19"/>
                <w:szCs w:val="19"/>
              </w:rPr>
              <w:t>FD02 — Documento de Visión</w:t>
            </w:r>
          </w:p>
        </w:tc>
        <w:tc>
          <w:tcPr>
            <w:tcW w:w="3760" w:type="dxa"/>
            <w:shd w:val="clear" w:color="auto" w:fill="D6E4F0"/>
            <w:tcMar>
              <w:top w:w="50" w:type="dxa"/>
              <w:left w:w="80" w:type="dxa"/>
              <w:bottom w:w="50" w:type="dxa"/>
              <w:right w:w="80" w:type="dxa"/>
            </w:tcMar>
            <w:vAlign w:val="center"/>
          </w:tcPr>
          <w:p w14:paraId="3473BFE9" w14:textId="77777777" w:rsidR="00F65926" w:rsidRDefault="00000000">
            <w:pPr>
              <w:spacing w:line="248" w:lineRule="auto"/>
            </w:pPr>
            <w:r>
              <w:rPr>
                <w:sz w:val="19"/>
                <w:szCs w:val="19"/>
              </w:rPr>
              <w:t>Problema, interesados, capacidades y características del producto.</w:t>
            </w:r>
          </w:p>
        </w:tc>
      </w:tr>
      <w:tr w:rsidR="00F65926" w14:paraId="2842C704" w14:textId="77777777">
        <w:tc>
          <w:tcPr>
            <w:tcW w:w="1300" w:type="dxa"/>
            <w:shd w:val="clear" w:color="auto" w:fill="FFFFFF"/>
            <w:tcMar>
              <w:top w:w="50" w:type="dxa"/>
              <w:left w:w="80" w:type="dxa"/>
              <w:bottom w:w="50" w:type="dxa"/>
              <w:right w:w="80" w:type="dxa"/>
            </w:tcMar>
            <w:vAlign w:val="center"/>
          </w:tcPr>
          <w:p w14:paraId="32791FA1" w14:textId="77777777" w:rsidR="00F65926" w:rsidRDefault="00000000">
            <w:pPr>
              <w:spacing w:line="248" w:lineRule="auto"/>
            </w:pPr>
            <w:r>
              <w:rPr>
                <w:sz w:val="19"/>
                <w:szCs w:val="19"/>
              </w:rPr>
              <w:t>Anexo 03</w:t>
            </w:r>
          </w:p>
        </w:tc>
        <w:tc>
          <w:tcPr>
            <w:tcW w:w="2900" w:type="dxa"/>
            <w:shd w:val="clear" w:color="auto" w:fill="FFFFFF"/>
            <w:tcMar>
              <w:top w:w="50" w:type="dxa"/>
              <w:left w:w="80" w:type="dxa"/>
              <w:bottom w:w="50" w:type="dxa"/>
              <w:right w:w="80" w:type="dxa"/>
            </w:tcMar>
            <w:vAlign w:val="center"/>
          </w:tcPr>
          <w:p w14:paraId="6BBF420C" w14:textId="77777777" w:rsidR="00F65926" w:rsidRDefault="00000000">
            <w:pPr>
              <w:spacing w:line="248" w:lineRule="auto"/>
            </w:pPr>
            <w:r>
              <w:rPr>
                <w:sz w:val="19"/>
                <w:szCs w:val="19"/>
              </w:rPr>
              <w:t>FD03 — Documento SRS</w:t>
            </w:r>
          </w:p>
        </w:tc>
        <w:tc>
          <w:tcPr>
            <w:tcW w:w="3760" w:type="dxa"/>
            <w:shd w:val="clear" w:color="auto" w:fill="FFFFFF"/>
            <w:tcMar>
              <w:top w:w="50" w:type="dxa"/>
              <w:left w:w="80" w:type="dxa"/>
              <w:bottom w:w="50" w:type="dxa"/>
              <w:right w:w="80" w:type="dxa"/>
            </w:tcMar>
            <w:vAlign w:val="center"/>
          </w:tcPr>
          <w:p w14:paraId="2355A90B" w14:textId="77777777" w:rsidR="00F65926" w:rsidRDefault="00000000">
            <w:pPr>
              <w:spacing w:line="248" w:lineRule="auto"/>
            </w:pPr>
            <w:r>
              <w:rPr>
                <w:sz w:val="19"/>
                <w:szCs w:val="19"/>
              </w:rPr>
              <w:t>Especificación de requerimientos funcionales y no funcionales.</w:t>
            </w:r>
          </w:p>
        </w:tc>
      </w:tr>
      <w:tr w:rsidR="00F65926" w14:paraId="30B4668D" w14:textId="77777777">
        <w:tc>
          <w:tcPr>
            <w:tcW w:w="1300" w:type="dxa"/>
            <w:shd w:val="clear" w:color="auto" w:fill="D6E4F0"/>
            <w:tcMar>
              <w:top w:w="50" w:type="dxa"/>
              <w:left w:w="80" w:type="dxa"/>
              <w:bottom w:w="50" w:type="dxa"/>
              <w:right w:w="80" w:type="dxa"/>
            </w:tcMar>
            <w:vAlign w:val="center"/>
          </w:tcPr>
          <w:p w14:paraId="24D9AAE3" w14:textId="77777777" w:rsidR="00F65926" w:rsidRDefault="00000000">
            <w:pPr>
              <w:spacing w:line="248" w:lineRule="auto"/>
            </w:pPr>
            <w:r>
              <w:rPr>
                <w:sz w:val="19"/>
                <w:szCs w:val="19"/>
              </w:rPr>
              <w:t>Anexo 04</w:t>
            </w:r>
          </w:p>
        </w:tc>
        <w:tc>
          <w:tcPr>
            <w:tcW w:w="2900" w:type="dxa"/>
            <w:shd w:val="clear" w:color="auto" w:fill="D6E4F0"/>
            <w:tcMar>
              <w:top w:w="50" w:type="dxa"/>
              <w:left w:w="80" w:type="dxa"/>
              <w:bottom w:w="50" w:type="dxa"/>
              <w:right w:w="80" w:type="dxa"/>
            </w:tcMar>
            <w:vAlign w:val="center"/>
          </w:tcPr>
          <w:p w14:paraId="4D7D966A" w14:textId="77777777" w:rsidR="00F65926" w:rsidRDefault="00000000">
            <w:pPr>
              <w:spacing w:line="248" w:lineRule="auto"/>
            </w:pPr>
            <w:r>
              <w:rPr>
                <w:sz w:val="19"/>
                <w:szCs w:val="19"/>
              </w:rPr>
              <w:t>FD04 — Documento SAD</w:t>
            </w:r>
          </w:p>
        </w:tc>
        <w:tc>
          <w:tcPr>
            <w:tcW w:w="3760" w:type="dxa"/>
            <w:shd w:val="clear" w:color="auto" w:fill="D6E4F0"/>
            <w:tcMar>
              <w:top w:w="50" w:type="dxa"/>
              <w:left w:w="80" w:type="dxa"/>
              <w:bottom w:w="50" w:type="dxa"/>
              <w:right w:w="80" w:type="dxa"/>
            </w:tcMar>
            <w:vAlign w:val="center"/>
          </w:tcPr>
          <w:p w14:paraId="66003314" w14:textId="77777777" w:rsidR="00F65926" w:rsidRDefault="00000000">
            <w:pPr>
              <w:spacing w:line="248" w:lineRule="auto"/>
            </w:pPr>
            <w:r>
              <w:rPr>
                <w:sz w:val="19"/>
                <w:szCs w:val="19"/>
              </w:rPr>
              <w:t>Arquitectura de software (vistas 4+1, patrones y datos).</w:t>
            </w:r>
          </w:p>
        </w:tc>
      </w:tr>
      <w:tr w:rsidR="00F65926" w14:paraId="4929FB79" w14:textId="77777777">
        <w:tc>
          <w:tcPr>
            <w:tcW w:w="1300" w:type="dxa"/>
            <w:shd w:val="clear" w:color="auto" w:fill="FFFFFF"/>
            <w:tcMar>
              <w:top w:w="50" w:type="dxa"/>
              <w:left w:w="80" w:type="dxa"/>
              <w:bottom w:w="50" w:type="dxa"/>
              <w:right w:w="80" w:type="dxa"/>
            </w:tcMar>
            <w:vAlign w:val="center"/>
          </w:tcPr>
          <w:p w14:paraId="13CEF25D" w14:textId="77777777" w:rsidR="00F65926" w:rsidRDefault="00000000">
            <w:pPr>
              <w:spacing w:line="248" w:lineRule="auto"/>
            </w:pPr>
            <w:r>
              <w:rPr>
                <w:sz w:val="19"/>
                <w:szCs w:val="19"/>
              </w:rPr>
              <w:t>Anexo 05</w:t>
            </w:r>
          </w:p>
        </w:tc>
        <w:tc>
          <w:tcPr>
            <w:tcW w:w="2900" w:type="dxa"/>
            <w:shd w:val="clear" w:color="auto" w:fill="FFFFFF"/>
            <w:tcMar>
              <w:top w:w="50" w:type="dxa"/>
              <w:left w:w="80" w:type="dxa"/>
              <w:bottom w:w="50" w:type="dxa"/>
              <w:right w:w="80" w:type="dxa"/>
            </w:tcMar>
            <w:vAlign w:val="center"/>
          </w:tcPr>
          <w:p w14:paraId="053483AD" w14:textId="77777777" w:rsidR="00F65926" w:rsidRDefault="00000000">
            <w:pPr>
              <w:spacing w:line="248" w:lineRule="auto"/>
            </w:pPr>
            <w:r>
              <w:rPr>
                <w:sz w:val="19"/>
                <w:szCs w:val="19"/>
              </w:rPr>
              <w:t>Manuales y otros documentos</w:t>
            </w:r>
          </w:p>
        </w:tc>
        <w:tc>
          <w:tcPr>
            <w:tcW w:w="3760" w:type="dxa"/>
            <w:shd w:val="clear" w:color="auto" w:fill="FFFFFF"/>
            <w:tcMar>
              <w:top w:w="50" w:type="dxa"/>
              <w:left w:w="80" w:type="dxa"/>
              <w:bottom w:w="50" w:type="dxa"/>
              <w:right w:w="80" w:type="dxa"/>
            </w:tcMar>
            <w:vAlign w:val="center"/>
          </w:tcPr>
          <w:p w14:paraId="4AAC2591" w14:textId="77777777" w:rsidR="00F65926" w:rsidRDefault="00000000">
            <w:pPr>
              <w:spacing w:line="248" w:lineRule="auto"/>
            </w:pPr>
            <w:r>
              <w:rPr>
                <w:sz w:val="19"/>
                <w:szCs w:val="19"/>
              </w:rPr>
              <w:t>Plan de pruebas, diagramas C4, manuales de usuario y despliegue.</w:t>
            </w:r>
          </w:p>
        </w:tc>
      </w:tr>
    </w:tbl>
    <w:p w14:paraId="6AA13BF4" w14:textId="77777777" w:rsidR="00263122" w:rsidRDefault="00263122"/>
    <w:sectPr w:rsidR="0026312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B3962" w14:textId="77777777" w:rsidR="00867620" w:rsidRDefault="00867620">
      <w:r>
        <w:separator/>
      </w:r>
    </w:p>
  </w:endnote>
  <w:endnote w:type="continuationSeparator" w:id="0">
    <w:p w14:paraId="50DA0551" w14:textId="77777777" w:rsidR="00867620" w:rsidRDefault="00867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8288B" w14:textId="77777777" w:rsidR="00F65926" w:rsidRDefault="00000000">
    <w:pPr>
      <w:pBdr>
        <w:top w:val="single" w:sz="4" w:space="2" w:color="BBD0E8"/>
      </w:pBdr>
      <w:jc w:val="center"/>
    </w:pPr>
    <w:r>
      <w:rPr>
        <w:color w:val="888888"/>
        <w:sz w:val="16"/>
        <w:szCs w:val="16"/>
      </w:rPr>
      <w:t xml:space="preserve">Universidad Privada de Tacna – EPIS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F364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F67FC" w14:textId="77777777" w:rsidR="00867620" w:rsidRDefault="00867620">
      <w:r>
        <w:separator/>
      </w:r>
    </w:p>
  </w:footnote>
  <w:footnote w:type="continuationSeparator" w:id="0">
    <w:p w14:paraId="6DAF0707" w14:textId="77777777" w:rsidR="00867620" w:rsidRDefault="00867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9CCAF" w14:textId="77777777" w:rsidR="00F65926" w:rsidRDefault="00000000">
    <w:pPr>
      <w:pBdr>
        <w:bottom w:val="single" w:sz="4" w:space="2" w:color="BBD0E8"/>
      </w:pBdr>
      <w:jc w:val="right"/>
    </w:pPr>
    <w:r>
      <w:rPr>
        <w:color w:val="888888"/>
        <w:sz w:val="16"/>
        <w:szCs w:val="16"/>
      </w:rPr>
      <w:t>RespiCare · Informe Final · FD05-EPIS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44396"/>
    <w:multiLevelType w:val="hybridMultilevel"/>
    <w:tmpl w:val="08F64210"/>
    <w:lvl w:ilvl="0" w:tplc="C5E469FA">
      <w:start w:val="1"/>
      <w:numFmt w:val="bullet"/>
      <w:lvlText w:val="•"/>
      <w:lvlJc w:val="left"/>
      <w:pPr>
        <w:ind w:left="460" w:hanging="260"/>
      </w:pPr>
      <w:rPr>
        <w:color w:val="2E75B6"/>
      </w:rPr>
    </w:lvl>
    <w:lvl w:ilvl="1" w:tplc="1138E7A6">
      <w:start w:val="1"/>
      <w:numFmt w:val="bullet"/>
      <w:lvlText w:val="◦"/>
      <w:lvlJc w:val="left"/>
      <w:pPr>
        <w:ind w:left="920" w:hanging="260"/>
      </w:pPr>
      <w:rPr>
        <w:color w:val="2E75B6"/>
      </w:rPr>
    </w:lvl>
    <w:lvl w:ilvl="2" w:tplc="913083D4">
      <w:numFmt w:val="decimal"/>
      <w:lvlText w:val=""/>
      <w:lvlJc w:val="left"/>
    </w:lvl>
    <w:lvl w:ilvl="3" w:tplc="C35AD2D2">
      <w:numFmt w:val="decimal"/>
      <w:lvlText w:val=""/>
      <w:lvlJc w:val="left"/>
    </w:lvl>
    <w:lvl w:ilvl="4" w:tplc="74DEE66E">
      <w:numFmt w:val="decimal"/>
      <w:lvlText w:val=""/>
      <w:lvlJc w:val="left"/>
    </w:lvl>
    <w:lvl w:ilvl="5" w:tplc="A7027D9C">
      <w:numFmt w:val="decimal"/>
      <w:lvlText w:val=""/>
      <w:lvlJc w:val="left"/>
    </w:lvl>
    <w:lvl w:ilvl="6" w:tplc="398648A0">
      <w:numFmt w:val="decimal"/>
      <w:lvlText w:val=""/>
      <w:lvlJc w:val="left"/>
    </w:lvl>
    <w:lvl w:ilvl="7" w:tplc="81CA91D4">
      <w:numFmt w:val="decimal"/>
      <w:lvlText w:val=""/>
      <w:lvlJc w:val="left"/>
    </w:lvl>
    <w:lvl w:ilvl="8" w:tplc="ED5EC518">
      <w:numFmt w:val="decimal"/>
      <w:lvlText w:val=""/>
      <w:lvlJc w:val="left"/>
    </w:lvl>
  </w:abstractNum>
  <w:abstractNum w:abstractNumId="1" w15:restartNumberingAfterBreak="0">
    <w:nsid w:val="71564BD3"/>
    <w:multiLevelType w:val="hybridMultilevel"/>
    <w:tmpl w:val="5C687274"/>
    <w:lvl w:ilvl="0" w:tplc="2D76890C">
      <w:start w:val="1"/>
      <w:numFmt w:val="bullet"/>
      <w:lvlText w:val="●"/>
      <w:lvlJc w:val="left"/>
      <w:pPr>
        <w:ind w:left="720" w:hanging="360"/>
      </w:pPr>
    </w:lvl>
    <w:lvl w:ilvl="1" w:tplc="11B4A96A">
      <w:start w:val="1"/>
      <w:numFmt w:val="bullet"/>
      <w:lvlText w:val="○"/>
      <w:lvlJc w:val="left"/>
      <w:pPr>
        <w:ind w:left="1440" w:hanging="360"/>
      </w:pPr>
    </w:lvl>
    <w:lvl w:ilvl="2" w:tplc="B71053F0">
      <w:start w:val="1"/>
      <w:numFmt w:val="bullet"/>
      <w:lvlText w:val="■"/>
      <w:lvlJc w:val="left"/>
      <w:pPr>
        <w:ind w:left="2160" w:hanging="360"/>
      </w:pPr>
    </w:lvl>
    <w:lvl w:ilvl="3" w:tplc="A292627A">
      <w:start w:val="1"/>
      <w:numFmt w:val="bullet"/>
      <w:lvlText w:val="●"/>
      <w:lvlJc w:val="left"/>
      <w:pPr>
        <w:ind w:left="2880" w:hanging="360"/>
      </w:pPr>
    </w:lvl>
    <w:lvl w:ilvl="4" w:tplc="6C0ECBCE">
      <w:start w:val="1"/>
      <w:numFmt w:val="bullet"/>
      <w:lvlText w:val="○"/>
      <w:lvlJc w:val="left"/>
      <w:pPr>
        <w:ind w:left="3600" w:hanging="360"/>
      </w:pPr>
    </w:lvl>
    <w:lvl w:ilvl="5" w:tplc="50EE3AE2">
      <w:start w:val="1"/>
      <w:numFmt w:val="bullet"/>
      <w:lvlText w:val="■"/>
      <w:lvlJc w:val="left"/>
      <w:pPr>
        <w:ind w:left="4320" w:hanging="360"/>
      </w:pPr>
    </w:lvl>
    <w:lvl w:ilvl="6" w:tplc="5F1E6346">
      <w:start w:val="1"/>
      <w:numFmt w:val="bullet"/>
      <w:lvlText w:val="●"/>
      <w:lvlJc w:val="left"/>
      <w:pPr>
        <w:ind w:left="5040" w:hanging="360"/>
      </w:pPr>
    </w:lvl>
    <w:lvl w:ilvl="7" w:tplc="D1EABF40">
      <w:start w:val="1"/>
      <w:numFmt w:val="bullet"/>
      <w:lvlText w:val="●"/>
      <w:lvlJc w:val="left"/>
      <w:pPr>
        <w:ind w:left="5760" w:hanging="360"/>
      </w:pPr>
    </w:lvl>
    <w:lvl w:ilvl="8" w:tplc="8F82D3F0">
      <w:start w:val="1"/>
      <w:numFmt w:val="bullet"/>
      <w:lvlText w:val="●"/>
      <w:lvlJc w:val="left"/>
      <w:pPr>
        <w:ind w:left="6480" w:hanging="360"/>
      </w:pPr>
    </w:lvl>
  </w:abstractNum>
  <w:num w:numId="1" w16cid:durableId="70084159">
    <w:abstractNumId w:val="1"/>
    <w:lvlOverride w:ilvl="0">
      <w:startOverride w:val="1"/>
    </w:lvlOverride>
  </w:num>
  <w:num w:numId="2" w16cid:durableId="182242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26"/>
    <w:rsid w:val="00263122"/>
    <w:rsid w:val="00867620"/>
    <w:rsid w:val="00E3748C"/>
    <w:rsid w:val="00E57562"/>
    <w:rsid w:val="00F36466"/>
    <w:rsid w:val="00F659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AE2A"/>
  <w15:docId w15:val="{4A94408C-9874-4C04-B9AB-2EA7F5DC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140"/>
      <w:outlineLvl w:val="0"/>
    </w:pPr>
    <w:rPr>
      <w:b/>
      <w:bCs/>
      <w:color w:val="1F3864"/>
      <w:sz w:val="30"/>
      <w:szCs w:val="30"/>
    </w:rPr>
  </w:style>
  <w:style w:type="paragraph" w:styleId="Ttulo2">
    <w:name w:val="heading 2"/>
    <w:uiPriority w:val="9"/>
    <w:unhideWhenUsed/>
    <w:qFormat/>
    <w:pPr>
      <w:spacing w:before="240" w:after="100"/>
      <w:outlineLvl w:val="1"/>
    </w:pPr>
    <w:rPr>
      <w:b/>
      <w:bCs/>
      <w:color w:val="1F4E79"/>
      <w:sz w:val="25"/>
      <w:szCs w:val="25"/>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hyperlink" Target="https://www.minsa.gob.p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zenodo.org/records/702489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s://capacitorjs.com/docs"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2991</Words>
  <Characters>16451</Characters>
  <Application>Microsoft Office Word</Application>
  <DocSecurity>0</DocSecurity>
  <Lines>137</Lines>
  <Paragraphs>38</Paragraphs>
  <ScaleCrop>false</ScaleCrop>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RespiCare</dc:title>
  <dc:creator>RespiCare — UPT EPIS</dc:creator>
  <dc:description>FD05-EPIS Informe de Proyecto Final</dc:description>
  <cp:lastModifiedBy>Cesar Fabián Chavez Linares</cp:lastModifiedBy>
  <cp:revision>3</cp:revision>
  <dcterms:created xsi:type="dcterms:W3CDTF">2026-07-03T22:18:00Z</dcterms:created>
  <dcterms:modified xsi:type="dcterms:W3CDTF">2026-07-04T15:47:00Z</dcterms:modified>
</cp:coreProperties>
</file>