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E226C" w14:textId="77777777" w:rsidR="00D83E33" w:rsidRDefault="00B6529B">
      <w:r>
        <w:rPr>
          <w:b/>
          <w:sz w:val="36"/>
        </w:rPr>
        <w:t>Sprint Marketing — Vector DB Ingestion Pack</w:t>
      </w:r>
      <w:r>
        <w:rPr>
          <w:b/>
          <w:sz w:val="36"/>
        </w:rPr>
        <w:br/>
        <w:t>Version: 2025-08-20</w:t>
      </w:r>
    </w:p>
    <w:p w14:paraId="75DB55A9" w14:textId="77777777" w:rsidR="00D83E33" w:rsidRDefault="00B6529B">
      <w:r>
        <w:rPr>
          <w:i/>
        </w:rPr>
        <w:t>Prepared for RAG [Retrieval-Augmented Generation] ingestion. Abbreviations expanded on first use.</w:t>
      </w:r>
    </w:p>
    <w:p w14:paraId="7A7218B8" w14:textId="77777777" w:rsidR="00D83E33" w:rsidRDefault="00D83E33"/>
    <w:p w14:paraId="062B5371" w14:textId="77777777" w:rsidR="00D83E33" w:rsidRDefault="00B6529B">
      <w:r>
        <w:rPr>
          <w:b/>
          <w:sz w:val="28"/>
        </w:rPr>
        <w:t>TITLE</w:t>
      </w:r>
    </w:p>
    <w:p w14:paraId="472CCE9F" w14:textId="77777777" w:rsidR="00D83E33" w:rsidRDefault="00B6529B">
      <w:r>
        <w:t>Sprint Marketing — Vector DB Ingestion Pack</w:t>
      </w:r>
      <w:r>
        <w:br/>
        <w:t>Version: 2025-08-20</w:t>
      </w:r>
    </w:p>
    <w:p w14:paraId="1CFF88EC" w14:textId="77777777" w:rsidR="00D83E33" w:rsidRDefault="00D83E33"/>
    <w:p w14:paraId="12349370" w14:textId="77777777" w:rsidR="00D83E33" w:rsidRDefault="00B6529B">
      <w:r>
        <w:rPr>
          <w:b/>
          <w:sz w:val="28"/>
        </w:rPr>
        <w:t>SUBTITLE</w:t>
      </w:r>
    </w:p>
    <w:p w14:paraId="0608F107" w14:textId="77777777" w:rsidR="00D83E33" w:rsidRDefault="00B6529B">
      <w:r>
        <w:t>Prepared for RAG [Retrieval-Augmented Generation] ingestion. Abbreviations expanded on first use.</w:t>
      </w:r>
    </w:p>
    <w:p w14:paraId="20135C02" w14:textId="77777777" w:rsidR="00D83E33" w:rsidRDefault="00D83E33"/>
    <w:p w14:paraId="21BD70A0" w14:textId="77777777" w:rsidR="00D83E33" w:rsidRDefault="00B6529B">
      <w:r>
        <w:rPr>
          <w:b/>
          <w:sz w:val="28"/>
        </w:rPr>
        <w:t>SOURCES</w:t>
      </w:r>
    </w:p>
    <w:p w14:paraId="7B9670EE" w14:textId="77777777" w:rsidR="00D83E33" w:rsidRDefault="00B6529B">
      <w:r>
        <w:t>- Homepage: https://www.sprintmarketing.com.au/</w:t>
      </w:r>
      <w:r>
        <w:br/>
        <w:t>- Our Packages / SEO &amp; Web Design: https://www.sprintmarketing.com.au/seo-webdesign</w:t>
      </w:r>
      <w:r>
        <w:br/>
        <w:t>- Privacy Policy: https://www.sprintmarketing.com.au/privacypolicy</w:t>
      </w:r>
      <w:r>
        <w:br/>
        <w:t>- Onboarding: https://www.sprintmarketing.com.au/onboarding</w:t>
      </w:r>
      <w:r>
        <w:br/>
        <w:t>- Funnel: Lead Generation: https://funnel.sprintmarketing.com.au/</w:t>
      </w:r>
      <w:r>
        <w:br/>
        <w:t>- Funnel: Intro Page: https://funnel.sprintmarketing.com.au/intropage</w:t>
      </w:r>
      <w:r>
        <w:br/>
        <w:t>- Funnel: Terms of Service: https://funnel.sprintmarketing.com.au/terms</w:t>
      </w:r>
    </w:p>
    <w:p w14:paraId="55774D40" w14:textId="77777777" w:rsidR="00D83E33" w:rsidRDefault="00D83E33"/>
    <w:p w14:paraId="5CDB7494" w14:textId="77777777" w:rsidR="00D83E33" w:rsidRDefault="00B6529B">
      <w:r>
        <w:rPr>
          <w:b/>
          <w:sz w:val="28"/>
        </w:rPr>
        <w:t>1. Company Overview</w:t>
      </w:r>
    </w:p>
    <w:p w14:paraId="6A1433EB" w14:textId="77777777" w:rsidR="00D83E33" w:rsidRDefault="00B6529B">
      <w:r>
        <w:t>Sprint Marketing is an Australian marketing agency focused on social media organic and paid campaigns for childcare and early learning centres across Australia. The agency combines consulting with hands-on execution to accelerate brand awareness, enrolments, parent engagement, and community loyalty. Tagline/positioning on site: “Accelerate Your Success.”</w:t>
      </w:r>
    </w:p>
    <w:p w14:paraId="2418BCA1" w14:textId="77777777" w:rsidR="00D83E33" w:rsidRDefault="00D83E33"/>
    <w:p w14:paraId="6409226F" w14:textId="77777777" w:rsidR="00D83E33" w:rsidRDefault="00B6529B">
      <w:r>
        <w:rPr>
          <w:b/>
          <w:sz w:val="28"/>
        </w:rPr>
        <w:t>2. Services</w:t>
      </w:r>
    </w:p>
    <w:p w14:paraId="4D7AF422" w14:textId="77777777" w:rsidR="00D83E33" w:rsidRDefault="00B6529B">
      <w:r>
        <w:lastRenderedPageBreak/>
        <w:t>1) Social Media (Meta [Facebook &amp; Instagram] organic and paid)</w:t>
      </w:r>
      <w:r>
        <w:br/>
        <w:t xml:space="preserve">   • Organic management and content tailored to early learning centres.</w:t>
      </w:r>
      <w:r>
        <w:br/>
        <w:t xml:space="preserve">   • Paid campaigns via Meta Ads [Facebook/Instagram Ads] for lead generation.</w:t>
      </w:r>
      <w:r>
        <w:br/>
        <w:t>2) Google (Search) Advertising</w:t>
      </w:r>
      <w:r>
        <w:br/>
        <w:t xml:space="preserve">   • Google Ads subscriptions (details presented visually on site).</w:t>
      </w:r>
      <w:r>
        <w:br/>
        <w:t>3) SEO [Search Engine Optimisation] &amp; Web Design / Websites</w:t>
      </w:r>
      <w:r>
        <w:br/>
        <w:t xml:space="preserve">   • Strategy-led childcare websites with mobile optimisation and fast load times.</w:t>
      </w:r>
      <w:r>
        <w:br/>
        <w:t xml:space="preserve">   • Enquiry forms, waitlists, tour bookings integrated.</w:t>
      </w:r>
      <w:r>
        <w:br/>
        <w:t xml:space="preserve">   • Trust-building elements: testimonials, educator profiles</w:t>
      </w:r>
      <w:r>
        <w:t>, programs/philosophy.</w:t>
      </w:r>
      <w:r>
        <w:br/>
        <w:t xml:space="preserve">   • Ongoing analytics-driven optimisation after launch.</w:t>
      </w:r>
      <w:r>
        <w:br/>
        <w:t>4) Lead Generation Program (Funnel site)</w:t>
      </w:r>
      <w:r>
        <w:br/>
        <w:t xml:space="preserve">   • Service-based businesses in Australia only.</w:t>
      </w:r>
      <w:r>
        <w:br/>
        <w:t xml:space="preserve">   • Promise: 60+ qualified leads in 90 days or they work for free until they do.</w:t>
      </w:r>
      <w:r>
        <w:br/>
        <w:t xml:space="preserve">   • Typical range mentioned: ~20–100 leads monthly via Meta Ads.</w:t>
      </w:r>
    </w:p>
    <w:p w14:paraId="00F4A734" w14:textId="77777777" w:rsidR="00D83E33" w:rsidRDefault="00D83E33"/>
    <w:p w14:paraId="44BF2A1E" w14:textId="77777777" w:rsidR="00D83E33" w:rsidRDefault="00B6529B">
      <w:r>
        <w:rPr>
          <w:b/>
          <w:sz w:val="28"/>
        </w:rPr>
        <w:t>3. Packages &amp; Subscriptions</w:t>
      </w:r>
    </w:p>
    <w:p w14:paraId="74BF8B86" w14:textId="77777777" w:rsidR="00D83E33" w:rsidRDefault="00B6529B">
      <w:r>
        <w:t>Website Packages (labels on site):</w:t>
      </w:r>
      <w:r>
        <w:br/>
        <w:t>• Basic — Website (excluding SEO).</w:t>
      </w:r>
      <w:r>
        <w:br/>
        <w:t>• Momentum — Website (including SEO). Mentions: 1–2 keywords, headings optimised for Google, page speed, goal oriented, analytics structure, first month of SEO included, unlimited keywords (3–5 recommended), fonts optimised for Google, user-focused responsive website, content generation (copy), monthly check-ups.</w:t>
      </w:r>
      <w:r>
        <w:br/>
        <w:t>• Premium — Complete rebranding (logo, colour palette, slogan, values, brand mission/direction).</w:t>
      </w:r>
    </w:p>
    <w:p w14:paraId="73589C0C" w14:textId="77777777" w:rsidR="00D83E33" w:rsidRDefault="00B6529B">
      <w:r>
        <w:t>Meta &amp; Google Subscriptions:</w:t>
      </w:r>
      <w:r>
        <w:br/>
        <w:t>• The site presents “Meta Subscriptions” and “Google Subscriptions” as images. Specific tier names/lines are not machine-readable; treat these as configurable subscription bundles to be clarified during discovery.</w:t>
      </w:r>
    </w:p>
    <w:p w14:paraId="296768AE" w14:textId="77777777" w:rsidR="00D83E33" w:rsidRDefault="00D83E33"/>
    <w:p w14:paraId="7F279979" w14:textId="77777777" w:rsidR="00D83E33" w:rsidRDefault="00B6529B">
      <w:r>
        <w:rPr>
          <w:b/>
          <w:sz w:val="28"/>
        </w:rPr>
        <w:t>4. Process / How It Works</w:t>
      </w:r>
    </w:p>
    <w:p w14:paraId="2D37B4FD" w14:textId="77777777" w:rsidR="00D83E33" w:rsidRDefault="00B6529B">
      <w:r>
        <w:t>Typical Client Journey (across the main site &amp; funnel):</w:t>
      </w:r>
      <w:r>
        <w:br/>
        <w:t xml:space="preserve">1. Book a free consult (Zoom intro) to confirm goals (increased enrolments, parent engagement, community presence). </w:t>
      </w:r>
      <w:r>
        <w:br/>
        <w:t>2. Second call to finalise creatives, target audiences and clarify contract/campaign structure.</w:t>
      </w:r>
      <w:r>
        <w:br/>
        <w:t>3. Onboarding &amp; campaign launch within ~5–10 business days (longer if VSL [Video Sales Letter] content is included).</w:t>
      </w:r>
      <w:r>
        <w:br/>
        <w:t xml:space="preserve">4. Ongoing optimisation: multiple creatives tested; refinement over 2–6 weeks while leads </w:t>
      </w:r>
      <w:r>
        <w:lastRenderedPageBreak/>
        <w:t>are generated.</w:t>
      </w:r>
      <w:r>
        <w:br/>
        <w:t>5. Reporting cadence and analytics to align with campaign goals.</w:t>
      </w:r>
    </w:p>
    <w:p w14:paraId="4D271577" w14:textId="77777777" w:rsidR="00D83E33" w:rsidRDefault="00D83E33"/>
    <w:p w14:paraId="6F6F61FA" w14:textId="77777777" w:rsidR="00D83E33" w:rsidRDefault="00B6529B">
      <w:r>
        <w:rPr>
          <w:b/>
          <w:sz w:val="28"/>
        </w:rPr>
        <w:t>5. Onboarding (Meta Setup)</w:t>
      </w:r>
    </w:p>
    <w:p w14:paraId="1F0E954E" w14:textId="77777777" w:rsidR="00D83E33" w:rsidRDefault="00B6529B">
      <w:r>
        <w:t>Onboarding (Meta setup highlights):</w:t>
      </w:r>
      <w:r>
        <w:br/>
        <w:t>• Publicly listed IDs: Ad Account ID: 882075950407857; Business Account ID: 515990570777107.</w:t>
      </w:r>
      <w:r>
        <w:br/>
        <w:t>• Steps suggest: add “Sprint Marketing” as a friend, add to ad account, and prepare an OFFER using: Promise, Ease of Use, Differentiation, Incentive.</w:t>
      </w:r>
      <w:r>
        <w:br/>
        <w:t>• Emphasis on keeping communication consistent via the chosen channel.</w:t>
      </w:r>
    </w:p>
    <w:p w14:paraId="0D8290F4" w14:textId="77777777" w:rsidR="00D83E33" w:rsidRDefault="00D83E33"/>
    <w:p w14:paraId="64FF9C48" w14:textId="77777777" w:rsidR="00D83E33" w:rsidRDefault="00B6529B">
      <w:r>
        <w:rPr>
          <w:b/>
          <w:sz w:val="28"/>
        </w:rPr>
        <w:t>6. Privacy &amp; Terms (High-Level)</w:t>
      </w:r>
    </w:p>
    <w:p w14:paraId="3D1B6679" w14:textId="77777777" w:rsidR="00D83E33" w:rsidRDefault="00B6529B">
      <w:r>
        <w:t>Privacy &amp; Terms (high-level):</w:t>
      </w:r>
      <w:r>
        <w:br/>
        <w:t>• Privacy policy outlines collection and use of personal and non-personal data, cookies, third-party processors, data security aligned with Privacy Act 1988 (Cth), children’s privacy, rights to access/update/delete, and updates notice.</w:t>
      </w:r>
      <w:r>
        <w:br/>
        <w:t>• Funnel site Terms of Service include IP rights, limited license, posting/submission terms, linking/framing limits, termination, refund policy note, and governing law references (QLD/Australia).</w:t>
      </w:r>
    </w:p>
    <w:p w14:paraId="5F371482" w14:textId="77777777" w:rsidR="00D83E33" w:rsidRDefault="00D83E33"/>
    <w:p w14:paraId="5F1AB649" w14:textId="77777777" w:rsidR="00D83E33" w:rsidRDefault="00B6529B">
      <w:r>
        <w:rPr>
          <w:b/>
          <w:sz w:val="28"/>
        </w:rPr>
        <w:t>7. Contact</w:t>
      </w:r>
    </w:p>
    <w:p w14:paraId="1ED0006A" w14:textId="77777777" w:rsidR="00D83E33" w:rsidRDefault="00B6529B">
      <w:r>
        <w:t>Contact Details (site footer):</w:t>
      </w:r>
      <w:r>
        <w:br/>
        <w:t>• Email: admin@sprintmarketing.com.au</w:t>
      </w:r>
      <w:r>
        <w:br/>
        <w:t>• Phone: 0467 025 747</w:t>
      </w:r>
      <w:r>
        <w:br/>
        <w:t>• Coverage: Australia-wide</w:t>
      </w:r>
    </w:p>
    <w:p w14:paraId="2CAC9995" w14:textId="77777777" w:rsidR="00D83E33" w:rsidRDefault="00D83E33"/>
    <w:p w14:paraId="748CB002" w14:textId="77777777" w:rsidR="00D83E33" w:rsidRDefault="00B6529B">
      <w:r>
        <w:rPr>
          <w:b/>
          <w:sz w:val="28"/>
        </w:rPr>
        <w:t>8. Target Audience &amp; Positioning</w:t>
      </w:r>
    </w:p>
    <w:p w14:paraId="5449367C" w14:textId="77777777" w:rsidR="00D83E33" w:rsidRDefault="00B6529B">
      <w:r>
        <w:t>Target Audience &amp; Positioning:</w:t>
      </w:r>
      <w:r>
        <w:br/>
        <w:t>• Core niche on main site: early learning / childcare centres across Australia.</w:t>
      </w:r>
      <w:r>
        <w:br/>
        <w:t>• Funnel niche: Australian service-based businesses (exclusivity by area to avoid client conflicts).</w:t>
      </w:r>
      <w:r>
        <w:br/>
        <w:t>• Value prop themes: qualified leads, enrolment growth, parent engagement, community loyalty, trust-building content, childcare-specific expertise.</w:t>
      </w:r>
    </w:p>
    <w:p w14:paraId="17BC1355" w14:textId="77777777" w:rsidR="00D83E33" w:rsidRDefault="00D83E33"/>
    <w:p w14:paraId="253E6704" w14:textId="77777777" w:rsidR="00D83E33" w:rsidRDefault="00B6529B">
      <w:r>
        <w:rPr>
          <w:b/>
          <w:sz w:val="28"/>
        </w:rPr>
        <w:t>9. Marketing Claims (Provenance Notes)</w:t>
      </w:r>
    </w:p>
    <w:p w14:paraId="6602D4B3" w14:textId="77777777" w:rsidR="00D83E33" w:rsidRDefault="00B6529B">
      <w:r>
        <w:t>Marketing Claims (recorded for provenance):</w:t>
      </w:r>
      <w:r>
        <w:br/>
        <w:t>• “60+ qualified leads in the next 90 days, or we work for free until we do.”</w:t>
      </w:r>
      <w:r>
        <w:br/>
        <w:t>• “Minimum of 20+ qualified leads monthly” and “~20–100 leads monthly” cited across funnel pages.</w:t>
      </w:r>
      <w:r>
        <w:br/>
        <w:t>Note: Treat as marketing claims; confirm applicability per client, industry, budget, and geography during discovery.</w:t>
      </w:r>
    </w:p>
    <w:p w14:paraId="15A6C579" w14:textId="77777777" w:rsidR="00D83E33" w:rsidRDefault="00D83E33"/>
    <w:p w14:paraId="39F282C2" w14:textId="77777777" w:rsidR="00D83E33" w:rsidRDefault="00B6529B">
      <w:r>
        <w:rPr>
          <w:b/>
          <w:sz w:val="28"/>
        </w:rPr>
        <w:t>10. Brand Voice &amp; Tone</w:t>
      </w:r>
    </w:p>
    <w:p w14:paraId="278F111D" w14:textId="77777777" w:rsidR="00D83E33" w:rsidRDefault="00B6529B">
      <w:r>
        <w:t>Observed Brand Voice &amp; Tone:</w:t>
      </w:r>
      <w:r>
        <w:br/>
        <w:t>• Friendly, professional, growth-oriented; childcare-aware language.</w:t>
      </w:r>
      <w:r>
        <w:br/>
        <w:t>• Core phrases: “Accelerate your success,” “Increase enrolments,” “Parent engagement,” “Community loyalty.”</w:t>
      </w:r>
      <w:r>
        <w:br/>
        <w:t>• Visual emphasis on consultative partnership and turnkey delivery.</w:t>
      </w:r>
    </w:p>
    <w:p w14:paraId="369047B3" w14:textId="77777777" w:rsidR="00D83E33" w:rsidRDefault="00D83E33"/>
    <w:p w14:paraId="581B606A" w14:textId="77777777" w:rsidR="00D83E33" w:rsidRDefault="00B6529B">
      <w:r>
        <w:rPr>
          <w:b/>
          <w:sz w:val="28"/>
        </w:rPr>
        <w:t>11. Q&amp;A Bank (Chunk-Ready)</w:t>
      </w:r>
    </w:p>
    <w:p w14:paraId="2D4E99CD" w14:textId="77777777" w:rsidR="00D83E33" w:rsidRDefault="00B6529B">
      <w:r>
        <w:t>Q: Who does Sprint Marketing serve?</w:t>
      </w:r>
      <w:r>
        <w:br/>
        <w:t>A: Primarily early learning/childcare centres in Australia (main site), and more broadly Australian service-based businesses for paid lead generation (funnel).</w:t>
      </w:r>
    </w:p>
    <w:p w14:paraId="3B6F1867" w14:textId="77777777" w:rsidR="00D83E33" w:rsidRDefault="00B6529B">
      <w:r>
        <w:t>Q: What services are offered?</w:t>
      </w:r>
      <w:r>
        <w:br/>
        <w:t>A: Meta [Facebook &amp; Instagram] organic and paid management, Google Ads, SEO [Search Engine Optimisation], web design/websites, and structured lead generation programs.</w:t>
      </w:r>
    </w:p>
    <w:p w14:paraId="3007F379" w14:textId="77777777" w:rsidR="00D83E33" w:rsidRDefault="00B6529B">
      <w:r>
        <w:t>Q: What is the typical onboarding timeline?</w:t>
      </w:r>
      <w:r>
        <w:br/>
        <w:t>A: Initial consult and a follow-up call; onboarding and campaign launch in ~5–10 business days (longer if VSL [Video Sales Letter] content is required).</w:t>
      </w:r>
    </w:p>
    <w:p w14:paraId="3C142A72" w14:textId="77777777" w:rsidR="00D83E33" w:rsidRDefault="00B6529B">
      <w:r>
        <w:t>Q: What outcomes are promoted?</w:t>
      </w:r>
      <w:r>
        <w:br/>
        <w:t>A: Qualified leads (claims include 60+ in 90 days; ~20–100 monthly) and childcare enrolment growth, plus improved parent engagement and community connections.</w:t>
      </w:r>
    </w:p>
    <w:p w14:paraId="6CAD27CF" w14:textId="77777777" w:rsidR="00D83E33" w:rsidRDefault="00B6529B">
      <w:r>
        <w:t>Q: How do I contact Sprint Marketing?</w:t>
      </w:r>
      <w:r>
        <w:br/>
        <w:t>A: Email admin@sprintmarketing.com.au or phone 0467 025 747; they operate Australia-wide.</w:t>
      </w:r>
    </w:p>
    <w:p w14:paraId="49DD2C94" w14:textId="77777777" w:rsidR="00D83E33" w:rsidRDefault="00B6529B">
      <w:r>
        <w:lastRenderedPageBreak/>
        <w:t>Q: What does the Privacy Policy cover?</w:t>
      </w:r>
      <w:r>
        <w:br/>
        <w:t>A: Data collection, cookies, third-party processors, security measures aligned with the Privacy Act 1988 (Cth), children’s privacy, and data subject rights.</w:t>
      </w:r>
    </w:p>
    <w:p w14:paraId="450417AF" w14:textId="77777777" w:rsidR="00D83E33" w:rsidRDefault="00B6529B">
      <w:r>
        <w:t>Q: What is the OFFER framework mentioned?</w:t>
      </w:r>
      <w:r>
        <w:br/>
        <w:t>A: A template for ad offers: Promise, Ease of Use, Differentiation, Incentive.</w:t>
      </w:r>
    </w:p>
    <w:p w14:paraId="490D8052" w14:textId="77777777" w:rsidR="00D83E33" w:rsidRDefault="00D83E33"/>
    <w:p w14:paraId="2600AB46" w14:textId="77777777" w:rsidR="00D83E33" w:rsidRDefault="00B6529B">
      <w:r>
        <w:rPr>
          <w:b/>
          <w:sz w:val="28"/>
        </w:rPr>
        <w:t>12. Structured Facts (JSON Hints)</w:t>
      </w:r>
    </w:p>
    <w:p w14:paraId="02B75BF9" w14:textId="77777777" w:rsidR="00D83E33" w:rsidRDefault="00B6529B">
      <w:r>
        <w:t>{</w:t>
      </w:r>
      <w:r>
        <w:br/>
        <w:t xml:space="preserve">  "contact": {</w:t>
      </w:r>
      <w:r>
        <w:br/>
        <w:t xml:space="preserve">    "email": "admin@sprintmarketing.com.au",</w:t>
      </w:r>
      <w:r>
        <w:br/>
        <w:t xml:space="preserve">    "phone": "0467 025 747",</w:t>
      </w:r>
      <w:r>
        <w:br/>
        <w:t xml:space="preserve">    "country": "Australia"</w:t>
      </w:r>
      <w:r>
        <w:br/>
        <w:t xml:space="preserve">  },</w:t>
      </w:r>
      <w:r>
        <w:br/>
        <w:t xml:space="preserve">  "ad_accounts": {</w:t>
      </w:r>
      <w:r>
        <w:br/>
        <w:t xml:space="preserve">    "meta_ad_account_id": "882075950407857",</w:t>
      </w:r>
      <w:r>
        <w:br/>
        <w:t xml:space="preserve">    "meta_business_id": "515990570777107"</w:t>
      </w:r>
      <w:r>
        <w:br/>
        <w:t xml:space="preserve">  },</w:t>
      </w:r>
      <w:r>
        <w:br/>
        <w:t xml:space="preserve">  "niches": {</w:t>
      </w:r>
      <w:r>
        <w:br/>
        <w:t xml:space="preserve">    "primary": "Early Learning / Childcare (AU)",</w:t>
      </w:r>
      <w:r>
        <w:br/>
        <w:t xml:space="preserve">    "funnel": "Australian service-based businesses"</w:t>
      </w:r>
      <w:r>
        <w:br/>
        <w:t xml:space="preserve">  },</w:t>
      </w:r>
      <w:r>
        <w:br/>
        <w:t xml:space="preserve">  "offers": {</w:t>
      </w:r>
      <w:r>
        <w:br/>
        <w:t xml:space="preserve">    "lead_promise": "60+ qualified leads in 90 days or free",</w:t>
      </w:r>
      <w:r>
        <w:br/>
        <w:t xml:space="preserve">    "lead_range_monthly": "20–100 (claims)"</w:t>
      </w:r>
      <w:r>
        <w:br/>
        <w:t xml:space="preserve">  },</w:t>
      </w:r>
      <w:r>
        <w:br/>
        <w:t xml:space="preserve">  "packages": {</w:t>
      </w:r>
      <w:r>
        <w:br/>
        <w:t xml:space="preserve">    "websites": {</w:t>
      </w:r>
      <w:r>
        <w:br/>
        <w:t xml:space="preserve">      "basic": {</w:t>
      </w:r>
      <w:r>
        <w:br/>
        <w:t xml:space="preserve">        "includes": [</w:t>
      </w:r>
      <w:r>
        <w:br/>
        <w:t xml:space="preserve">          "Website (excl. SEO)"</w:t>
      </w:r>
      <w:r>
        <w:br/>
        <w:t xml:space="preserve">        ]</w:t>
      </w:r>
      <w:r>
        <w:br/>
        <w:t xml:space="preserve">      },</w:t>
      </w:r>
      <w:r>
        <w:br/>
        <w:t xml:space="preserve">      "momentum": {</w:t>
      </w:r>
      <w:r>
        <w:br/>
        <w:t xml:space="preserve">        "includes": [</w:t>
      </w:r>
      <w:r>
        <w:br/>
        <w:t xml:space="preserve">          "Website (incl. SEO)",</w:t>
      </w:r>
      <w:r>
        <w:br/>
        <w:t xml:space="preserve">          "1–2 keywords",</w:t>
      </w:r>
      <w:r>
        <w:br/>
        <w:t xml:space="preserve">          "Headings optimised",</w:t>
      </w:r>
      <w:r>
        <w:br/>
        <w:t xml:space="preserve">          "Page speed",</w:t>
      </w:r>
      <w:r>
        <w:br/>
        <w:t xml:space="preserve">          "Goal oriented",</w:t>
      </w:r>
      <w:r>
        <w:br/>
        <w:t xml:space="preserve">          "GA structure",</w:t>
      </w:r>
      <w:r>
        <w:br/>
      </w:r>
      <w:r>
        <w:lastRenderedPageBreak/>
        <w:t xml:space="preserve">          "First month SEO included",</w:t>
      </w:r>
      <w:r>
        <w:br/>
        <w:t xml:space="preserve">          "Unlimited keywords (3–5 rec.)",</w:t>
      </w:r>
      <w:r>
        <w:br/>
        <w:t xml:space="preserve">          "Fonts optimised for Google",</w:t>
      </w:r>
      <w:r>
        <w:br/>
        <w:t xml:space="preserve">          "User-focused responsive",</w:t>
      </w:r>
      <w:r>
        <w:br/>
        <w:t xml:space="preserve">          "Content generation (copy)",</w:t>
      </w:r>
      <w:r>
        <w:br/>
        <w:t xml:space="preserve">          "Mon</w:t>
      </w:r>
      <w:r>
        <w:t>thly check-ups"</w:t>
      </w:r>
      <w:r>
        <w:br/>
        <w:t xml:space="preserve">        ]</w:t>
      </w:r>
      <w:r>
        <w:br/>
        <w:t xml:space="preserve">      },</w:t>
      </w:r>
      <w:r>
        <w:br/>
        <w:t xml:space="preserve">      "premium": {</w:t>
      </w:r>
      <w:r>
        <w:br/>
        <w:t xml:space="preserve">        "includes": [</w:t>
      </w:r>
      <w:r>
        <w:br/>
        <w:t xml:space="preserve">          "Complete rebranding (logo, palette, slogan, values, mission/direction)"</w:t>
      </w:r>
      <w:r>
        <w:br/>
        <w:t xml:space="preserve">        ]</w:t>
      </w:r>
      <w:r>
        <w:br/>
        <w:t xml:space="preserve">      }</w:t>
      </w:r>
      <w:r>
        <w:br/>
        <w:t xml:space="preserve">    },</w:t>
      </w:r>
      <w:r>
        <w:br/>
        <w:t xml:space="preserve">    "subscriptions": {</w:t>
      </w:r>
      <w:r>
        <w:br/>
        <w:t xml:space="preserve">      "meta": "Presented as image tiers",</w:t>
      </w:r>
      <w:r>
        <w:br/>
        <w:t xml:space="preserve">      "google": "Presented as image tiers"</w:t>
      </w:r>
      <w:r>
        <w:br/>
        <w:t xml:space="preserve">    }</w:t>
      </w:r>
      <w:r>
        <w:br/>
        <w:t xml:space="preserve">  },</w:t>
      </w:r>
      <w:r>
        <w:br/>
        <w:t xml:space="preserve">  "cta": {</w:t>
      </w:r>
      <w:r>
        <w:br/>
        <w:t xml:space="preserve">    "primary": "Book a free consult",</w:t>
      </w:r>
      <w:r>
        <w:br/>
        <w:t xml:space="preserve">    "funnel": "Book a call"</w:t>
      </w:r>
      <w:r>
        <w:br/>
        <w:t xml:space="preserve">  }</w:t>
      </w:r>
      <w:r>
        <w:br/>
        <w:t>}</w:t>
      </w:r>
    </w:p>
    <w:p w14:paraId="4F501422" w14:textId="77777777" w:rsidR="00D83E33" w:rsidRDefault="00D83E33"/>
    <w:p w14:paraId="4E212A6E" w14:textId="77777777" w:rsidR="00D83E33" w:rsidRDefault="00B6529B">
      <w:r>
        <w:rPr>
          <w:i/>
        </w:rPr>
        <w:t>Note: This document is intended for ingestion into a vector database (RAG). Each section is chunk-friendly; abbreviations are expanded on first use.</w:t>
      </w:r>
    </w:p>
    <w:sectPr w:rsidR="00D83E3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8234426">
    <w:abstractNumId w:val="8"/>
  </w:num>
  <w:num w:numId="2" w16cid:durableId="202253098">
    <w:abstractNumId w:val="6"/>
  </w:num>
  <w:num w:numId="3" w16cid:durableId="1780760669">
    <w:abstractNumId w:val="5"/>
  </w:num>
  <w:num w:numId="4" w16cid:durableId="998272650">
    <w:abstractNumId w:val="4"/>
  </w:num>
  <w:num w:numId="5" w16cid:durableId="725376547">
    <w:abstractNumId w:val="7"/>
  </w:num>
  <w:num w:numId="6" w16cid:durableId="1970160629">
    <w:abstractNumId w:val="3"/>
  </w:num>
  <w:num w:numId="7" w16cid:durableId="1281914750">
    <w:abstractNumId w:val="2"/>
  </w:num>
  <w:num w:numId="8" w16cid:durableId="1492716062">
    <w:abstractNumId w:val="1"/>
  </w:num>
  <w:num w:numId="9" w16cid:durableId="1251814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E1247"/>
    <w:rsid w:val="00AA1D8D"/>
    <w:rsid w:val="00B47730"/>
    <w:rsid w:val="00B6529B"/>
    <w:rsid w:val="00C7583F"/>
    <w:rsid w:val="00CB0664"/>
    <w:rsid w:val="00D83E3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BF5D2C"/>
  <w14:defaultImageDpi w14:val="300"/>
  <w15:docId w15:val="{354091EE-EB08-48D1-B146-76131186A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1247</Words>
  <Characters>7112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8343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Cooper Blackburn</cp:lastModifiedBy>
  <cp:revision>2</cp:revision>
  <dcterms:created xsi:type="dcterms:W3CDTF">2025-08-20T20:51:00Z</dcterms:created>
  <dcterms:modified xsi:type="dcterms:W3CDTF">2025-08-20T20:51:00Z</dcterms:modified>
  <cp:category/>
</cp:coreProperties>
</file>