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rtl w:val="0"/>
        </w:rPr>
        <w:tab/>
      </w:r>
      <w:r w:rsidDel="00000000" w:rsidR="00000000" w:rsidRPr="00000000">
        <w:rPr>
          <w:rFonts w:ascii="Times New Roman" w:cs="Times New Roman" w:eastAsia="Times New Roman" w:hAnsi="Times New Roman"/>
          <w:sz w:val="24"/>
          <w:szCs w:val="24"/>
          <w:rtl w:val="0"/>
        </w:rPr>
        <w:t xml:space="preserve">As a visual learner, I found the Graphical User Interface to be much more intuitive. I also grew up using this kind of interface, so it has become second nature for me to work with it. It also helps that most of the websites that I have used for homework over the years, such as google drive, have a similar filing system within their website. They even use the same language; folders, files, documents, etc. It makes the transition from one program to another smoother, even if it's a program or website I have never used before.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other-hand, the Command-Line Interface is a struggle for me to use. As I said before, I am a visual learner; and when those visuals are entirely removed I tend to struggle. If the GUI is a different dialect, then the CLI is an entirely different language. I can navigate the bare-bones if given enough time and external assistance, but anything beyond that has always felt beyond my scope.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Needless to say, I am glad that the Graphical User Interface was invented. It may seem like an insignificant change for people more accustomed to computer coding and language, but for someone who struggles with it, it is a great boon. I understand that the Command-Line Interface has it benefits; but for me, the Graphical User Interface is the way to go.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