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3A78C">
      <w:pPr>
        <w:jc w:val="center"/>
        <w:rPr>
          <w:b/>
          <w:color w:val="000000" w:themeColor="text1"/>
          <w:sz w:val="4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0"/>
          <w:szCs w:val="28"/>
          <w14:textFill>
            <w14:solidFill>
              <w14:schemeClr w14:val="tx1"/>
            </w14:solidFill>
          </w14:textFill>
        </w:rPr>
        <w:t>ET-26设计规格</w:t>
      </w:r>
    </w:p>
    <w:p w14:paraId="3EAF14FD">
      <w:pPr>
        <w:pStyle w:val="14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设计要求</w:t>
      </w:r>
    </w:p>
    <w:p w14:paraId="7125B77E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主要功能：</w:t>
      </w:r>
    </w:p>
    <w:p w14:paraId="33EB252C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耳温测量、物温测量、记忆、单位切换；</w:t>
      </w:r>
    </w:p>
    <w:p w14:paraId="475D593F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三按键设计：</w:t>
      </w:r>
    </w:p>
    <w:p w14:paraId="74C5BE74">
      <w:pPr>
        <w:pStyle w:val="16"/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测量键、设置键、记忆键；</w:t>
      </w:r>
    </w:p>
    <w:p w14:paraId="108F03C9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测量范围: </w:t>
      </w:r>
    </w:p>
    <w:p w14:paraId="15DD7B6F">
      <w:pPr>
        <w:pStyle w:val="16"/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外贸： </w:t>
      </w:r>
    </w:p>
    <w:p w14:paraId="22908B36">
      <w:pPr>
        <w:ind w:left="420"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a、耳温：34.0℃～43.0℃；</w: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p w14:paraId="6FCC647D">
      <w:pPr>
        <w:ind w:left="420"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b、物温：0℃～100.0℃；</w: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p w14:paraId="4EA3557E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内贸：耳温：34.0℃～43.0℃；</w:t>
      </w:r>
    </w:p>
    <w:p w14:paraId="6C8182F2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准确度：</w:t>
      </w:r>
    </w:p>
    <w:p w14:paraId="2A36C0A0">
      <w:pPr>
        <w:pStyle w:val="16"/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外贸：</w:t>
      </w:r>
    </w:p>
    <w:p w14:paraId="7777FA8B">
      <w:pPr>
        <w:ind w:left="420"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a、耳温：±0.2℃(35.5℃～42.0℃)在15-35℃环境条件下，其他±0.3℃；</w:t>
      </w:r>
    </w:p>
    <w:p w14:paraId="639DE949">
      <w:pPr>
        <w:ind w:left="420"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b、物温：±4%；</w:t>
      </w:r>
    </w:p>
    <w:p w14:paraId="0A120BBF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内贸：耳温：±0.2℃(35.5℃～42.0℃)在15-35℃环境条件下，其他±0.3℃；</w:t>
      </w:r>
    </w:p>
    <w:p w14:paraId="0D041F0C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工作环境要求：</w:t>
      </w:r>
    </w:p>
    <w:p w14:paraId="4122CC5D">
      <w:pPr>
        <w:pStyle w:val="16"/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外贸：耳温/物温：10～40℃；</w:t>
      </w:r>
    </w:p>
    <w:p w14:paraId="12B0F9D0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内贸：耳额温：10～40℃；</w:t>
      </w:r>
    </w:p>
    <w:p w14:paraId="3DFA4F34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存储环境温度：-25℃～55℃；</w:t>
      </w:r>
    </w:p>
    <w:p w14:paraId="46E535AF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测量时间：</w:t>
      </w:r>
    </w:p>
    <w:p w14:paraId="1BCD2576">
      <w:pPr>
        <w:pStyle w:val="16"/>
        <w:ind w:firstLine="0"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外贸：耳温、物温：0.5s测量；</w:t>
      </w:r>
    </w:p>
    <w:p w14:paraId="5F099D26">
      <w:pPr>
        <w:pStyle w:val="16"/>
        <w:ind w:firstLine="0"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内贸：耳温：0.5s测量；</w:t>
      </w:r>
    </w:p>
    <w:p w14:paraId="0DE32E9B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分辨率显示：0.1℃；</w:t>
      </w:r>
    </w:p>
    <w:p w14:paraId="0F6EA3D5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时间功能：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有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，蓝牙功能下时间同步；</w:t>
      </w:r>
    </w:p>
    <w:p w14:paraId="19459045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记忆：</w:t>
      </w:r>
    </w:p>
    <w:p w14:paraId="72C59CA9">
      <w:pPr>
        <w:ind w:left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外贸：耳温、物温30组（带图标）混存，掉电记忆不消失；</w:t>
      </w:r>
    </w:p>
    <w:p w14:paraId="4BACA16C">
      <w:pPr>
        <w:ind w:left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内贸：耳温30组（带图标）混存，掉电记忆不消失；</w:t>
      </w:r>
    </w:p>
    <w:p w14:paraId="0ECD7358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℃/℉、℉/℃、单℃、单℉可选；</w:t>
      </w:r>
    </w:p>
    <w:p w14:paraId="00F42E3C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30秒自动关机；</w:t>
      </w:r>
    </w:p>
    <w:p w14:paraId="2B0FDFC2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故障报警：测量过低过高Lo/Hi、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无法读取测量值Er1、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环温过低过高Er2、测量不稳定Er3、环境温度快速变化Er4、系统错误Er5；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 w14:paraId="63FBF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8E3620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故障报警类型</w:t>
            </w:r>
          </w:p>
        </w:tc>
        <w:tc>
          <w:tcPr>
            <w:tcW w:w="2130" w:type="dxa"/>
          </w:tcPr>
          <w:p w14:paraId="6A2A7D9E">
            <w:pPr>
              <w:pStyle w:val="16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131" w:type="dxa"/>
          </w:tcPr>
          <w:p w14:paraId="6D10182D">
            <w:pPr>
              <w:pStyle w:val="16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110C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3B035F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Hi</w:t>
            </w:r>
          </w:p>
        </w:tc>
        <w:tc>
          <w:tcPr>
            <w:tcW w:w="2130" w:type="dxa"/>
          </w:tcPr>
          <w:p w14:paraId="4B19A495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测量过高</w:t>
            </w:r>
          </w:p>
        </w:tc>
        <w:tc>
          <w:tcPr>
            <w:tcW w:w="2131" w:type="dxa"/>
          </w:tcPr>
          <w:p w14:paraId="22387B5F">
            <w:pPr>
              <w:pStyle w:val="16"/>
              <w:numPr>
                <w:ilvl w:val="0"/>
                <w:numId w:val="0"/>
              </w:numPr>
              <w:jc w:val="center"/>
              <w:rPr>
                <w:color w:val="000000" w:themeColor="text1"/>
                <w:sz w:val="20"/>
                <w:szCs w:val="2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F7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C1D3356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</w:t>
            </w:r>
          </w:p>
        </w:tc>
        <w:tc>
          <w:tcPr>
            <w:tcW w:w="2130" w:type="dxa"/>
          </w:tcPr>
          <w:p w14:paraId="481DD654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测量过低</w:t>
            </w:r>
          </w:p>
        </w:tc>
        <w:tc>
          <w:tcPr>
            <w:tcW w:w="2131" w:type="dxa"/>
          </w:tcPr>
          <w:p w14:paraId="0990A8B3">
            <w:pPr>
              <w:pStyle w:val="16"/>
              <w:numPr>
                <w:ilvl w:val="0"/>
                <w:numId w:val="0"/>
              </w:numPr>
              <w:jc w:val="center"/>
              <w:rPr>
                <w:color w:val="000000" w:themeColor="text1"/>
                <w:sz w:val="20"/>
                <w:szCs w:val="2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69F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A6BDFF5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Er1</w:t>
            </w:r>
          </w:p>
        </w:tc>
        <w:tc>
          <w:tcPr>
            <w:tcW w:w="2130" w:type="dxa"/>
          </w:tcPr>
          <w:p w14:paraId="6ACF4642">
            <w:pPr>
              <w:pStyle w:val="16"/>
              <w:numPr>
                <w:ilvl w:val="0"/>
                <w:numId w:val="0"/>
              </w:numPr>
              <w:jc w:val="center"/>
              <w:rPr>
                <w:color w:val="000000" w:themeColor="text1"/>
                <w:sz w:val="20"/>
                <w:szCs w:val="2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无法读取测量值</w:t>
            </w:r>
          </w:p>
        </w:tc>
        <w:tc>
          <w:tcPr>
            <w:tcW w:w="2131" w:type="dxa"/>
          </w:tcPr>
          <w:p w14:paraId="2F0DBEBB">
            <w:pPr>
              <w:pStyle w:val="16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不显示</w:t>
            </w:r>
          </w:p>
        </w:tc>
      </w:tr>
      <w:tr w14:paraId="75106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D78F19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Er2</w:t>
            </w:r>
          </w:p>
        </w:tc>
        <w:tc>
          <w:tcPr>
            <w:tcW w:w="2130" w:type="dxa"/>
          </w:tcPr>
          <w:p w14:paraId="41A97D35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环温过低过高</w:t>
            </w:r>
          </w:p>
        </w:tc>
        <w:tc>
          <w:tcPr>
            <w:tcW w:w="2131" w:type="dxa"/>
          </w:tcPr>
          <w:p w14:paraId="7ADF11AB">
            <w:pPr>
              <w:pStyle w:val="16"/>
              <w:numPr>
                <w:ilvl w:val="0"/>
                <w:numId w:val="0"/>
              </w:numPr>
              <w:jc w:val="center"/>
              <w:rPr>
                <w:color w:val="000000" w:themeColor="text1"/>
                <w:sz w:val="20"/>
                <w:szCs w:val="2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5A4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7918DE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Er3</w:t>
            </w:r>
          </w:p>
        </w:tc>
        <w:tc>
          <w:tcPr>
            <w:tcW w:w="2130" w:type="dxa"/>
          </w:tcPr>
          <w:p w14:paraId="797DA45F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测量不稳定</w:t>
            </w:r>
          </w:p>
        </w:tc>
        <w:tc>
          <w:tcPr>
            <w:tcW w:w="2131" w:type="dxa"/>
          </w:tcPr>
          <w:p w14:paraId="33EC36AA">
            <w:pPr>
              <w:pStyle w:val="16"/>
              <w:numPr>
                <w:ilvl w:val="0"/>
                <w:numId w:val="0"/>
              </w:numPr>
              <w:jc w:val="center"/>
              <w:rPr>
                <w:color w:val="000000" w:themeColor="text1"/>
                <w:sz w:val="20"/>
                <w:szCs w:val="2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968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B6C9F0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Er4</w:t>
            </w:r>
          </w:p>
        </w:tc>
        <w:tc>
          <w:tcPr>
            <w:tcW w:w="2130" w:type="dxa"/>
          </w:tcPr>
          <w:p w14:paraId="3338A90C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环境温度快速变化</w:t>
            </w:r>
          </w:p>
        </w:tc>
        <w:tc>
          <w:tcPr>
            <w:tcW w:w="2131" w:type="dxa"/>
          </w:tcPr>
          <w:p w14:paraId="0B18E8C8">
            <w:pPr>
              <w:pStyle w:val="16"/>
              <w:numPr>
                <w:ilvl w:val="0"/>
                <w:numId w:val="0"/>
              </w:numPr>
              <w:jc w:val="center"/>
              <w:rPr>
                <w:color w:val="000000" w:themeColor="text1"/>
                <w:sz w:val="20"/>
                <w:szCs w:val="2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B0F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6E5E9C0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Er5</w:t>
            </w:r>
          </w:p>
        </w:tc>
        <w:tc>
          <w:tcPr>
            <w:tcW w:w="2130" w:type="dxa"/>
          </w:tcPr>
          <w:p w14:paraId="03EFEDE2">
            <w:pPr>
              <w:pStyle w:val="16"/>
              <w:numPr>
                <w:ilvl w:val="0"/>
                <w:numId w:val="0"/>
              </w:numPr>
              <w:jc w:val="center"/>
              <w:rPr>
                <w:rFonts w:hint="default" w:eastAsiaTheme="minor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系统错误</w:t>
            </w:r>
          </w:p>
        </w:tc>
        <w:tc>
          <w:tcPr>
            <w:tcW w:w="2131" w:type="dxa"/>
          </w:tcPr>
          <w:p w14:paraId="31451809">
            <w:pPr>
              <w:pStyle w:val="16"/>
              <w:numPr>
                <w:ilvl w:val="0"/>
                <w:numId w:val="0"/>
              </w:numPr>
              <w:jc w:val="center"/>
              <w:rPr>
                <w:color w:val="000000" w:themeColor="text1"/>
                <w:sz w:val="20"/>
                <w:szCs w:val="2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D185843">
      <w:pPr>
        <w:pStyle w:val="16"/>
        <w:numPr>
          <w:ilvl w:val="0"/>
          <w:numId w:val="0"/>
        </w:numPr>
        <w:ind w:left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BD0FB96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支持外部入口：校准入口、绑定检测入口；</w:t>
      </w:r>
    </w:p>
    <w:p w14:paraId="04164A6E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低电压检测（二级电压）；</w:t>
      </w:r>
    </w:p>
    <w:p w14:paraId="240FE5F4">
      <w:pPr>
        <w:pStyle w:val="16"/>
        <w:numPr>
          <w:ilvl w:val="0"/>
          <w:numId w:val="0"/>
        </w:numPr>
        <w:ind w:leftChars="0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内贸：一级电压（低于2.6V）</w:t>
      </w:r>
    </w:p>
    <w:p w14:paraId="6893395F">
      <w:pPr>
        <w:pStyle w:val="16"/>
        <w:numPr>
          <w:ilvl w:val="0"/>
          <w:numId w:val="0"/>
        </w:numPr>
        <w:ind w:leftChars="0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外贸：二级电压</w:t>
      </w:r>
    </w:p>
    <w:p w14:paraId="18EAD3EE">
      <w:pPr>
        <w:pStyle w:val="16"/>
        <w:numPr>
          <w:ilvl w:val="0"/>
          <w:numId w:val="3"/>
        </w:numPr>
        <w:ind w:leftChars="0"/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&gt;2.7V 正常；</w:t>
      </w:r>
    </w:p>
    <w:p w14:paraId="7695017B">
      <w:pPr>
        <w:pStyle w:val="16"/>
        <w:numPr>
          <w:ilvl w:val="0"/>
          <w:numId w:val="3"/>
        </w:numPr>
        <w:ind w:leftChars="0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2.6V&lt;电池电压&lt;2.7V，S19闪烁，S18熄灭；</w:t>
      </w:r>
    </w:p>
    <w:p w14:paraId="29D5E6A9">
      <w:pPr>
        <w:pStyle w:val="16"/>
        <w:numPr>
          <w:ilvl w:val="0"/>
          <w:numId w:val="3"/>
        </w:numPr>
        <w:ind w:leftChars="0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&lt;=2.6V 界面不显示，只S19常量；</w:t>
      </w:r>
    </w:p>
    <w:p w14:paraId="54073239">
      <w:pPr>
        <w:pStyle w:val="16"/>
        <w:numPr>
          <w:ilvl w:val="0"/>
          <w:numId w:val="0"/>
        </w:numPr>
        <w:ind w:leftChars="200"/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491F95C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使用2节7号AAA电池供电；</w:t>
      </w:r>
    </w:p>
    <w:p w14:paraId="6421DD39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发烧报警：测量值≥37.8℃ 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背光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红光 +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哭脸图标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；</w:t>
      </w:r>
    </w:p>
    <w:p w14:paraId="493D2390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液晶显示：哭笑脸符号；</w:t>
      </w:r>
    </w:p>
    <w:p w14:paraId="6CA62385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显示屏：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普通</w:t>
      </w:r>
      <w:r>
        <w:rPr>
          <w:rFonts w:ascii="Century Gothic" w:hAnsi="Century Gothic" w:eastAsia="Century Gothic" w:cs="Century Gothic"/>
          <w:color w:val="000000" w:themeColor="text1"/>
          <w:sz w:val="22"/>
          <w14:textFill>
            <w14:solidFill>
              <w14:schemeClr w14:val="tx1"/>
            </w14:solidFill>
          </w14:textFill>
        </w:rPr>
        <w:t>LCD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（无背光、</w:t>
      </w:r>
      <w:r>
        <w:rPr>
          <w:rFonts w:hint="eastAsia" w:ascii="宋体" w:hAnsi="宋体" w:eastAsia="宋体" w:cs="宋体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色背光）、黑屏反显（</w:t>
      </w:r>
      <w:r>
        <w:rPr>
          <w:rFonts w:ascii="Century Gothic" w:hAnsi="Century Gothic" w:eastAsia="Century Gothic" w:cs="Century Gothic"/>
          <w:color w:val="000000" w:themeColor="text1"/>
          <w:sz w:val="22"/>
          <w14:textFill>
            <w14:solidFill>
              <w14:schemeClr w14:val="tx1"/>
            </w14:solidFill>
          </w14:textFill>
        </w:rPr>
        <w:t>UI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白光）</w:t>
      </w:r>
    </w:p>
    <w:p w14:paraId="2DB3674D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背光显示：</w:t>
      </w:r>
      <w:r>
        <w:rPr>
          <w:rFonts w:hint="eastAsia"/>
          <w:color w:val="000000" w:themeColor="text1"/>
          <w:sz w:val="22"/>
          <w14:textFill>
            <w14:solidFill>
              <w14:schemeClr w14:val="tx1"/>
            </w14:solidFill>
          </w14:textFill>
        </w:rPr>
        <w:t>无背光、</w:t>
      </w:r>
      <w:r>
        <w:rPr>
          <w:rFonts w:hint="eastAsia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/>
          <w:color w:val="000000" w:themeColor="text1"/>
          <w:sz w:val="22"/>
          <w14:textFill>
            <w14:solidFill>
              <w14:schemeClr w14:val="tx1"/>
            </w14:solidFill>
          </w14:textFill>
        </w:rPr>
        <w:t>色背光可选；</w:t>
      </w:r>
    </w:p>
    <w:p w14:paraId="262EF055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语音：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无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；</w:t>
      </w:r>
    </w:p>
    <w:p w14:paraId="45D3A855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蜂鸣：有；</w:t>
      </w:r>
    </w:p>
    <w:p w14:paraId="3411C158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振动：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无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；</w:t>
      </w:r>
    </w:p>
    <w:p w14:paraId="144535C2">
      <w:pPr>
        <w:pStyle w:val="16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蓝牙：可选；</w:t>
      </w:r>
    </w:p>
    <w:p w14:paraId="457E7F97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757CEF6">
      <w:pPr>
        <w:pStyle w:val="14"/>
        <w:numPr>
          <w:ilvl w:val="0"/>
          <w:numId w:val="1"/>
        </w:numPr>
        <w:tabs>
          <w:tab w:val="left" w:pos="800"/>
          <w:tab w:val="left" w:pos="3000"/>
        </w:tabs>
        <w:ind w:right="105" w:rightChars="50" w:firstLineChars="0"/>
        <w:rPr>
          <w:b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功能流程图</w:t>
      </w:r>
    </w:p>
    <w:p w14:paraId="135F9517">
      <w:pPr>
        <w:pStyle w:val="14"/>
        <w:tabs>
          <w:tab w:val="left" w:pos="800"/>
          <w:tab w:val="left" w:pos="3000"/>
        </w:tabs>
        <w:ind w:right="105" w:rightChars="5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3DC037">
      <w:pPr>
        <w:pStyle w:val="14"/>
        <w:tabs>
          <w:tab w:val="left" w:pos="800"/>
          <w:tab w:val="left" w:pos="3000"/>
        </w:tabs>
        <w:ind w:right="105" w:rightChars="5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详见程序流程图</w:t>
      </w:r>
    </w:p>
    <w:p w14:paraId="2C2F336D">
      <w:pPr>
        <w:pStyle w:val="14"/>
        <w:tabs>
          <w:tab w:val="left" w:pos="800"/>
          <w:tab w:val="left" w:pos="3000"/>
        </w:tabs>
        <w:ind w:right="105" w:rightChars="50" w:firstLine="0" w:firstLineChars="0"/>
        <w:rPr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</w:pPr>
    </w:p>
    <w:p w14:paraId="6EE01478">
      <w:pPr>
        <w:pStyle w:val="14"/>
        <w:numPr>
          <w:ilvl w:val="0"/>
          <w:numId w:val="1"/>
        </w:numPr>
        <w:tabs>
          <w:tab w:val="left" w:pos="800"/>
          <w:tab w:val="left" w:pos="3000"/>
        </w:tabs>
        <w:ind w:right="105" w:rightChars="50" w:firstLineChars="0"/>
        <w:rPr>
          <w:b/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设计参数</w:t>
      </w:r>
    </w:p>
    <w:p w14:paraId="515F3C87">
      <w:pPr>
        <w:pStyle w:val="17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模式：</w:t>
      </w:r>
    </w:p>
    <w:p w14:paraId="72DBA483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a、用户模式（耳温、额温、物温）；</w:t>
      </w:r>
    </w:p>
    <w:p w14:paraId="72BAB4B1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见设计要求；</w:t>
      </w:r>
    </w:p>
    <w:p w14:paraId="675AE29B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b、生产模式（内部检验模式）：</w:t>
      </w:r>
    </w:p>
    <w:p w14:paraId="0C9EFB6C">
      <w:pPr>
        <w:ind w:left="84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分辨率0.01℃/℉、无关联、显示范围同物温模式、默认℃单位、6分钟自动关机、无需发烧报警等辅助功能；</w:t>
      </w:r>
    </w:p>
    <w:p w14:paraId="684CD537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c、黑体模式（CAL模式）：</w:t>
      </w:r>
    </w:p>
    <w:p w14:paraId="434057CD">
      <w:pPr>
        <w:ind w:left="84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分辨率0.1℃/℉、有关联、显示范围同耳温模式、有客户程序编码和程序版本显示、6分钟自动关机；</w:t>
      </w:r>
    </w:p>
    <w:p w14:paraId="04B69463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d、校准模式：校准的模式，默认℃单位；</w:t>
      </w:r>
    </w:p>
    <w:p w14:paraId="62E70B9C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e、绑定检测模式：用于绑定厂和生产线对产品基本性能进行检验的模式；</w:t>
      </w:r>
    </w:p>
    <w:p w14:paraId="6B2FCF4F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f、系数调整模式：</w:t>
      </w:r>
    </w:p>
    <w:p w14:paraId="7F383C65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发射率修正：0.96-1.0，默认1.0；</w:t>
      </w:r>
    </w:p>
    <w:p w14:paraId="68206099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人体补偿系数：0-0.06，默认0.02；</w:t>
      </w:r>
    </w:p>
    <w:p w14:paraId="7D2639E4">
      <w:pPr>
        <w:ind w:left="420"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黑体表格选择：Table1-Table2</w:t>
      </w:r>
    </w:p>
    <w:p w14:paraId="4F6C7F5D">
      <w:pPr>
        <w:ind w:firstLine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8C678AB">
      <w:pPr>
        <w:pStyle w:val="17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按键功能设计：</w:t>
      </w:r>
    </w:p>
    <w:p w14:paraId="764B4CFD">
      <w:pPr>
        <w:ind w:left="42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18"/>
          <w14:textFill>
            <w14:solidFill>
              <w14:schemeClr w14:val="tx1"/>
            </w14:solidFill>
          </w14:textFill>
        </w:rPr>
        <w:t>外贸：</w:t>
      </w:r>
    </w:p>
    <w:p w14:paraId="7F320D69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开机：短按测量键；</w:t>
      </w:r>
    </w:p>
    <w:p w14:paraId="662F1C34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测量；开机状态下，按下测量键测量；</w:t>
      </w:r>
    </w:p>
    <w:p w14:paraId="582C7053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关机：测量键长按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秒关机，待机30秒自动关机；</w:t>
      </w:r>
    </w:p>
    <w:p w14:paraId="3ED1C1C6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声音开关：开机状态下，短按设置键进入；</w:t>
      </w:r>
    </w:p>
    <w:p w14:paraId="355D9F34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模式：开机状态下，长按设置键3秒切换耳温与物温；</w:t>
      </w:r>
    </w:p>
    <w:p w14:paraId="3D0C9966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记忆：开机状态下，短按记忆键进入；</w:t>
      </w:r>
    </w:p>
    <w:p w14:paraId="26E70AC3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设置：</w:t>
      </w:r>
      <w:r>
        <w:rPr>
          <w:rFonts w:hint="eastAsia"/>
          <w:color w:val="FF0000"/>
          <w:sz w:val="20"/>
          <w:szCs w:val="20"/>
        </w:rPr>
        <w:t>关机时，长按</w:t>
      </w:r>
      <w:r>
        <w:rPr>
          <w:rFonts w:hint="eastAsia"/>
          <w:color w:val="FF0000"/>
          <w:sz w:val="20"/>
          <w:szCs w:val="20"/>
          <w:lang w:val="en-US" w:eastAsia="zh-CN"/>
        </w:rPr>
        <w:t>测量</w:t>
      </w:r>
      <w:r>
        <w:rPr>
          <w:rFonts w:hint="eastAsia"/>
          <w:color w:val="FF0000"/>
          <w:sz w:val="20"/>
          <w:szCs w:val="20"/>
        </w:rPr>
        <w:t>键</w:t>
      </w:r>
      <w:r>
        <w:rPr>
          <w:rFonts w:hint="eastAsia"/>
          <w:color w:val="FF0000"/>
          <w:sz w:val="20"/>
          <w:szCs w:val="20"/>
          <w:lang w:val="en-US" w:eastAsia="zh-CN"/>
        </w:rPr>
        <w:t>3</w:t>
      </w:r>
      <w:r>
        <w:rPr>
          <w:rFonts w:hint="eastAsia"/>
          <w:color w:val="FF0000"/>
          <w:sz w:val="20"/>
          <w:szCs w:val="20"/>
        </w:rPr>
        <w:t>秒进入（单位切换放在设置模式下）；</w:t>
      </w:r>
    </w:p>
    <w:p w14:paraId="5EBAA1E3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生产模式：开机时，长按测量键不松开，短按设置键后松开然后长按；</w:t>
      </w:r>
    </w:p>
    <w:p w14:paraId="7D6DE2FB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黑体模式：</w:t>
      </w:r>
      <w:r>
        <w:rPr>
          <w:rFonts w:hint="eastAsia"/>
          <w:color w:val="FF0000"/>
          <w:sz w:val="20"/>
          <w:szCs w:val="20"/>
        </w:rPr>
        <w:t>开机状态下，长按</w:t>
      </w:r>
      <w:r>
        <w:rPr>
          <w:rFonts w:hint="eastAsia"/>
          <w:color w:val="FF0000"/>
          <w:sz w:val="20"/>
          <w:szCs w:val="20"/>
          <w:lang w:val="en-US" w:eastAsia="zh-CN"/>
        </w:rPr>
        <w:t>测量</w:t>
      </w:r>
      <w:r>
        <w:rPr>
          <w:rFonts w:hint="eastAsia"/>
          <w:color w:val="FF0000"/>
          <w:sz w:val="20"/>
          <w:szCs w:val="20"/>
        </w:rPr>
        <w:t>键</w:t>
      </w:r>
      <w:r>
        <w:rPr>
          <w:rFonts w:hint="eastAsia"/>
          <w:color w:val="FF0000"/>
          <w:sz w:val="20"/>
          <w:szCs w:val="20"/>
          <w:lang w:val="en-US" w:eastAsia="zh-CN"/>
        </w:rPr>
        <w:t>6</w:t>
      </w:r>
      <w:r>
        <w:rPr>
          <w:rFonts w:hint="eastAsia"/>
          <w:color w:val="FF0000"/>
          <w:sz w:val="20"/>
          <w:szCs w:val="20"/>
        </w:rPr>
        <w:t>秒进入；</w:t>
      </w:r>
    </w:p>
    <w:p w14:paraId="6D7E4ECD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校准模式：开机状态下，短路P53口后再次短路P54进入；</w:t>
      </w:r>
    </w:p>
    <w:p w14:paraId="45E1E94A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绑定检测模式：</w:t>
      </w:r>
      <w:r>
        <w:rPr>
          <w:rFonts w:hint="eastAsia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除生产以外开机状态下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，短路P54口进入；</w:t>
      </w:r>
    </w:p>
    <w:p w14:paraId="4807AD31">
      <w:pPr>
        <w:pStyle w:val="17"/>
        <w:numPr>
          <w:ilvl w:val="0"/>
          <w:numId w:val="5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参数调整模式：生产模式下，短路P54口进入；</w:t>
      </w:r>
    </w:p>
    <w:p w14:paraId="1208DEC6">
      <w:pPr>
        <w:pStyle w:val="17"/>
        <w:ind w:firstLine="0"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0D67C79">
      <w:pPr>
        <w:pStyle w:val="17"/>
        <w:ind w:firstLine="0" w:firstLineChars="0"/>
        <w:jc w:val="center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14:textFill>
            <w14:solidFill>
              <w14:schemeClr w14:val="tx1"/>
            </w14:solidFill>
          </w14:textFill>
        </w:rPr>
        <w:t>表1 按键功能表</w:t>
      </w:r>
    </w:p>
    <w:tbl>
      <w:tblPr>
        <w:tblStyle w:val="8"/>
        <w:tblW w:w="0" w:type="auto"/>
        <w:tblInd w:w="5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2025"/>
        <w:gridCol w:w="3487"/>
        <w:gridCol w:w="1580"/>
      </w:tblGrid>
      <w:tr w14:paraId="1BA9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5" w:type="dxa"/>
            <w:vAlign w:val="center"/>
          </w:tcPr>
          <w:p w14:paraId="269E55FA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按键名称</w:t>
            </w:r>
          </w:p>
        </w:tc>
        <w:tc>
          <w:tcPr>
            <w:tcW w:w="2025" w:type="dxa"/>
            <w:vAlign w:val="center"/>
          </w:tcPr>
          <w:p w14:paraId="2CAF5DA8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功能名称</w:t>
            </w:r>
          </w:p>
        </w:tc>
        <w:tc>
          <w:tcPr>
            <w:tcW w:w="3487" w:type="dxa"/>
            <w:vAlign w:val="center"/>
          </w:tcPr>
          <w:p w14:paraId="13A7643A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操作步骤</w:t>
            </w:r>
          </w:p>
        </w:tc>
        <w:tc>
          <w:tcPr>
            <w:tcW w:w="1580" w:type="dxa"/>
            <w:vAlign w:val="center"/>
          </w:tcPr>
          <w:p w14:paraId="7B86B2B4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5DBF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restart"/>
            <w:vAlign w:val="center"/>
          </w:tcPr>
          <w:p w14:paraId="66B03985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测量键</w:t>
            </w:r>
          </w:p>
        </w:tc>
        <w:tc>
          <w:tcPr>
            <w:tcW w:w="2025" w:type="dxa"/>
            <w:vAlign w:val="center"/>
          </w:tcPr>
          <w:p w14:paraId="40671BF5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开机</w:t>
            </w:r>
          </w:p>
        </w:tc>
        <w:tc>
          <w:tcPr>
            <w:tcW w:w="3487" w:type="dxa"/>
            <w:vAlign w:val="center"/>
          </w:tcPr>
          <w:p w14:paraId="422DFA44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短按</w:t>
            </w:r>
          </w:p>
        </w:tc>
        <w:tc>
          <w:tcPr>
            <w:tcW w:w="1580" w:type="dxa"/>
            <w:vAlign w:val="center"/>
          </w:tcPr>
          <w:p w14:paraId="7F3C5304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DD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25FBC0ED">
            <w:pPr>
              <w:pStyle w:val="17"/>
              <w:ind w:firstLine="0" w:firstLineChars="0"/>
              <w:jc w:val="center"/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25" w:type="dxa"/>
            <w:vAlign w:val="center"/>
          </w:tcPr>
          <w:p w14:paraId="3ECD8C89">
            <w:pPr>
              <w:pStyle w:val="17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关机</w:t>
            </w:r>
          </w:p>
        </w:tc>
        <w:tc>
          <w:tcPr>
            <w:tcW w:w="3487" w:type="dxa"/>
            <w:vAlign w:val="center"/>
          </w:tcPr>
          <w:p w14:paraId="4A1766F6">
            <w:pPr>
              <w:pStyle w:val="17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按</w:t>
            </w:r>
            <w:r>
              <w:rPr>
                <w:rFonts w:hint="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秒关机或待机30秒自动关机</w:t>
            </w:r>
          </w:p>
        </w:tc>
        <w:tc>
          <w:tcPr>
            <w:tcW w:w="1580" w:type="dxa"/>
            <w:vAlign w:val="center"/>
          </w:tcPr>
          <w:p w14:paraId="7D51B267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F1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62CC10AF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25" w:type="dxa"/>
            <w:vAlign w:val="center"/>
          </w:tcPr>
          <w:p w14:paraId="5998E099">
            <w:pPr>
              <w:pStyle w:val="17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生产模式</w:t>
            </w:r>
          </w:p>
        </w:tc>
        <w:tc>
          <w:tcPr>
            <w:tcW w:w="3487" w:type="dxa"/>
            <w:vAlign w:val="center"/>
          </w:tcPr>
          <w:p w14:paraId="3B3D9435">
            <w:pPr>
              <w:pStyle w:val="17"/>
              <w:ind w:firstLine="0" w:firstLineChars="0"/>
              <w:jc w:val="center"/>
              <w:rPr>
                <w:rFonts w:asciiTheme="minorHAnsi" w:hAnsiTheme="minorHAnsi" w:eastAsiaTheme="minorEastAsia" w:cstheme="minorBidi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开机状态下，长按不松开，短按设置键后松开然后长按</w:t>
            </w:r>
          </w:p>
        </w:tc>
        <w:tc>
          <w:tcPr>
            <w:tcW w:w="1580" w:type="dxa"/>
            <w:vAlign w:val="center"/>
          </w:tcPr>
          <w:p w14:paraId="17E14D26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474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7CADCA99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25" w:type="dxa"/>
            <w:vAlign w:val="center"/>
          </w:tcPr>
          <w:p w14:paraId="4BEB6D24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黑体模式</w:t>
            </w:r>
          </w:p>
        </w:tc>
        <w:tc>
          <w:tcPr>
            <w:tcW w:w="3487" w:type="dxa"/>
            <w:vAlign w:val="center"/>
          </w:tcPr>
          <w:p w14:paraId="6D6F21D3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开机状态下，长按8秒进入</w:t>
            </w:r>
          </w:p>
        </w:tc>
        <w:tc>
          <w:tcPr>
            <w:tcW w:w="1580" w:type="dxa"/>
            <w:vAlign w:val="center"/>
          </w:tcPr>
          <w:p w14:paraId="6F284832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67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restart"/>
            <w:vAlign w:val="center"/>
          </w:tcPr>
          <w:p w14:paraId="4D7515D6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设置键</w:t>
            </w:r>
          </w:p>
        </w:tc>
        <w:tc>
          <w:tcPr>
            <w:tcW w:w="2025" w:type="dxa"/>
            <w:vAlign w:val="center"/>
          </w:tcPr>
          <w:p w14:paraId="3D5FD19B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声音开关</w:t>
            </w:r>
          </w:p>
        </w:tc>
        <w:tc>
          <w:tcPr>
            <w:tcW w:w="3487" w:type="dxa"/>
            <w:vAlign w:val="center"/>
          </w:tcPr>
          <w:p w14:paraId="6937AE12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开机状态下，短按进入</w:t>
            </w:r>
          </w:p>
        </w:tc>
        <w:tc>
          <w:tcPr>
            <w:tcW w:w="1580" w:type="dxa"/>
            <w:vAlign w:val="center"/>
          </w:tcPr>
          <w:p w14:paraId="40DA498F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E1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19F73993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25" w:type="dxa"/>
            <w:vAlign w:val="center"/>
          </w:tcPr>
          <w:p w14:paraId="1B9EDA11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模式切换</w:t>
            </w:r>
          </w:p>
        </w:tc>
        <w:tc>
          <w:tcPr>
            <w:tcW w:w="3487" w:type="dxa"/>
            <w:vAlign w:val="center"/>
          </w:tcPr>
          <w:p w14:paraId="6C504ED1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开机状态下，长按3秒切换耳额温与物温</w:t>
            </w:r>
          </w:p>
        </w:tc>
        <w:tc>
          <w:tcPr>
            <w:tcW w:w="1580" w:type="dxa"/>
            <w:vAlign w:val="center"/>
          </w:tcPr>
          <w:p w14:paraId="1EE87B69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E0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5C6E33A1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25" w:type="dxa"/>
            <w:vAlign w:val="center"/>
          </w:tcPr>
          <w:p w14:paraId="3C3AB5DD">
            <w:pPr>
              <w:pStyle w:val="17"/>
              <w:ind w:firstLine="0" w:firstLineChars="0"/>
              <w:jc w:val="center"/>
              <w:rPr>
                <w:rFonts w:hint="eastAsia" w:eastAsia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</w:t>
            </w:r>
          </w:p>
        </w:tc>
        <w:tc>
          <w:tcPr>
            <w:tcW w:w="3487" w:type="dxa"/>
            <w:vAlign w:val="center"/>
          </w:tcPr>
          <w:p w14:paraId="6EBC6047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关机时，长按</w:t>
            </w:r>
            <w:r>
              <w:rPr>
                <w:rFonts w:hint="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</w:t>
            </w: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键</w:t>
            </w:r>
            <w:r>
              <w:rPr>
                <w:rFonts w:hint="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秒进入，短按设置键切换</w:t>
            </w:r>
          </w:p>
        </w:tc>
        <w:tc>
          <w:tcPr>
            <w:tcW w:w="1580" w:type="dxa"/>
            <w:vAlign w:val="center"/>
          </w:tcPr>
          <w:p w14:paraId="22365218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2D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Align w:val="center"/>
          </w:tcPr>
          <w:p w14:paraId="44ADFD59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记忆键</w:t>
            </w:r>
          </w:p>
        </w:tc>
        <w:tc>
          <w:tcPr>
            <w:tcW w:w="2025" w:type="dxa"/>
            <w:vAlign w:val="center"/>
          </w:tcPr>
          <w:p w14:paraId="2DADBB18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查看记忆记录</w:t>
            </w:r>
          </w:p>
        </w:tc>
        <w:tc>
          <w:tcPr>
            <w:tcW w:w="3487" w:type="dxa"/>
            <w:vAlign w:val="center"/>
          </w:tcPr>
          <w:p w14:paraId="2492BF4D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开机状态下，短按进入</w:t>
            </w:r>
          </w:p>
        </w:tc>
        <w:tc>
          <w:tcPr>
            <w:tcW w:w="1580" w:type="dxa"/>
            <w:vAlign w:val="center"/>
          </w:tcPr>
          <w:p w14:paraId="6DA41004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03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restart"/>
            <w:vAlign w:val="center"/>
          </w:tcPr>
          <w:p w14:paraId="7A0F66AD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PCB接口</w:t>
            </w:r>
          </w:p>
        </w:tc>
        <w:tc>
          <w:tcPr>
            <w:tcW w:w="2025" w:type="dxa"/>
            <w:vAlign w:val="center"/>
          </w:tcPr>
          <w:p w14:paraId="53757EBC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校准模式</w:t>
            </w:r>
          </w:p>
        </w:tc>
        <w:tc>
          <w:tcPr>
            <w:tcW w:w="3487" w:type="dxa"/>
            <w:vAlign w:val="center"/>
          </w:tcPr>
          <w:p w14:paraId="641F0AF7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开机状态下，短路P53口后再次短路P54进入</w:t>
            </w:r>
          </w:p>
        </w:tc>
        <w:tc>
          <w:tcPr>
            <w:tcW w:w="1580" w:type="dxa"/>
            <w:vAlign w:val="center"/>
          </w:tcPr>
          <w:p w14:paraId="493F34BC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EA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4979A2D5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25" w:type="dxa"/>
            <w:vAlign w:val="center"/>
          </w:tcPr>
          <w:p w14:paraId="00D3C735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绑定检测模式</w:t>
            </w:r>
          </w:p>
        </w:tc>
        <w:tc>
          <w:tcPr>
            <w:tcW w:w="3487" w:type="dxa"/>
            <w:vAlign w:val="center"/>
          </w:tcPr>
          <w:p w14:paraId="44A94B2F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除生产以外开机状态下</w:t>
            </w: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，短路P54口进入</w:t>
            </w:r>
          </w:p>
        </w:tc>
        <w:tc>
          <w:tcPr>
            <w:tcW w:w="1580" w:type="dxa"/>
            <w:vAlign w:val="center"/>
          </w:tcPr>
          <w:p w14:paraId="648D7453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230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5B606385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25" w:type="dxa"/>
            <w:vAlign w:val="center"/>
          </w:tcPr>
          <w:p w14:paraId="6D9F5787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参数调整模式</w:t>
            </w:r>
          </w:p>
        </w:tc>
        <w:tc>
          <w:tcPr>
            <w:tcW w:w="3487" w:type="dxa"/>
            <w:vAlign w:val="center"/>
          </w:tcPr>
          <w:p w14:paraId="54E75BDF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生产模式下，短路P54口进入</w:t>
            </w:r>
          </w:p>
        </w:tc>
        <w:tc>
          <w:tcPr>
            <w:tcW w:w="1580" w:type="dxa"/>
            <w:vAlign w:val="center"/>
          </w:tcPr>
          <w:p w14:paraId="166D0674">
            <w:pPr>
              <w:pStyle w:val="17"/>
              <w:ind w:firstLine="0" w:firstLineChars="0"/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23E9468">
      <w:pPr>
        <w:pStyle w:val="17"/>
        <w:ind w:left="420" w:firstLine="0"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10BC068">
      <w:pPr>
        <w:pStyle w:val="17"/>
        <w:ind w:firstLine="0"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0D8050E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A90F016">
      <w:pPr>
        <w:pStyle w:val="17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单位：</w:t>
      </w:r>
    </w:p>
    <w:p w14:paraId="674FB46A">
      <w:pPr>
        <w:jc w:val="center"/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14:textFill>
            <w14:solidFill>
              <w14:schemeClr w14:val="tx1"/>
            </w14:solidFill>
          </w14:textFill>
        </w:rPr>
        <w:t>表3单位选择表</w:t>
      </w:r>
    </w:p>
    <w:tbl>
      <w:tblPr>
        <w:tblStyle w:val="8"/>
        <w:tblW w:w="47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6"/>
        <w:gridCol w:w="1208"/>
        <w:gridCol w:w="1208"/>
      </w:tblGrid>
      <w:tr w14:paraId="08F67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6" w:type="dxa"/>
          </w:tcPr>
          <w:p w14:paraId="3CA16359">
            <w:pPr>
              <w:pStyle w:val="16"/>
              <w:ind w:firstLine="0" w:firstLineChars="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单位选择</w:t>
            </w:r>
          </w:p>
        </w:tc>
        <w:tc>
          <w:tcPr>
            <w:tcW w:w="1208" w:type="dxa"/>
          </w:tcPr>
          <w:p w14:paraId="2F37AE1C">
            <w:pPr>
              <w:pStyle w:val="16"/>
              <w:ind w:firstLine="0" w:firstLineChars="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CF(P52)</w:t>
            </w:r>
          </w:p>
        </w:tc>
        <w:tc>
          <w:tcPr>
            <w:tcW w:w="1208" w:type="dxa"/>
          </w:tcPr>
          <w:p w14:paraId="6D1DA693">
            <w:pPr>
              <w:pStyle w:val="16"/>
              <w:ind w:firstLine="0" w:firstLineChars="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C/F(P51)</w:t>
            </w:r>
          </w:p>
        </w:tc>
      </w:tr>
      <w:tr w14:paraId="5D03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6" w:type="dxa"/>
            <w:vAlign w:val="center"/>
          </w:tcPr>
          <w:p w14:paraId="3F4E50E3">
            <w:pPr>
              <w:pStyle w:val="16"/>
              <w:ind w:firstLine="0" w:firstLineChars="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摄氏优先，可切换</w:t>
            </w:r>
          </w:p>
        </w:tc>
        <w:tc>
          <w:tcPr>
            <w:tcW w:w="1208" w:type="dxa"/>
            <w:vAlign w:val="center"/>
          </w:tcPr>
          <w:p w14:paraId="39E04633">
            <w:pPr>
              <w:pStyle w:val="16"/>
              <w:ind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开路</w:t>
            </w:r>
          </w:p>
        </w:tc>
        <w:tc>
          <w:tcPr>
            <w:tcW w:w="1208" w:type="dxa"/>
            <w:vAlign w:val="center"/>
          </w:tcPr>
          <w:p w14:paraId="7C788FB6">
            <w:pPr>
              <w:pStyle w:val="16"/>
              <w:ind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开路</w:t>
            </w:r>
          </w:p>
        </w:tc>
      </w:tr>
      <w:tr w14:paraId="4540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6" w:type="dxa"/>
            <w:vAlign w:val="center"/>
          </w:tcPr>
          <w:p w14:paraId="5861F5EB">
            <w:pPr>
              <w:pStyle w:val="16"/>
              <w:ind w:firstLine="0" w:firstLineChars="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摄氏优先，不可切换</w:t>
            </w:r>
          </w:p>
        </w:tc>
        <w:tc>
          <w:tcPr>
            <w:tcW w:w="1208" w:type="dxa"/>
            <w:vAlign w:val="center"/>
          </w:tcPr>
          <w:p w14:paraId="621D487F">
            <w:pPr>
              <w:pStyle w:val="16"/>
              <w:ind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开路</w:t>
            </w:r>
          </w:p>
        </w:tc>
        <w:tc>
          <w:tcPr>
            <w:tcW w:w="1208" w:type="dxa"/>
            <w:vAlign w:val="center"/>
          </w:tcPr>
          <w:p w14:paraId="38563F50">
            <w:pPr>
              <w:pStyle w:val="16"/>
              <w:ind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短路</w:t>
            </w:r>
          </w:p>
        </w:tc>
      </w:tr>
      <w:tr w14:paraId="2227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6" w:type="dxa"/>
            <w:vAlign w:val="center"/>
          </w:tcPr>
          <w:p w14:paraId="6F3E48A1">
            <w:pPr>
              <w:pStyle w:val="16"/>
              <w:ind w:firstLine="0" w:firstLineChars="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华氏优先，可切换</w:t>
            </w:r>
          </w:p>
        </w:tc>
        <w:tc>
          <w:tcPr>
            <w:tcW w:w="1208" w:type="dxa"/>
            <w:vAlign w:val="center"/>
          </w:tcPr>
          <w:p w14:paraId="022ADFFA">
            <w:pPr>
              <w:pStyle w:val="16"/>
              <w:ind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短路</w:t>
            </w:r>
          </w:p>
        </w:tc>
        <w:tc>
          <w:tcPr>
            <w:tcW w:w="1208" w:type="dxa"/>
            <w:vAlign w:val="center"/>
          </w:tcPr>
          <w:p w14:paraId="522C298F">
            <w:pPr>
              <w:pStyle w:val="16"/>
              <w:ind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开路</w:t>
            </w:r>
          </w:p>
        </w:tc>
      </w:tr>
      <w:tr w14:paraId="55255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6" w:type="dxa"/>
            <w:vAlign w:val="center"/>
          </w:tcPr>
          <w:p w14:paraId="5C4E0687">
            <w:pPr>
              <w:pStyle w:val="16"/>
              <w:ind w:firstLine="0" w:firstLineChars="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华氏优先，不可切换</w:t>
            </w:r>
          </w:p>
        </w:tc>
        <w:tc>
          <w:tcPr>
            <w:tcW w:w="1208" w:type="dxa"/>
            <w:vAlign w:val="center"/>
          </w:tcPr>
          <w:p w14:paraId="4F09C910">
            <w:pPr>
              <w:pStyle w:val="16"/>
              <w:ind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短路</w:t>
            </w:r>
          </w:p>
        </w:tc>
        <w:tc>
          <w:tcPr>
            <w:tcW w:w="1208" w:type="dxa"/>
            <w:vAlign w:val="center"/>
          </w:tcPr>
          <w:p w14:paraId="6200356A">
            <w:pPr>
              <w:pStyle w:val="16"/>
              <w:ind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短路</w:t>
            </w:r>
          </w:p>
        </w:tc>
      </w:tr>
    </w:tbl>
    <w:p w14:paraId="4B8D25C4">
      <w:pP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</w:pPr>
    </w:p>
    <w:p w14:paraId="5BF8D0CB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注：单位℃优先还是℉优先改为程序内部控制</w:t>
      </w:r>
    </w:p>
    <w:p w14:paraId="3D7BF722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B136063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670D97F">
      <w:pPr>
        <w:pStyle w:val="17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温度分段、</w:t>
      </w:r>
      <w:r>
        <w:rPr>
          <w:rFonts w:hint="eastAsia"/>
          <w:strike/>
          <w:dstrike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提醒灯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、无背光（或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色背光</w:t>
      </w:r>
      <w:r>
        <w:rPr>
          <w:rFonts w:hint="eastAsia"/>
          <w:strike/>
          <w:dstrike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、单色背光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）、哭笑脸显示关系：</w:t>
      </w:r>
    </w:p>
    <w:p w14:paraId="305F8C99">
      <w:pPr>
        <w:jc w:val="center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表4：</w:t>
      </w: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普通LCD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无背光温度分段表</w:t>
      </w:r>
    </w:p>
    <w:tbl>
      <w:tblPr>
        <w:tblStyle w:val="7"/>
        <w:tblW w:w="75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2237"/>
        <w:gridCol w:w="3480"/>
      </w:tblGrid>
      <w:tr w14:paraId="734A2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855" w:type="dxa"/>
          </w:tcPr>
          <w:p w14:paraId="50D74E2B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温度℃</w:t>
            </w:r>
          </w:p>
        </w:tc>
        <w:tc>
          <w:tcPr>
            <w:tcW w:w="2237" w:type="dxa"/>
          </w:tcPr>
          <w:p w14:paraId="58486C9A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温度℉</w:t>
            </w:r>
          </w:p>
        </w:tc>
        <w:tc>
          <w:tcPr>
            <w:tcW w:w="3480" w:type="dxa"/>
          </w:tcPr>
          <w:p w14:paraId="3E4388A6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提示</w:t>
            </w:r>
          </w:p>
        </w:tc>
      </w:tr>
      <w:tr w14:paraId="25789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855" w:type="dxa"/>
          </w:tcPr>
          <w:p w14:paraId="5BE55796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T≤37.2℃</w:t>
            </w:r>
          </w:p>
        </w:tc>
        <w:tc>
          <w:tcPr>
            <w:tcW w:w="2237" w:type="dxa"/>
          </w:tcPr>
          <w:p w14:paraId="5E043F3B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T≤99.0℉</w:t>
            </w:r>
          </w:p>
        </w:tc>
        <w:tc>
          <w:tcPr>
            <w:tcW w:w="3480" w:type="dxa"/>
          </w:tcPr>
          <w:p w14:paraId="049F1049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普通蜂鸣Bi-，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绿光常亮3s</w:t>
            </w: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、笑脸常亮</w:t>
            </w:r>
          </w:p>
        </w:tc>
      </w:tr>
      <w:tr w14:paraId="042D5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855" w:type="dxa"/>
          </w:tcPr>
          <w:p w14:paraId="6C817541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37.3℃≤T≤37.7℃</w:t>
            </w:r>
          </w:p>
        </w:tc>
        <w:tc>
          <w:tcPr>
            <w:tcW w:w="2237" w:type="dxa"/>
          </w:tcPr>
          <w:p w14:paraId="6791F43D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99.1℉≤T≤99.9℉</w:t>
            </w:r>
          </w:p>
        </w:tc>
        <w:tc>
          <w:tcPr>
            <w:tcW w:w="3480" w:type="dxa"/>
          </w:tcPr>
          <w:p w14:paraId="4613DABB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普通蜂鸣Bi-，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黄光常亮3s</w:t>
            </w: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、笑脸常亮</w:t>
            </w:r>
          </w:p>
        </w:tc>
      </w:tr>
      <w:tr w14:paraId="77A6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855" w:type="dxa"/>
          </w:tcPr>
          <w:p w14:paraId="3C00C91C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T≥37.8℃</w:t>
            </w:r>
          </w:p>
        </w:tc>
        <w:tc>
          <w:tcPr>
            <w:tcW w:w="2237" w:type="dxa"/>
          </w:tcPr>
          <w:p w14:paraId="2E255671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T≥100.0℉</w:t>
            </w:r>
          </w:p>
        </w:tc>
        <w:tc>
          <w:tcPr>
            <w:tcW w:w="3480" w:type="dxa"/>
          </w:tcPr>
          <w:p w14:paraId="2FB98C63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发烧报警Bi---bi-bi-bi-，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红光常亮3s，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哭脸常亮</w:t>
            </w:r>
          </w:p>
        </w:tc>
      </w:tr>
      <w:tr w14:paraId="2A36F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855" w:type="dxa"/>
          </w:tcPr>
          <w:p w14:paraId="34B246EF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37" w:type="dxa"/>
          </w:tcPr>
          <w:p w14:paraId="12A087F1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80" w:type="dxa"/>
          </w:tcPr>
          <w:p w14:paraId="0841B0E1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测量状态下，白光常亮</w:t>
            </w:r>
          </w:p>
        </w:tc>
      </w:tr>
    </w:tbl>
    <w:p w14:paraId="35E6AA49">
      <w:pPr>
        <w:jc w:val="center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A1BC46F">
      <w:pPr>
        <w:jc w:val="center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表4：</w:t>
      </w: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普通LCD</w:t>
      </w: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色背光温度分段表</w:t>
      </w:r>
    </w:p>
    <w:tbl>
      <w:tblPr>
        <w:tblStyle w:val="7"/>
        <w:tblW w:w="76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2238"/>
        <w:gridCol w:w="3527"/>
      </w:tblGrid>
      <w:tr w14:paraId="2F17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878" w:type="dxa"/>
          </w:tcPr>
          <w:p w14:paraId="613F55AD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温度℃</w:t>
            </w:r>
          </w:p>
        </w:tc>
        <w:tc>
          <w:tcPr>
            <w:tcW w:w="2238" w:type="dxa"/>
          </w:tcPr>
          <w:p w14:paraId="712D0E49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温度℉</w:t>
            </w:r>
          </w:p>
        </w:tc>
        <w:tc>
          <w:tcPr>
            <w:tcW w:w="3527" w:type="dxa"/>
          </w:tcPr>
          <w:p w14:paraId="3B7D9DF1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提示</w:t>
            </w:r>
          </w:p>
        </w:tc>
      </w:tr>
      <w:tr w14:paraId="0CAB5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878" w:type="dxa"/>
          </w:tcPr>
          <w:p w14:paraId="0CA18F0B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T≤37.2℃</w:t>
            </w:r>
          </w:p>
        </w:tc>
        <w:tc>
          <w:tcPr>
            <w:tcW w:w="2238" w:type="dxa"/>
          </w:tcPr>
          <w:p w14:paraId="69A815B6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T≤99.0℉</w:t>
            </w:r>
          </w:p>
        </w:tc>
        <w:tc>
          <w:tcPr>
            <w:tcW w:w="3527" w:type="dxa"/>
          </w:tcPr>
          <w:p w14:paraId="167F23FC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普通蜂鸣Bi-，</w:t>
            </w:r>
            <w:r>
              <w:rPr>
                <w:rFonts w:hint="eastAsia"/>
                <w:strike/>
                <w:dstrike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提醒灯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绿光常亮3s</w:t>
            </w: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（背光绿光常亮3s）、笑脸常亮</w:t>
            </w:r>
          </w:p>
        </w:tc>
      </w:tr>
      <w:tr w14:paraId="709BC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878" w:type="dxa"/>
          </w:tcPr>
          <w:p w14:paraId="1A9C8B8C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37.3℃≤T≤37.7℃</w:t>
            </w:r>
          </w:p>
        </w:tc>
        <w:tc>
          <w:tcPr>
            <w:tcW w:w="2238" w:type="dxa"/>
          </w:tcPr>
          <w:p w14:paraId="5E92FE42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99.1℉≤T≤99.9℉</w:t>
            </w:r>
          </w:p>
        </w:tc>
        <w:tc>
          <w:tcPr>
            <w:tcW w:w="3527" w:type="dxa"/>
          </w:tcPr>
          <w:p w14:paraId="4DCD138E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普通蜂鸣Bi-，</w:t>
            </w:r>
            <w:r>
              <w:rPr>
                <w:rFonts w:hint="eastAsia"/>
                <w:strike/>
                <w:dstrike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提醒灯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黄光常亮3s</w:t>
            </w: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（背光黄光常亮3s）、笑脸常亮</w:t>
            </w:r>
          </w:p>
        </w:tc>
      </w:tr>
      <w:tr w14:paraId="22C77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878" w:type="dxa"/>
          </w:tcPr>
          <w:p w14:paraId="1D1E1815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T≥37.8℃</w:t>
            </w:r>
          </w:p>
        </w:tc>
        <w:tc>
          <w:tcPr>
            <w:tcW w:w="2238" w:type="dxa"/>
          </w:tcPr>
          <w:p w14:paraId="6C5E316C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T≥100.0℉</w:t>
            </w:r>
          </w:p>
        </w:tc>
        <w:tc>
          <w:tcPr>
            <w:tcW w:w="3527" w:type="dxa"/>
          </w:tcPr>
          <w:p w14:paraId="2626C751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发烧报警Bi---bi-bi-bi-，</w:t>
            </w:r>
            <w:r>
              <w:rPr>
                <w:rFonts w:hint="eastAsia"/>
                <w:strike/>
                <w:dstrike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提醒灯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红光常亮3s</w:t>
            </w: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（背光红光常亮3s），哭脸常亮</w:t>
            </w:r>
          </w:p>
        </w:tc>
      </w:tr>
      <w:tr w14:paraId="2FBB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878" w:type="dxa"/>
          </w:tcPr>
          <w:p w14:paraId="342C2549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38" w:type="dxa"/>
          </w:tcPr>
          <w:p w14:paraId="0BBC335D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27" w:type="dxa"/>
          </w:tcPr>
          <w:p w14:paraId="0CCF3BC0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测量状态下，</w:t>
            </w:r>
            <w:r>
              <w:rPr>
                <w:rFonts w:hint="eastAsia"/>
                <w:strike/>
                <w:dstrike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提醒灯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白光常亮</w:t>
            </w: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（全显，背光白光常亮3秒）</w:t>
            </w:r>
          </w:p>
        </w:tc>
      </w:tr>
    </w:tbl>
    <w:p w14:paraId="15D262F9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D665B1B">
      <w:pPr>
        <w:jc w:val="center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DE815A2">
      <w:pPr>
        <w:jc w:val="center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AB64F59">
      <w:pPr>
        <w:jc w:val="center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表5：</w:t>
      </w:r>
      <w:r>
        <w:rPr>
          <w:rFonts w:hint="eastAsia" w:asciiTheme="minorEastAsia" w:hAnsiTheme="minorEastAsia" w:cstheme="minor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黑色反显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温度分段表</w:t>
      </w:r>
    </w:p>
    <w:tbl>
      <w:tblPr>
        <w:tblStyle w:val="7"/>
        <w:tblW w:w="77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2237"/>
        <w:gridCol w:w="3585"/>
      </w:tblGrid>
      <w:tr w14:paraId="5F1B6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5" w:hRule="atLeast"/>
          <w:jc w:val="center"/>
        </w:trPr>
        <w:tc>
          <w:tcPr>
            <w:tcW w:w="1910" w:type="dxa"/>
          </w:tcPr>
          <w:p w14:paraId="3973D844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温度℃</w:t>
            </w:r>
          </w:p>
        </w:tc>
        <w:tc>
          <w:tcPr>
            <w:tcW w:w="2237" w:type="dxa"/>
          </w:tcPr>
          <w:p w14:paraId="680102D3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温度℉</w:t>
            </w:r>
          </w:p>
        </w:tc>
        <w:tc>
          <w:tcPr>
            <w:tcW w:w="3585" w:type="dxa"/>
          </w:tcPr>
          <w:p w14:paraId="60D71246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提示</w:t>
            </w:r>
          </w:p>
        </w:tc>
      </w:tr>
      <w:tr w14:paraId="1A62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910" w:type="dxa"/>
          </w:tcPr>
          <w:p w14:paraId="379395B3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T≤37.2℃</w:t>
            </w:r>
          </w:p>
        </w:tc>
        <w:tc>
          <w:tcPr>
            <w:tcW w:w="2237" w:type="dxa"/>
          </w:tcPr>
          <w:p w14:paraId="73B05AE3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T≤99.0℉</w:t>
            </w:r>
          </w:p>
        </w:tc>
        <w:tc>
          <w:tcPr>
            <w:tcW w:w="3585" w:type="dxa"/>
          </w:tcPr>
          <w:p w14:paraId="5542D421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普通蜂鸣Bi-，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绿光常亮3s、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笑脸常亮</w:t>
            </w:r>
          </w:p>
        </w:tc>
      </w:tr>
      <w:tr w14:paraId="5706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910" w:type="dxa"/>
          </w:tcPr>
          <w:p w14:paraId="360E522A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37.3℃≤T≤37.7℃</w:t>
            </w:r>
          </w:p>
        </w:tc>
        <w:tc>
          <w:tcPr>
            <w:tcW w:w="2237" w:type="dxa"/>
          </w:tcPr>
          <w:p w14:paraId="244F7E31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99.1℉≤T≤99.9℉</w:t>
            </w:r>
          </w:p>
        </w:tc>
        <w:tc>
          <w:tcPr>
            <w:tcW w:w="3585" w:type="dxa"/>
          </w:tcPr>
          <w:p w14:paraId="7F947638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普通蜂鸣Bi-，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黄光常亮3s、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笑脸常亮</w:t>
            </w:r>
          </w:p>
        </w:tc>
      </w:tr>
      <w:tr w14:paraId="5593C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910" w:type="dxa"/>
          </w:tcPr>
          <w:p w14:paraId="1F151A6B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T≥37.8℃</w:t>
            </w:r>
          </w:p>
        </w:tc>
        <w:tc>
          <w:tcPr>
            <w:tcW w:w="2237" w:type="dxa"/>
          </w:tcPr>
          <w:p w14:paraId="05523324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T≥100.0℉</w:t>
            </w:r>
          </w:p>
        </w:tc>
        <w:tc>
          <w:tcPr>
            <w:tcW w:w="3585" w:type="dxa"/>
          </w:tcPr>
          <w:p w14:paraId="1887B240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发烧报警Bi---bi-bi-bi-，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红光常亮3s</w:t>
            </w:r>
            <w:r>
              <w:rPr>
                <w:rFonts w:hint="eastAsia"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，哭脸常亮</w:t>
            </w:r>
          </w:p>
        </w:tc>
      </w:tr>
      <w:tr w14:paraId="7A086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910" w:type="dxa"/>
          </w:tcPr>
          <w:p w14:paraId="56DCF3F2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37" w:type="dxa"/>
          </w:tcPr>
          <w:p w14:paraId="65EF7D01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85" w:type="dxa"/>
          </w:tcPr>
          <w:p w14:paraId="4E4FE85A">
            <w:pPr>
              <w:spacing w:before="156" w:beforeLines="50"/>
              <w:ind w:right="105" w:rightChars="50"/>
              <w:jc w:val="left"/>
              <w:rPr>
                <w:rFonts w:asciiTheme="minorEastAsia" w:hAnsiTheme="minorEastAsia" w:cs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测量状态下，</w:t>
            </w:r>
            <w:r>
              <w:rPr>
                <w:rFonts w:hint="eastAsia"/>
                <w:strike/>
                <w:dstrike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提醒灯</w:t>
            </w:r>
            <w:r>
              <w:rPr>
                <w:rFonts w:hint="eastAsia" w:asciiTheme="minorEastAsia" w:hAnsiTheme="minorEastAsia" w:cstheme="minorEastAsia"/>
                <w:strike/>
                <w:dstrike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白光常亮</w:t>
            </w:r>
          </w:p>
        </w:tc>
      </w:tr>
    </w:tbl>
    <w:p w14:paraId="5ABC2A7F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1C711E8">
      <w:pPr>
        <w:numPr>
          <w:ilvl w:val="0"/>
          <w:numId w:val="4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声音设计：</w:t>
      </w:r>
    </w:p>
    <w:p w14:paraId="6A744298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Lo</w:t>
      </w:r>
      <w:r>
        <w:rPr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  <w:t>Err</w:t>
      </w:r>
      <w:r>
        <w:rPr>
          <w:rFonts w:hint="eastAsia"/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  <w:t>错误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bi-bi-bi-bi-</w:t>
      </w:r>
    </w:p>
    <w:p w14:paraId="1C078AAD">
      <w:pPr>
        <w:pStyle w:val="14"/>
        <w:tabs>
          <w:tab w:val="left" w:pos="800"/>
          <w:tab w:val="left" w:pos="3000"/>
        </w:tabs>
        <w:ind w:right="105" w:rightChars="50" w:firstLine="0" w:firstLineChars="0"/>
        <w:rPr>
          <w:rFonts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  <w:t>发烧：</w:t>
      </w:r>
      <w:r>
        <w:rPr>
          <w:rFonts w:hint="eastAsia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Bi---bi-bi-bi-</w:t>
      </w:r>
    </w:p>
    <w:p w14:paraId="16B5CDBF">
      <w:pPr>
        <w:pStyle w:val="14"/>
        <w:tabs>
          <w:tab w:val="left" w:pos="800"/>
          <w:tab w:val="left" w:pos="3000"/>
        </w:tabs>
        <w:ind w:right="105" w:rightChars="50" w:firstLine="0" w:firstLineChars="0"/>
        <w:rPr>
          <w:rFonts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正常：Bi-</w:t>
      </w:r>
    </w:p>
    <w:p w14:paraId="1DC34C9B">
      <w:pPr>
        <w:pStyle w:val="14"/>
        <w:tabs>
          <w:tab w:val="left" w:pos="800"/>
          <w:tab w:val="left" w:pos="3000"/>
        </w:tabs>
        <w:ind w:right="105" w:rightChars="50" w:firstLine="0" w:firstLineChars="0"/>
        <w:rPr>
          <w:rFonts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长音420ms，短音140ms</w:t>
      </w:r>
    </w:p>
    <w:p w14:paraId="1AC53A20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4E4E918">
      <w:pPr>
        <w:numPr>
          <w:ilvl w:val="0"/>
          <w:numId w:val="4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振动设计：</w:t>
      </w:r>
    </w:p>
    <w:p w14:paraId="3CB4443B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开机全显后显示--.-时，振动250ms</w:t>
      </w:r>
    </w:p>
    <w:p w14:paraId="445D12B4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测量显示时，振动250ms</w:t>
      </w:r>
    </w:p>
    <w:p w14:paraId="40FA426E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蓝牙传输成功时，振动250ms</w:t>
      </w:r>
    </w:p>
    <w:p w14:paraId="08951727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2144A72">
      <w:pPr>
        <w:numPr>
          <w:ilvl w:val="0"/>
          <w:numId w:val="4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蓝牙设计：</w:t>
      </w:r>
    </w:p>
    <w:p w14:paraId="63DDC5AD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设备应用程序成功连接到耳额温计，蓝牙符号将会常亮，否则会闪烁显示</w:t>
      </w:r>
    </w:p>
    <w:p w14:paraId="2A65A1C1">
      <w:pPr>
        <w:rPr>
          <w:rFonts w:hint="eastAsia" w:ascii="宋体" w:hAnsi="宋体" w:eastAsia="宋体" w:cs="宋体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型号：</w:t>
      </w:r>
      <w:r>
        <w:rPr>
          <w:rFonts w:hint="eastAsia" w:ascii="宋体" w:hAnsi="宋体" w:eastAsia="宋体" w:cs="宋体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  <w:t>SMD1102</w:t>
      </w:r>
    </w:p>
    <w:p w14:paraId="0E8B0240">
      <w:pPr>
        <w:rPr>
          <w:rFonts w:hint="eastAsia" w:ascii="宋体" w:hAnsi="宋体" w:eastAsia="宋体" w:cs="宋体"/>
          <w:color w:val="000000" w:themeColor="text1"/>
          <w:sz w:val="20"/>
          <w:szCs w:val="20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078DA73">
      <w:pPr>
        <w:numPr>
          <w:ilvl w:val="0"/>
          <w:numId w:val="4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UI界面</w:t>
      </w:r>
    </w:p>
    <w:p w14:paraId="4C05A4B9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后期结构设计添加</w:t>
      </w:r>
    </w:p>
    <w:p w14:paraId="35D7B7AF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742C019">
      <w:pPr>
        <w:numPr>
          <w:ilvl w:val="0"/>
          <w:numId w:val="4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软硬件版本</w:t>
      </w:r>
    </w:p>
    <w:p w14:paraId="4A5D9AD8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后期添加</w:t>
      </w:r>
    </w:p>
    <w:p w14:paraId="70E57930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D0B7036">
      <w:pPr>
        <w:numPr>
          <w:ilvl w:val="0"/>
          <w:numId w:val="4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I/O需求及测试点</w:t>
      </w:r>
    </w:p>
    <w:p w14:paraId="46F17DD7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I/O需求后期会与硬件工程师对接出详细I/O表</w:t>
      </w:r>
    </w:p>
    <w:p w14:paraId="4705AA33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测试点：1）蓝牙的串口：TX/RX，2）eeprom的IIC：SCL/SDA，</w:t>
      </w:r>
    </w:p>
    <w:p w14:paraId="5DC4EED4">
      <w:pPr>
        <w:ind w:firstLine="800" w:firstLineChars="40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3）校准短接点：P54/P53/VSS,4）程序烧写口</w:t>
      </w:r>
    </w:p>
    <w:p w14:paraId="185BDC51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4764FF4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9ABEC54">
      <w:pPr>
        <w:pStyle w:val="14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外观图</w:t>
      </w:r>
    </w:p>
    <w:p w14:paraId="7344EECD">
      <w:pPr>
        <w:pStyle w:val="14"/>
        <w:ind w:firstLine="0" w:firstLineChars="0"/>
        <w:rPr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99535" cy="2808605"/>
            <wp:effectExtent l="0" t="0" r="5715" b="10795"/>
            <wp:docPr id="2" name="图片 2" descr="lQLPJxaNb0QV-ZjNAz3NBH-w8z-Mi5KONMYC6Mr164CJAA_1151_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QLPJxaNb0QV-ZjNAz3NBH-w8z-Mi5KONMYC6Mr164CJAA_1151_8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86C7">
      <w:pPr>
        <w:pStyle w:val="14"/>
        <w:ind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注：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4320" cy="143510"/>
            <wp:effectExtent l="0" t="0" r="1143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按键：设置键，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8275" cy="128905"/>
            <wp:effectExtent l="0" t="0" r="3175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按键是记忆键，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2085" cy="107315"/>
            <wp:effectExtent l="0" t="0" r="1841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0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按键是测量键</w:t>
      </w:r>
    </w:p>
    <w:p w14:paraId="270959C7">
      <w:pPr>
        <w:pStyle w:val="14"/>
        <w:ind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8810312">
      <w:pPr>
        <w:pStyle w:val="14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变更记录</w:t>
      </w:r>
    </w:p>
    <w:p w14:paraId="767BB707">
      <w:pPr>
        <w:pStyle w:val="14"/>
        <w:ind w:firstLine="0" w:firstLineChars="0"/>
        <w:rPr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781AA64C">
      <w:pPr>
        <w:pStyle w:val="14"/>
        <w:spacing w:before="156" w:beforeLines="50"/>
        <w:ind w:right="105" w:rightChars="50" w:firstLine="0" w:firstLineChars="0"/>
        <w:jc w:val="left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2022-08-10</w:t>
      </w:r>
    </w:p>
    <w:p w14:paraId="4CBC7B03">
      <w:pPr>
        <w:pStyle w:val="14"/>
        <w:spacing w:before="156" w:beforeLines="50"/>
        <w:ind w:right="105" w:rightChars="50" w:firstLine="0" w:firstLineChars="0"/>
        <w:jc w:val="left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建议新增软硬件版本说明</w:t>
      </w:r>
    </w:p>
    <w:p w14:paraId="5FB7BD0F">
      <w:pPr>
        <w:pStyle w:val="14"/>
        <w:spacing w:before="156" w:beforeLines="50"/>
        <w:ind w:right="105" w:rightChars="50" w:firstLine="0" w:firstLineChars="0"/>
        <w:jc w:val="left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建议新增产品外观图，把指示灯名称、按键名称明确指示出来。</w:t>
      </w:r>
    </w:p>
    <w:p w14:paraId="778B2FD1">
      <w:pPr>
        <w:pStyle w:val="14"/>
        <w:spacing w:before="156" w:beforeLines="50"/>
        <w:ind w:right="105" w:rightChars="50" w:firstLine="0" w:firstLineChars="0"/>
        <w:jc w:val="left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按键、指示灯、显示屏、振动、语音等都属于交互，振动的规则？没看到，UI界面缺失。</w:t>
      </w:r>
    </w:p>
    <w:p w14:paraId="071306BF">
      <w:pPr>
        <w:pStyle w:val="14"/>
        <w:spacing w:before="156" w:beforeLines="50"/>
        <w:ind w:right="105" w:rightChars="50" w:firstLine="0" w:firstLineChars="0"/>
        <w:jc w:val="left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建议设计重点突出，比如看不出来有两种屏幕？</w:t>
      </w:r>
    </w:p>
    <w:p w14:paraId="0C67898A">
      <w:pPr>
        <w:pStyle w:val="14"/>
        <w:spacing w:before="156" w:beforeLines="50"/>
        <w:ind w:right="105" w:rightChars="50" w:firstLine="0" w:firstLineChars="0"/>
        <w:jc w:val="left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建议增加标签内容</w:t>
      </w:r>
    </w:p>
    <w:p w14:paraId="6EC53AD9">
      <w:pPr>
        <w:pStyle w:val="14"/>
        <w:spacing w:before="156" w:beforeLines="50"/>
        <w:ind w:right="105" w:rightChars="50" w:firstLine="0" w:firstLineChars="0"/>
        <w:jc w:val="left"/>
        <w:rPr>
          <w:rFonts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IO口需求，测试点需求最好都明确在文档里</w:t>
      </w:r>
    </w:p>
    <w:p w14:paraId="311B1689">
      <w:pPr>
        <w:pStyle w:val="14"/>
        <w:spacing w:before="156" w:beforeLines="50"/>
        <w:ind w:right="105" w:rightChars="50" w:firstLine="0" w:firstLineChars="0"/>
        <w:jc w:val="left"/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另，蓝牙的具体需求不包含吗？</w:t>
      </w:r>
    </w:p>
    <w:p w14:paraId="440FABA4">
      <w:pPr>
        <w:pStyle w:val="14"/>
        <w:spacing w:before="156" w:beforeLines="50"/>
        <w:ind w:right="105" w:rightChars="50" w:firstLine="0" w:firstLineChars="0"/>
        <w:jc w:val="left"/>
        <w:rPr>
          <w:rFonts w:hint="eastAsia" w:asciiTheme="minorEastAsia" w:hAnsi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2022-12-16</w:t>
      </w:r>
    </w:p>
    <w:p w14:paraId="3CE5B3E1">
      <w:pPr>
        <w:pStyle w:val="14"/>
        <w:spacing w:before="156" w:beforeLines="50"/>
        <w:ind w:right="105" w:rightChars="50" w:firstLine="0" w:firstLineChars="0"/>
        <w:jc w:val="left"/>
        <w:rPr>
          <w:rFonts w:hint="default" w:asciiTheme="minorEastAsia" w:hAnsi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去掉提醒灯，四色背光改三色背光，添加语音功能、时间日期功能</w:t>
      </w:r>
    </w:p>
    <w:p w14:paraId="758189F5">
      <w:pPr>
        <w:pStyle w:val="14"/>
        <w:spacing w:before="156" w:beforeLines="50"/>
        <w:ind w:right="105" w:rightChars="50" w:firstLine="0" w:firstLineChars="0"/>
        <w:jc w:val="left"/>
        <w:rPr>
          <w:rFonts w:hint="default" w:asciiTheme="minorEastAsia" w:hAnsi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BD407">
    <w:pPr>
      <w:pStyle w:val="5"/>
      <w:pBdr>
        <w:bottom w:val="none" w:color="auto" w:sz="0" w:space="9"/>
      </w:pBdr>
    </w:pPr>
    <w:r>
      <w:rPr>
        <w:rFonts w:ascii="宋体" w:hAnsi="宋体" w:eastAsia="宋体" w:cs="宋体"/>
        <w:kern w:val="0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71755</wp:posOffset>
          </wp:positionH>
          <wp:positionV relativeFrom="paragraph">
            <wp:posOffset>123825</wp:posOffset>
          </wp:positionV>
          <wp:extent cx="1941195" cy="323850"/>
          <wp:effectExtent l="0" t="0" r="0" b="0"/>
          <wp:wrapNone/>
          <wp:docPr id="1" name="图片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IMG_2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119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JOYTECH HEALTHCARE CO. LTD.</w:t>
    </w:r>
  </w:p>
  <w:p w14:paraId="5B600DBC">
    <w:pPr>
      <w:pStyle w:val="5"/>
      <w:pBdr>
        <w:bottom w:val="none" w:color="auto" w:sz="0" w:space="9"/>
      </w:pBdr>
    </w:pPr>
    <w:r>
      <w:t xml:space="preserve">        </w: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No.365, Wuzhou Road, Yuhang Economic Development Zone, </w:t>
    </w:r>
  </w:p>
  <w:p w14:paraId="41453B82">
    <w:pPr>
      <w:pStyle w:val="5"/>
      <w:pBdr>
        <w:bottom w:val="none" w:color="auto" w:sz="0" w:space="9"/>
      </w:pBdr>
    </w:pPr>
    <w:r>
      <w:rPr>
        <w:rFonts w:hint="eastAsia"/>
      </w:rPr>
      <w:t xml:space="preserve">                          Hangzhou city, 311100 Zhejiang,China</w:t>
    </w:r>
  </w:p>
  <w:p w14:paraId="6A98BF7A">
    <w:pPr>
      <w:pStyle w:val="5"/>
      <w:pBdr>
        <w:bottom w:val="none" w:color="auto" w:sz="0" w:space="9"/>
      </w:pBdr>
    </w:pPr>
    <w:r>
      <w:rPr>
        <w:rFonts w:hint="eastAsia" w:ascii="Arial" w:hAnsi="Arial" w:cs="Arial"/>
        <w:color w:val="333333"/>
        <w:sz w:val="20"/>
        <w:szCs w:val="20"/>
      </w:rPr>
      <w:t xml:space="preserve">                           </w:t>
    </w:r>
    <w:r>
      <w:rPr>
        <w:rFonts w:hint="eastAsia" w:ascii="Arial" w:hAnsi="Arial" w:cs="Arial"/>
        <w:color w:val="333333"/>
      </w:rPr>
      <w:t xml:space="preserve">  </w:t>
    </w:r>
    <w:r>
      <w:rPr>
        <w:rFonts w:ascii="Arial" w:hAnsi="Arial" w:cs="Arial"/>
        <w:color w:val="333333"/>
      </w:rPr>
      <w:t>Phone: 0086-571-81957767, 81957782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76CE3"/>
    <w:multiLevelType w:val="multilevel"/>
    <w:tmpl w:val="01C76CE3"/>
    <w:lvl w:ilvl="0" w:tentative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2315E2"/>
    <w:multiLevelType w:val="multilevel"/>
    <w:tmpl w:val="3A2315E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72E7E4C"/>
    <w:multiLevelType w:val="singleLevel"/>
    <w:tmpl w:val="472E7E4C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53494EFC"/>
    <w:multiLevelType w:val="multilevel"/>
    <w:tmpl w:val="53494EFC"/>
    <w:lvl w:ilvl="0" w:tentative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2698F87"/>
    <w:multiLevelType w:val="singleLevel"/>
    <w:tmpl w:val="62698F87"/>
    <w:lvl w:ilvl="0" w:tentative="0">
      <w:start w:val="1"/>
      <w:numFmt w:val="lowerLetter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4NTMzMjZjY2E4MzQyMjQ4ODBhNzc3N2IxMGRmM2UifQ=="/>
  </w:docVars>
  <w:rsids>
    <w:rsidRoot w:val="00E27E85"/>
    <w:rsid w:val="00000A15"/>
    <w:rsid w:val="00001A2E"/>
    <w:rsid w:val="00020C9D"/>
    <w:rsid w:val="00024434"/>
    <w:rsid w:val="000305DC"/>
    <w:rsid w:val="00041ED5"/>
    <w:rsid w:val="000464D9"/>
    <w:rsid w:val="00053047"/>
    <w:rsid w:val="000535A3"/>
    <w:rsid w:val="0006532A"/>
    <w:rsid w:val="00066FFC"/>
    <w:rsid w:val="00070420"/>
    <w:rsid w:val="000810DF"/>
    <w:rsid w:val="00081933"/>
    <w:rsid w:val="00086A96"/>
    <w:rsid w:val="000871C0"/>
    <w:rsid w:val="000878F9"/>
    <w:rsid w:val="00087FB9"/>
    <w:rsid w:val="00094482"/>
    <w:rsid w:val="00094837"/>
    <w:rsid w:val="000958EC"/>
    <w:rsid w:val="000A2031"/>
    <w:rsid w:val="000B0221"/>
    <w:rsid w:val="000B1E1A"/>
    <w:rsid w:val="000B1EA1"/>
    <w:rsid w:val="000B6447"/>
    <w:rsid w:val="000D041B"/>
    <w:rsid w:val="000D1A91"/>
    <w:rsid w:val="000D5FE6"/>
    <w:rsid w:val="000E38B1"/>
    <w:rsid w:val="000E3DBB"/>
    <w:rsid w:val="000E5647"/>
    <w:rsid w:val="000E68E6"/>
    <w:rsid w:val="000F0B45"/>
    <w:rsid w:val="000F790B"/>
    <w:rsid w:val="001126E9"/>
    <w:rsid w:val="00120B3D"/>
    <w:rsid w:val="0012106F"/>
    <w:rsid w:val="001264DC"/>
    <w:rsid w:val="001269BE"/>
    <w:rsid w:val="001468DB"/>
    <w:rsid w:val="00146C30"/>
    <w:rsid w:val="001571C2"/>
    <w:rsid w:val="0017394C"/>
    <w:rsid w:val="00175924"/>
    <w:rsid w:val="00186741"/>
    <w:rsid w:val="00195821"/>
    <w:rsid w:val="001A2251"/>
    <w:rsid w:val="001B1EF0"/>
    <w:rsid w:val="001B794F"/>
    <w:rsid w:val="001D5361"/>
    <w:rsid w:val="001D7AD0"/>
    <w:rsid w:val="001E3B27"/>
    <w:rsid w:val="001F1FCF"/>
    <w:rsid w:val="001F7930"/>
    <w:rsid w:val="0020230A"/>
    <w:rsid w:val="002042A9"/>
    <w:rsid w:val="0020645A"/>
    <w:rsid w:val="00210ED9"/>
    <w:rsid w:val="00214260"/>
    <w:rsid w:val="00220CAE"/>
    <w:rsid w:val="0022354C"/>
    <w:rsid w:val="00227015"/>
    <w:rsid w:val="002351E7"/>
    <w:rsid w:val="00237290"/>
    <w:rsid w:val="00240C04"/>
    <w:rsid w:val="00246F16"/>
    <w:rsid w:val="00250121"/>
    <w:rsid w:val="00257DB3"/>
    <w:rsid w:val="00260C6D"/>
    <w:rsid w:val="00261A8F"/>
    <w:rsid w:val="00264A2A"/>
    <w:rsid w:val="00272324"/>
    <w:rsid w:val="002802D2"/>
    <w:rsid w:val="00284F76"/>
    <w:rsid w:val="002911D6"/>
    <w:rsid w:val="00293CBE"/>
    <w:rsid w:val="002A0BAF"/>
    <w:rsid w:val="002A5C02"/>
    <w:rsid w:val="002B5E24"/>
    <w:rsid w:val="002C1DBE"/>
    <w:rsid w:val="002C242D"/>
    <w:rsid w:val="002D4261"/>
    <w:rsid w:val="002E294D"/>
    <w:rsid w:val="002E60B7"/>
    <w:rsid w:val="002F31E4"/>
    <w:rsid w:val="0030405A"/>
    <w:rsid w:val="00312A13"/>
    <w:rsid w:val="00312FD2"/>
    <w:rsid w:val="00315055"/>
    <w:rsid w:val="00315CBB"/>
    <w:rsid w:val="00323F5D"/>
    <w:rsid w:val="00324852"/>
    <w:rsid w:val="003273A8"/>
    <w:rsid w:val="00330AC8"/>
    <w:rsid w:val="00330B36"/>
    <w:rsid w:val="003316B0"/>
    <w:rsid w:val="003336AB"/>
    <w:rsid w:val="00340B3B"/>
    <w:rsid w:val="003414F0"/>
    <w:rsid w:val="003463D8"/>
    <w:rsid w:val="0036213C"/>
    <w:rsid w:val="00363BF0"/>
    <w:rsid w:val="003727CD"/>
    <w:rsid w:val="00372B34"/>
    <w:rsid w:val="0037570C"/>
    <w:rsid w:val="00387CFC"/>
    <w:rsid w:val="0039046E"/>
    <w:rsid w:val="0039107C"/>
    <w:rsid w:val="00394877"/>
    <w:rsid w:val="003B3E38"/>
    <w:rsid w:val="003B44F9"/>
    <w:rsid w:val="003B6E6F"/>
    <w:rsid w:val="003C1559"/>
    <w:rsid w:val="003D0BC0"/>
    <w:rsid w:val="003D527B"/>
    <w:rsid w:val="003F1AC4"/>
    <w:rsid w:val="00403EB0"/>
    <w:rsid w:val="00404C0A"/>
    <w:rsid w:val="00412FAB"/>
    <w:rsid w:val="00414557"/>
    <w:rsid w:val="00420653"/>
    <w:rsid w:val="00421398"/>
    <w:rsid w:val="00422036"/>
    <w:rsid w:val="0042416A"/>
    <w:rsid w:val="004255E0"/>
    <w:rsid w:val="004258A2"/>
    <w:rsid w:val="00431B4F"/>
    <w:rsid w:val="004410EE"/>
    <w:rsid w:val="00453C8B"/>
    <w:rsid w:val="00457458"/>
    <w:rsid w:val="00457464"/>
    <w:rsid w:val="00457963"/>
    <w:rsid w:val="004672FC"/>
    <w:rsid w:val="004731D1"/>
    <w:rsid w:val="00477E8F"/>
    <w:rsid w:val="00482C2E"/>
    <w:rsid w:val="004843E9"/>
    <w:rsid w:val="00491EDB"/>
    <w:rsid w:val="00492D46"/>
    <w:rsid w:val="004A25AF"/>
    <w:rsid w:val="004B0EB5"/>
    <w:rsid w:val="004C03C7"/>
    <w:rsid w:val="004C21FA"/>
    <w:rsid w:val="004C3153"/>
    <w:rsid w:val="004D0494"/>
    <w:rsid w:val="004D13B2"/>
    <w:rsid w:val="004D3266"/>
    <w:rsid w:val="004D499D"/>
    <w:rsid w:val="004E02DD"/>
    <w:rsid w:val="004E583A"/>
    <w:rsid w:val="004E663C"/>
    <w:rsid w:val="004F007C"/>
    <w:rsid w:val="004F706E"/>
    <w:rsid w:val="004F760F"/>
    <w:rsid w:val="004F7F74"/>
    <w:rsid w:val="0050225B"/>
    <w:rsid w:val="00513AA1"/>
    <w:rsid w:val="00514449"/>
    <w:rsid w:val="00517C92"/>
    <w:rsid w:val="0052166D"/>
    <w:rsid w:val="0052387A"/>
    <w:rsid w:val="00523B20"/>
    <w:rsid w:val="005251B5"/>
    <w:rsid w:val="00527FE6"/>
    <w:rsid w:val="00531692"/>
    <w:rsid w:val="00535767"/>
    <w:rsid w:val="00553318"/>
    <w:rsid w:val="00556343"/>
    <w:rsid w:val="00566003"/>
    <w:rsid w:val="00585FBE"/>
    <w:rsid w:val="005B3C25"/>
    <w:rsid w:val="005B5A17"/>
    <w:rsid w:val="005B6154"/>
    <w:rsid w:val="005B7F71"/>
    <w:rsid w:val="005E1E3D"/>
    <w:rsid w:val="005F5F9D"/>
    <w:rsid w:val="005F60DB"/>
    <w:rsid w:val="005F61EB"/>
    <w:rsid w:val="005F718B"/>
    <w:rsid w:val="006004ED"/>
    <w:rsid w:val="006110F5"/>
    <w:rsid w:val="006153B1"/>
    <w:rsid w:val="00621EB1"/>
    <w:rsid w:val="0062633C"/>
    <w:rsid w:val="00626652"/>
    <w:rsid w:val="00631E89"/>
    <w:rsid w:val="006324F2"/>
    <w:rsid w:val="006351CF"/>
    <w:rsid w:val="006373B6"/>
    <w:rsid w:val="00641FAD"/>
    <w:rsid w:val="00642C76"/>
    <w:rsid w:val="00643E8C"/>
    <w:rsid w:val="00645367"/>
    <w:rsid w:val="00647D57"/>
    <w:rsid w:val="006516EF"/>
    <w:rsid w:val="00653B28"/>
    <w:rsid w:val="0066483B"/>
    <w:rsid w:val="00666D67"/>
    <w:rsid w:val="00672232"/>
    <w:rsid w:val="00677B24"/>
    <w:rsid w:val="0068074C"/>
    <w:rsid w:val="00685C5F"/>
    <w:rsid w:val="00686516"/>
    <w:rsid w:val="00693D2F"/>
    <w:rsid w:val="00696F9D"/>
    <w:rsid w:val="006A0EA4"/>
    <w:rsid w:val="006B17B0"/>
    <w:rsid w:val="006D5CE5"/>
    <w:rsid w:val="006D7AA3"/>
    <w:rsid w:val="006E7CF2"/>
    <w:rsid w:val="006F5F15"/>
    <w:rsid w:val="006F68F5"/>
    <w:rsid w:val="0070567E"/>
    <w:rsid w:val="00715185"/>
    <w:rsid w:val="007209D4"/>
    <w:rsid w:val="00721590"/>
    <w:rsid w:val="007258F4"/>
    <w:rsid w:val="00727625"/>
    <w:rsid w:val="00735157"/>
    <w:rsid w:val="00737B3B"/>
    <w:rsid w:val="00743109"/>
    <w:rsid w:val="007505E6"/>
    <w:rsid w:val="00763904"/>
    <w:rsid w:val="00763B4E"/>
    <w:rsid w:val="00773FFA"/>
    <w:rsid w:val="0077498C"/>
    <w:rsid w:val="00776831"/>
    <w:rsid w:val="00784EAB"/>
    <w:rsid w:val="00790ED2"/>
    <w:rsid w:val="0079241E"/>
    <w:rsid w:val="007A1414"/>
    <w:rsid w:val="007A4ACD"/>
    <w:rsid w:val="007B768C"/>
    <w:rsid w:val="007D6525"/>
    <w:rsid w:val="007E53E6"/>
    <w:rsid w:val="007F5F8A"/>
    <w:rsid w:val="007F6309"/>
    <w:rsid w:val="008060E8"/>
    <w:rsid w:val="00817580"/>
    <w:rsid w:val="008211FF"/>
    <w:rsid w:val="0082330E"/>
    <w:rsid w:val="00825345"/>
    <w:rsid w:val="0083612F"/>
    <w:rsid w:val="0085285B"/>
    <w:rsid w:val="008610F6"/>
    <w:rsid w:val="008613A7"/>
    <w:rsid w:val="00864554"/>
    <w:rsid w:val="00865240"/>
    <w:rsid w:val="00871393"/>
    <w:rsid w:val="008826F5"/>
    <w:rsid w:val="0088631B"/>
    <w:rsid w:val="008901A2"/>
    <w:rsid w:val="00892296"/>
    <w:rsid w:val="008A2D53"/>
    <w:rsid w:val="008A2DDD"/>
    <w:rsid w:val="008A6023"/>
    <w:rsid w:val="008A62C2"/>
    <w:rsid w:val="008A630F"/>
    <w:rsid w:val="008A6FA0"/>
    <w:rsid w:val="008B0ACD"/>
    <w:rsid w:val="008B23BB"/>
    <w:rsid w:val="008B3E4A"/>
    <w:rsid w:val="008B4889"/>
    <w:rsid w:val="008C79A1"/>
    <w:rsid w:val="008D59E1"/>
    <w:rsid w:val="008E4836"/>
    <w:rsid w:val="008E56F5"/>
    <w:rsid w:val="008E5EFF"/>
    <w:rsid w:val="008E6184"/>
    <w:rsid w:val="008F3F8E"/>
    <w:rsid w:val="009064F7"/>
    <w:rsid w:val="00913A36"/>
    <w:rsid w:val="00914D4F"/>
    <w:rsid w:val="0091676B"/>
    <w:rsid w:val="009213DF"/>
    <w:rsid w:val="00921CE3"/>
    <w:rsid w:val="00922C90"/>
    <w:rsid w:val="00922CD6"/>
    <w:rsid w:val="00933678"/>
    <w:rsid w:val="00943FE4"/>
    <w:rsid w:val="00946D8C"/>
    <w:rsid w:val="00950EF0"/>
    <w:rsid w:val="009535C1"/>
    <w:rsid w:val="00982C17"/>
    <w:rsid w:val="009B23C6"/>
    <w:rsid w:val="009B2D11"/>
    <w:rsid w:val="009B663A"/>
    <w:rsid w:val="009C4CE8"/>
    <w:rsid w:val="009C70C1"/>
    <w:rsid w:val="009D7013"/>
    <w:rsid w:val="009E3275"/>
    <w:rsid w:val="009E4B71"/>
    <w:rsid w:val="009F1671"/>
    <w:rsid w:val="009F24AC"/>
    <w:rsid w:val="009F6C34"/>
    <w:rsid w:val="00A013E4"/>
    <w:rsid w:val="00A02ADA"/>
    <w:rsid w:val="00A169DF"/>
    <w:rsid w:val="00A21CC6"/>
    <w:rsid w:val="00A2701E"/>
    <w:rsid w:val="00A31D7C"/>
    <w:rsid w:val="00A33D20"/>
    <w:rsid w:val="00A34D37"/>
    <w:rsid w:val="00A4344B"/>
    <w:rsid w:val="00A4688D"/>
    <w:rsid w:val="00A46BAF"/>
    <w:rsid w:val="00A47E31"/>
    <w:rsid w:val="00A55B48"/>
    <w:rsid w:val="00A56BAE"/>
    <w:rsid w:val="00A6075B"/>
    <w:rsid w:val="00A6223D"/>
    <w:rsid w:val="00A62586"/>
    <w:rsid w:val="00A66D8D"/>
    <w:rsid w:val="00A6792F"/>
    <w:rsid w:val="00A930A0"/>
    <w:rsid w:val="00A96963"/>
    <w:rsid w:val="00AA65FC"/>
    <w:rsid w:val="00AB33E2"/>
    <w:rsid w:val="00AB6595"/>
    <w:rsid w:val="00AB7BE0"/>
    <w:rsid w:val="00AC6305"/>
    <w:rsid w:val="00AD2C62"/>
    <w:rsid w:val="00AE3E14"/>
    <w:rsid w:val="00AE668B"/>
    <w:rsid w:val="00AE6747"/>
    <w:rsid w:val="00AF1F7F"/>
    <w:rsid w:val="00AF43F4"/>
    <w:rsid w:val="00AF52AC"/>
    <w:rsid w:val="00AF78B9"/>
    <w:rsid w:val="00B02677"/>
    <w:rsid w:val="00B13A57"/>
    <w:rsid w:val="00B42A3F"/>
    <w:rsid w:val="00B43444"/>
    <w:rsid w:val="00B5216F"/>
    <w:rsid w:val="00B5780D"/>
    <w:rsid w:val="00B659BD"/>
    <w:rsid w:val="00B67C37"/>
    <w:rsid w:val="00B87618"/>
    <w:rsid w:val="00B918A4"/>
    <w:rsid w:val="00B923C9"/>
    <w:rsid w:val="00B930C6"/>
    <w:rsid w:val="00B94DCF"/>
    <w:rsid w:val="00B957DD"/>
    <w:rsid w:val="00B97243"/>
    <w:rsid w:val="00BA289C"/>
    <w:rsid w:val="00BB3F23"/>
    <w:rsid w:val="00BE01F5"/>
    <w:rsid w:val="00BE0D3E"/>
    <w:rsid w:val="00BE32E8"/>
    <w:rsid w:val="00BE3A27"/>
    <w:rsid w:val="00BE7868"/>
    <w:rsid w:val="00BF65F4"/>
    <w:rsid w:val="00C03A62"/>
    <w:rsid w:val="00C226FD"/>
    <w:rsid w:val="00C25155"/>
    <w:rsid w:val="00C33C64"/>
    <w:rsid w:val="00C35607"/>
    <w:rsid w:val="00C42750"/>
    <w:rsid w:val="00C42EB6"/>
    <w:rsid w:val="00C51761"/>
    <w:rsid w:val="00C5452A"/>
    <w:rsid w:val="00C636D3"/>
    <w:rsid w:val="00C675D5"/>
    <w:rsid w:val="00C72DF9"/>
    <w:rsid w:val="00C77236"/>
    <w:rsid w:val="00C86456"/>
    <w:rsid w:val="00CB00D2"/>
    <w:rsid w:val="00CB1949"/>
    <w:rsid w:val="00CB3B23"/>
    <w:rsid w:val="00CB7ED5"/>
    <w:rsid w:val="00CC3F11"/>
    <w:rsid w:val="00CC41DA"/>
    <w:rsid w:val="00CC4EB8"/>
    <w:rsid w:val="00CE244C"/>
    <w:rsid w:val="00CE2EAB"/>
    <w:rsid w:val="00CE4131"/>
    <w:rsid w:val="00CE62F3"/>
    <w:rsid w:val="00D01B0E"/>
    <w:rsid w:val="00D12927"/>
    <w:rsid w:val="00D132B3"/>
    <w:rsid w:val="00D1500D"/>
    <w:rsid w:val="00D1530F"/>
    <w:rsid w:val="00D23E4C"/>
    <w:rsid w:val="00D241FE"/>
    <w:rsid w:val="00D308D8"/>
    <w:rsid w:val="00D30C77"/>
    <w:rsid w:val="00D34D34"/>
    <w:rsid w:val="00D44801"/>
    <w:rsid w:val="00D5144A"/>
    <w:rsid w:val="00D5493F"/>
    <w:rsid w:val="00D55FED"/>
    <w:rsid w:val="00D612BD"/>
    <w:rsid w:val="00D6160F"/>
    <w:rsid w:val="00D63263"/>
    <w:rsid w:val="00D72B47"/>
    <w:rsid w:val="00D80728"/>
    <w:rsid w:val="00D82DEC"/>
    <w:rsid w:val="00D86412"/>
    <w:rsid w:val="00D9395D"/>
    <w:rsid w:val="00DA0C63"/>
    <w:rsid w:val="00DA1784"/>
    <w:rsid w:val="00DA1C6D"/>
    <w:rsid w:val="00DC5917"/>
    <w:rsid w:val="00DD27BC"/>
    <w:rsid w:val="00DE4FAD"/>
    <w:rsid w:val="00DE6B60"/>
    <w:rsid w:val="00DE77B9"/>
    <w:rsid w:val="00DE7A50"/>
    <w:rsid w:val="00DF21B8"/>
    <w:rsid w:val="00DF3392"/>
    <w:rsid w:val="00E0052B"/>
    <w:rsid w:val="00E01F1A"/>
    <w:rsid w:val="00E15630"/>
    <w:rsid w:val="00E27E85"/>
    <w:rsid w:val="00E342A7"/>
    <w:rsid w:val="00E34D1B"/>
    <w:rsid w:val="00E422D3"/>
    <w:rsid w:val="00E4789A"/>
    <w:rsid w:val="00E53B04"/>
    <w:rsid w:val="00E73635"/>
    <w:rsid w:val="00E85FB7"/>
    <w:rsid w:val="00E924B5"/>
    <w:rsid w:val="00E929CF"/>
    <w:rsid w:val="00E96E62"/>
    <w:rsid w:val="00E97398"/>
    <w:rsid w:val="00EA2D09"/>
    <w:rsid w:val="00EB5F82"/>
    <w:rsid w:val="00EB758F"/>
    <w:rsid w:val="00EC2142"/>
    <w:rsid w:val="00EC3454"/>
    <w:rsid w:val="00ED0BDE"/>
    <w:rsid w:val="00ED5942"/>
    <w:rsid w:val="00ED6E16"/>
    <w:rsid w:val="00ED7E1E"/>
    <w:rsid w:val="00EE31C8"/>
    <w:rsid w:val="00EE5B64"/>
    <w:rsid w:val="00EF12C3"/>
    <w:rsid w:val="00EF3A20"/>
    <w:rsid w:val="00EF3DB1"/>
    <w:rsid w:val="00EF5A86"/>
    <w:rsid w:val="00EF662B"/>
    <w:rsid w:val="00F07A82"/>
    <w:rsid w:val="00F135CF"/>
    <w:rsid w:val="00F13AF6"/>
    <w:rsid w:val="00F17CE0"/>
    <w:rsid w:val="00F235ED"/>
    <w:rsid w:val="00F26CC7"/>
    <w:rsid w:val="00F35215"/>
    <w:rsid w:val="00F472C2"/>
    <w:rsid w:val="00F721F0"/>
    <w:rsid w:val="00F85295"/>
    <w:rsid w:val="00F8605F"/>
    <w:rsid w:val="00F93E2B"/>
    <w:rsid w:val="00F9683B"/>
    <w:rsid w:val="00F97EF4"/>
    <w:rsid w:val="00FA4CBA"/>
    <w:rsid w:val="00FA4F44"/>
    <w:rsid w:val="00FA76EF"/>
    <w:rsid w:val="00FB2EF3"/>
    <w:rsid w:val="00FB4809"/>
    <w:rsid w:val="00FC0A80"/>
    <w:rsid w:val="00FC5586"/>
    <w:rsid w:val="00FE0F59"/>
    <w:rsid w:val="00FE3380"/>
    <w:rsid w:val="00FE7005"/>
    <w:rsid w:val="01DD5FB9"/>
    <w:rsid w:val="02626824"/>
    <w:rsid w:val="055900B6"/>
    <w:rsid w:val="05D832FA"/>
    <w:rsid w:val="08044A2B"/>
    <w:rsid w:val="09077533"/>
    <w:rsid w:val="0A4671C6"/>
    <w:rsid w:val="0FB30734"/>
    <w:rsid w:val="11180857"/>
    <w:rsid w:val="13D46704"/>
    <w:rsid w:val="14B2222E"/>
    <w:rsid w:val="155C6E58"/>
    <w:rsid w:val="16EA78F0"/>
    <w:rsid w:val="17354ED1"/>
    <w:rsid w:val="1BCD6777"/>
    <w:rsid w:val="1CDD40B1"/>
    <w:rsid w:val="1E5015B1"/>
    <w:rsid w:val="22517BF7"/>
    <w:rsid w:val="249F2905"/>
    <w:rsid w:val="257B556A"/>
    <w:rsid w:val="261F391D"/>
    <w:rsid w:val="269D1678"/>
    <w:rsid w:val="26BE6773"/>
    <w:rsid w:val="27E35E27"/>
    <w:rsid w:val="286F359B"/>
    <w:rsid w:val="2978709E"/>
    <w:rsid w:val="29E145F4"/>
    <w:rsid w:val="2B045967"/>
    <w:rsid w:val="2DD32D0C"/>
    <w:rsid w:val="2DE41CB2"/>
    <w:rsid w:val="2EB71476"/>
    <w:rsid w:val="2EDE3965"/>
    <w:rsid w:val="2EF51E14"/>
    <w:rsid w:val="30760170"/>
    <w:rsid w:val="308B63A2"/>
    <w:rsid w:val="316A241E"/>
    <w:rsid w:val="33385822"/>
    <w:rsid w:val="36AD12D6"/>
    <w:rsid w:val="37763B91"/>
    <w:rsid w:val="39A22792"/>
    <w:rsid w:val="3D20719B"/>
    <w:rsid w:val="3DA60D7D"/>
    <w:rsid w:val="3E5C2ABF"/>
    <w:rsid w:val="3EA167E8"/>
    <w:rsid w:val="3F832832"/>
    <w:rsid w:val="3F966BAA"/>
    <w:rsid w:val="3FA342C5"/>
    <w:rsid w:val="3FA8588C"/>
    <w:rsid w:val="40D653A2"/>
    <w:rsid w:val="42217E75"/>
    <w:rsid w:val="423B0E8B"/>
    <w:rsid w:val="442D0E54"/>
    <w:rsid w:val="46296016"/>
    <w:rsid w:val="466F4C28"/>
    <w:rsid w:val="48936944"/>
    <w:rsid w:val="49D331CA"/>
    <w:rsid w:val="4B253AA2"/>
    <w:rsid w:val="4B2B63D2"/>
    <w:rsid w:val="4C0657E4"/>
    <w:rsid w:val="4CCE7476"/>
    <w:rsid w:val="4EB72851"/>
    <w:rsid w:val="4EE516FA"/>
    <w:rsid w:val="513D5EB8"/>
    <w:rsid w:val="527156FA"/>
    <w:rsid w:val="53A127DA"/>
    <w:rsid w:val="54E26B57"/>
    <w:rsid w:val="557810A5"/>
    <w:rsid w:val="55BC34DE"/>
    <w:rsid w:val="562E2E36"/>
    <w:rsid w:val="566001CD"/>
    <w:rsid w:val="567979B1"/>
    <w:rsid w:val="58AD709A"/>
    <w:rsid w:val="5BFB5292"/>
    <w:rsid w:val="603172DD"/>
    <w:rsid w:val="607316BE"/>
    <w:rsid w:val="60B12DE6"/>
    <w:rsid w:val="61DC7CEF"/>
    <w:rsid w:val="63836CE7"/>
    <w:rsid w:val="652368CA"/>
    <w:rsid w:val="698A28F4"/>
    <w:rsid w:val="6A2A3E28"/>
    <w:rsid w:val="6B557757"/>
    <w:rsid w:val="6D233789"/>
    <w:rsid w:val="6D492671"/>
    <w:rsid w:val="719B22A3"/>
    <w:rsid w:val="7359482C"/>
    <w:rsid w:val="73CE5FA7"/>
    <w:rsid w:val="75A15042"/>
    <w:rsid w:val="785142EF"/>
    <w:rsid w:val="78CC39F9"/>
    <w:rsid w:val="7A927E5E"/>
    <w:rsid w:val="7B051112"/>
    <w:rsid w:val="7B846765"/>
    <w:rsid w:val="7BAB223A"/>
    <w:rsid w:val="7F8359E8"/>
    <w:rsid w:val="7FC9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autoRedefine/>
    <w:unhideWhenUsed/>
    <w:qFormat/>
    <w:uiPriority w:val="99"/>
    <w:pPr>
      <w:jc w:val="left"/>
    </w:pPr>
  </w:style>
  <w:style w:type="paragraph" w:styleId="3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20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autoRedefine/>
    <w:qFormat/>
    <w:uiPriority w:val="0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customStyle="1" w:styleId="14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5">
    <w:name w:val="批注框文本 字符"/>
    <w:basedOn w:val="9"/>
    <w:link w:val="3"/>
    <w:autoRedefine/>
    <w:semiHidden/>
    <w:qFormat/>
    <w:uiPriority w:val="99"/>
    <w:rPr>
      <w:sz w:val="18"/>
      <w:szCs w:val="18"/>
    </w:rPr>
  </w:style>
  <w:style w:type="paragraph" w:customStyle="1" w:styleId="16">
    <w:name w:val="列出段落2"/>
    <w:basedOn w:val="1"/>
    <w:unhideWhenUsed/>
    <w:qFormat/>
    <w:uiPriority w:val="34"/>
    <w:pPr>
      <w:ind w:firstLine="420" w:firstLineChars="200"/>
    </w:pPr>
  </w:style>
  <w:style w:type="paragraph" w:customStyle="1" w:styleId="17">
    <w:name w:val="列出段落3"/>
    <w:basedOn w:val="1"/>
    <w:unhideWhenUsed/>
    <w:qFormat/>
    <w:uiPriority w:val="99"/>
    <w:pPr>
      <w:ind w:firstLine="420" w:firstLineChars="200"/>
    </w:pPr>
  </w:style>
  <w:style w:type="paragraph" w:styleId="18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19">
    <w:name w:val="批注文字 字符"/>
    <w:basedOn w:val="9"/>
    <w:link w:val="2"/>
    <w:autoRedefine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0">
    <w:name w:val="批注主题 字符"/>
    <w:basedOn w:val="19"/>
    <w:link w:val="6"/>
    <w:autoRedefine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064BC2-66DB-48CF-9671-A0AA0AEC03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番茄花园</Company>
  <Pages>6</Pages>
  <Words>1468</Words>
  <Characters>1665</Characters>
  <Lines>24</Lines>
  <Paragraphs>6</Paragraphs>
  <TotalTime>10</TotalTime>
  <ScaleCrop>false</ScaleCrop>
  <LinksUpToDate>false</LinksUpToDate>
  <CharactersWithSpaces>1681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2012-12-04T10:00:00Z</dcterms:created>
  <dc:creator>番茄花园</dc:creator>
  <cp:lastModifiedBy>企业用户_423007948</cp:lastModifiedBy>
  <dcterms:modified xsi:type="dcterms:W3CDTF">2025-04-02T01:19:21Z</dcterms:modified>
  <cp:revision>371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2AB0AB22DF9D4D8683CD094CA5D0D63B</vt:lpwstr>
  </property>
  <property fmtid="{D5CDD505-2E9C-101B-9397-08002B2CF9AE}" pid="4" name="KSOTemplateDocerSaveRecord">
    <vt:lpwstr>eyJoZGlkIjoiZjU4NTMzMjZjY2E4MzQyMjQ4ODBhNzc3N2IxMGRmM2UiLCJ1c2VySWQiOiIxNTQ2NjA1ODgzIn0=</vt:lpwstr>
  </property>
</Properties>
</file>