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AE" w:rsidRPr="00737E6A" w:rsidRDefault="003A69AE" w:rsidP="003A69AE">
      <w:pPr>
        <w:spacing w:line="480" w:lineRule="auto"/>
      </w:pPr>
      <w:r w:rsidRPr="00737E6A">
        <w:t xml:space="preserve">Program </w:t>
      </w:r>
      <w:proofErr w:type="gramStart"/>
      <w:r>
        <w:t>16.</w:t>
      </w:r>
      <w:r w:rsidRPr="00737E6A">
        <w:t>3</w:t>
      </w:r>
      <w:r>
        <w:t xml:space="preserve"> </w:t>
      </w:r>
      <w:r w:rsidRPr="00737E6A">
        <w:t xml:space="preserve"> SAS</w:t>
      </w:r>
      <w:proofErr w:type="gramEnd"/>
      <w:r w:rsidRPr="00737E6A">
        <w:t xml:space="preserve"> code for performing cost analysis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local "C:\Documents and Settings\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hongwei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\My Documents\Home\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SASbook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\Example";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Read survival data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use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local.surv1;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read  all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{id delta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};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/*Subject ID, death indicator, and survival time;*/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close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local.surv1;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Read cost data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use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local.cost1;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read  all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{cid start stop cost};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Subject ID, cost starting date, stop date, cost incurred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show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names;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close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local.cost1;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Define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global variables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n=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nrow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id); /* number of subjects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nobs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nrow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(cid); /* total number of observations for cost data*/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L=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1461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 /* time limit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0.03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 /* annual discount rate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Truncate survival time to L, name new variables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and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TrunSurv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(delta,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Make the largest observation a failure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 = L)  then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percentage of data that is censored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percens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CalCensor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"Percent of censoring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percens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Calculate the Kaplan Meier estimator for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t)=Pr(C&gt;t), name it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KmCal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tsurv,tdelta,kc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Calculate the Kaplan Meier estimator for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t)=Pr(C&gt;t), name it s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censor=j(n,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censor[i]=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-tdelta[i];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KmCal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tsurv,censor,s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total cost for each subject, which is needed for the simple weighted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(cid,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start,stop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cost, id,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mean cost using the simple weighted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"Simple weighted estimator for mean cost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standard error of the simple weighted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lastRenderedPageBreak/>
        <w:t>se_sw=sqrt(var_sw);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"Standard error estimate for the simple weighted estimator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se_sw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mean discou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ted survival time and its standard error*/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dsurv=j(n,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 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365.25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/r * (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1.0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-exp(-r*(double)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]/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365.25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se_T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sqrt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"Mean survival time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"Standard error for the mean survival time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se_T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cumulative cost at each censored time, which is needed for the improved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(cid, start, stop, cost, id,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improved estimator for mean cost and its standard error*/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mean_imp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mean_sw+meanadd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se_imp = sqrt(var_sw-varsub);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Imporved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estimator for mean cost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mean_imp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"Standard error of the improved estimator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se_imp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covariance between mean survival time and simple weighted cost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CalOurCov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mean_T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"Covariance between mean survival time and the simple weighted cost estimator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cov_sw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Calculate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 covariance between mean survival time and improved cost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cov_imp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cov_sw-covsub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print ,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"Covariance between mean survival time and the improved cost estimator ="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cov_imp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Subroutine to truncate the survival time to L */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TrunSurv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(delta,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global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L,n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tsurv=surv;     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tdelta=delta;   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   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]&gt;L then do;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tsurv[i]=L; 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tdelta[i]=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;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end;       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                                                                                                                          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TrunSurv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percentage of data that is censored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start CalCensor(tdelta) global (L,n);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cens=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-tdelta;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percens = sum(cens)/n;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return(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percens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CalCensor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/* Subroutine to calculate the Kaplan Meier estimator for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t)=Pr(C&gt;t)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KmCal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delta,kc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create InputDataSet var {surv delta};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append;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close InputDataSet;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submit;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proc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lifetest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data=InputDataSet noprint outsurv=OutputData;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time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*delta(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OutputData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-CENSOR_;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endsubmit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use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read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all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{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survival};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ChangeKmSurv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survival,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delta,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close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KmCal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carry forward the survival function estimate at the last failure time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ChangeKmSurv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survival,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delta,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global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L,n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minkc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1000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nrow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(survival[j]&gt;=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&amp; survival[j]&lt;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minkc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minkc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survival[j];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maxtime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maxtime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then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minkc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else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do j 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ab/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tpsurv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[j]) then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]=survival[j];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ChangeKmSurv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total cost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This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subroutine takes less time to run compared to the routine calculating cumulative cost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(cid, start, stop, cost, id,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global (n,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nobs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tcost=j(n,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k=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nobs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(cid [k] = id[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 &amp; start [k] &lt;=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(stop[k] &gt;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]) 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tcost[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i]=tcost[i]+cost[k]*(tsurv[i]-start[k]+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1.0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)/(stop[k]-start[k]+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1.0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else tcost[i] = tcost[i] + cost[k];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simple weighted estimator for the mean cost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global (n);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then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]/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return(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variance of the simple weighted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)global (n);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temp1 = 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part 1 of equation (2)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temp2 = 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part 2 of equation (2)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temp1 =temp1 +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]-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)**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temp1 =temp1/n;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f=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&amp;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e =e + tcost[i]/kc[i];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f = f + (tcost[i])**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2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e = e / (s[j]*n);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f = f /(s[j]*n);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temp2 = temp2 + (f-e*e)/(kc[j]*kc[j]);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temp2=temp2/n;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myvar = temp1+temp2;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myvar = myvar/n;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return(myvar);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CalOurVar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cumulative cost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This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routine is needed for calculating the improved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(cid, start, stop, cost, id,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global (n,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nobs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culcost=j(n,n,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[j] &amp;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k 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nobs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(cid [k] = id[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 &amp; start [k] &lt;=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(stop[k] &gt;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culcost[i,j]=culcost[i,j]+cost[k]*(tsurv[j]-start[k]+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1.0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)/(stop[k]-start[k]+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1.0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else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i,j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] 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i,j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 + cost[k];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additional terms for the improved estimator and its variance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global (n);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First calculate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Ubar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 and risk set y[j] at censoring places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Ubar=j(n,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y=j(n,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Ubar[j]= Ubar[j]+ culcost[i,j];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  y[j] = y[j]+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Ubar[j]= Ubar[j]/y[j];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/* Next calculate the additional terms for the improved estimator and its variance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part1=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Additional term for the improved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part2=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Second term in the variance formula for the improved estimator, equation (4)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part3=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/* Third term in the variance formula for the improved estimator, equation (4)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part1 = part1+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[j]-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Ubar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[j])/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gu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 par2temp=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;</w:t>
      </w:r>
      <w:proofErr w:type="gramEnd"/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par3temp=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&amp;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gu = gu + tcost[i]/kc[i];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gu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gu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/( 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&amp;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par2temp = par2temp+ (tcost[i]-gu)*(culcost[i,j]-Ubar[j])/kc[i];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lastRenderedPageBreak/>
        <w:t xml:space="preserve">      part2 = part2 + par2temp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/(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y[j]*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par3temp = par3temp +(culcost[i,j]-Ubar[j])**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2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part3 = part3+ par3temp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/(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y[j]*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[j]*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part1 = part1/n;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part1;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varsub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2.0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*part2-part3)/(n*n);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CalMeanAdd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covariance between mean survival time and simple weighted cost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CalOurCov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tmean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global (n);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temp1 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temp2 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if (tdelta[i]=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 then temp1 = temp1 + tcost[i]*dsurv[i]/kc[i];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temp1 = temp1/n;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temp1 = temp1 - mymean * tmean;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gtc=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gt=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gc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&amp;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gtc = gtc + tcost[i]*dsurv[i]/kc[i];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  gt = gt + dsurv[i]/kc[i];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   gc = gc + tcost[i]/kc[i];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gtc = gtc / (s[j]*n);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gt = gt/(s[j]*n);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gc = gc/(s[j]*n);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temp2 = temp2 +(gtc-gt*gc)/(kc[j]*kc[j]);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temp2 =temp2/n;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mycov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temp1+temp2;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mycov</w:t>
      </w:r>
      <w:proofErr w:type="spellEnd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mycov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return(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mycov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CalOurCov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/* Subroutine to calculate the additional term for covariance between mean survival time and improved cost estimator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start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s,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culcost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global (n);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/* First calculate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Ubar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 and risk set y[j] at censoring places 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Ubar=j(n,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y=j(n,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,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do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 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Ubar[j] = Ubar[j] + culcost[i,j];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  y[j] = y[j] +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Ubar[j] =Ubar[j]/y[j];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/* Next calculate the additional term for the covariance using improved cost estimator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*/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part2=</w:t>
      </w:r>
      <w:proofErr w:type="gramStart"/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j=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0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 then do;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par2temp=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gt 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0.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if(tdelta[i]=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&amp; tsurv[i]&gt;=tsurv[j]) 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    gt = gt +  dsurv[i]/kc[i];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end;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gt = gt/(s[j]*n);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do i= 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pt-BR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to n;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tdelta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]=</w:t>
      </w:r>
      <w:r w:rsidRPr="00737E6A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&amp;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]&gt;=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tsurv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[j]) then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par2temp = par2temp+(culcost[i,j]-Ubar[j])*(dsurv[i]-gt)/kc[i];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  part2 = part2 + par2temp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/(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y[j]*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kc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[j]);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end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part2/(n*n);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return(</w:t>
      </w:r>
      <w:proofErr w:type="spellStart"/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A69AE" w:rsidRPr="00737E6A" w:rsidRDefault="003A69AE" w:rsidP="003A69A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finish</w:t>
      </w:r>
      <w:proofErr w:type="gram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CalCovSub</w:t>
      </w:r>
      <w:proofErr w:type="spellEnd"/>
      <w:r w:rsidRPr="00737E6A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9AE"/>
    <w:rsid w:val="00023068"/>
    <w:rsid w:val="000464D9"/>
    <w:rsid w:val="001A2772"/>
    <w:rsid w:val="003A69AE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A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E4352D0D-41C9-4F29-9E55-1D74CB9025F2}"/>
</file>

<file path=customXml/itemProps2.xml><?xml version="1.0" encoding="utf-8"?>
<ds:datastoreItem xmlns:ds="http://schemas.openxmlformats.org/officeDocument/2006/customXml" ds:itemID="{500631A6-861B-4207-932F-9A07A1BE1C54}"/>
</file>

<file path=customXml/itemProps3.xml><?xml version="1.0" encoding="utf-8"?>
<ds:datastoreItem xmlns:ds="http://schemas.openxmlformats.org/officeDocument/2006/customXml" ds:itemID="{E887CC75-D9A1-4A51-9796-484BD60099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1764</Words>
  <Characters>10056</Characters>
  <Application>Microsoft Office Word</Application>
  <DocSecurity>0</DocSecurity>
  <Lines>83</Lines>
  <Paragraphs>23</Paragraphs>
  <ScaleCrop>false</ScaleCrop>
  <Company>Eli Lilly and Company</Company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2010-05-06T02:27:00Z</dcterms:created>
  <dcterms:modified xsi:type="dcterms:W3CDTF">2010-05-06T02:28:00Z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