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right="60" w:hanging="360"/>
        <w:rPr>
          <w:sz w:val="21"/>
          <w:szCs w:val="21"/>
        </w:rPr>
      </w:pPr>
      <w:hyperlink r:id="rId6">
        <w:r w:rsidDel="00000000" w:rsidR="00000000" w:rsidRPr="00000000">
          <w:rPr>
            <w:color w:val="98a8b9"/>
            <w:sz w:val="21"/>
            <w:szCs w:val="21"/>
            <w:rtl w:val="0"/>
          </w:rPr>
          <w:t xml:space="preserve">2022 KAKAO BLIND RECRUITMENT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주차요금정산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https://school.programmers.co.kr/learn/courses/30/lessons/92341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37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ol.programmers.co.kr/learn/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