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D840E" w14:textId="65F1969C" w:rsidR="008109DB" w:rsidRDefault="008109DB" w:rsidP="008109DB">
      <w:r w:rsidRPr="008109DB">
        <w:rPr>
          <w:noProof/>
        </w:rPr>
        <w:drawing>
          <wp:inline distT="0" distB="0" distL="0" distR="0" wp14:anchorId="2EE8A01C" wp14:editId="1DE8CFDF">
            <wp:extent cx="889000" cy="1479550"/>
            <wp:effectExtent l="0" t="0" r="635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89000" cy="1479550"/>
                    </a:xfrm>
                    <a:prstGeom prst="rect">
                      <a:avLst/>
                    </a:prstGeom>
                    <a:noFill/>
                    <a:ln>
                      <a:noFill/>
                    </a:ln>
                  </pic:spPr>
                </pic:pic>
              </a:graphicData>
            </a:graphic>
          </wp:inline>
        </w:drawing>
      </w:r>
      <w:r>
        <w:br/>
      </w:r>
      <w:r>
        <w:br/>
        <w:t>(</w:t>
      </w:r>
      <w:proofErr w:type="spellStart"/>
      <w:proofErr w:type="gramStart"/>
      <w:r>
        <w:t>crew</w:t>
      </w:r>
      <w:proofErr w:type="gramEnd"/>
      <w:r>
        <w:t>_env</w:t>
      </w:r>
      <w:proofErr w:type="spellEnd"/>
      <w:r>
        <w:t>) C:\Users\USER\Downloads\Test_Agent\Test_5&gt;python run_redel.py</w:t>
      </w:r>
    </w:p>
    <w:p w14:paraId="5FCFDC6F" w14:textId="77777777" w:rsidR="008109DB" w:rsidRDefault="008109DB" w:rsidP="008109DB"/>
    <w:p w14:paraId="444875E0" w14:textId="77777777" w:rsidR="008109DB" w:rsidRDefault="008109DB" w:rsidP="008109DB">
      <w:r>
        <w:rPr>
          <w:rFonts w:ascii="Segoe UI Emoji" w:hAnsi="Segoe UI Emoji" w:cs="Segoe UI Emoji"/>
        </w:rPr>
        <w:t>✅</w:t>
      </w:r>
      <w:r>
        <w:t xml:space="preserve"> </w:t>
      </w:r>
      <w:proofErr w:type="spellStart"/>
      <w:r>
        <w:t>AutoAgentSystem</w:t>
      </w:r>
      <w:proofErr w:type="spellEnd"/>
      <w:r>
        <w:t xml:space="preserve"> </w:t>
      </w:r>
      <w:r>
        <w:rPr>
          <w:rFonts w:hint="eastAsia"/>
        </w:rPr>
        <w:t>啟動！直接輸入你的總任務，</w:t>
      </w:r>
      <w:proofErr w:type="spellStart"/>
      <w:r>
        <w:t>Ctrl+C</w:t>
      </w:r>
      <w:proofErr w:type="spellEnd"/>
      <w:r>
        <w:t xml:space="preserve"> / exit </w:t>
      </w:r>
      <w:r>
        <w:rPr>
          <w:rFonts w:hint="eastAsia"/>
        </w:rPr>
        <w:t>可退出。</w:t>
      </w:r>
    </w:p>
    <w:p w14:paraId="2ADEED44" w14:textId="77777777" w:rsidR="008109DB" w:rsidRDefault="008109DB" w:rsidP="008109DB"/>
    <w:p w14:paraId="454109D7" w14:textId="77777777" w:rsidR="008109DB" w:rsidRDefault="008109DB" w:rsidP="008109DB">
      <w:pPr>
        <w:rPr>
          <w:rFonts w:hint="eastAsia"/>
        </w:rPr>
      </w:pPr>
      <w:r>
        <w:rPr>
          <w:rFonts w:hint="eastAsia"/>
        </w:rPr>
        <w:t xml:space="preserve">USER: </w:t>
      </w:r>
      <w:r>
        <w:rPr>
          <w:rFonts w:hint="eastAsia"/>
        </w:rPr>
        <w:t>請使用</w:t>
      </w:r>
      <w:r>
        <w:rPr>
          <w:rFonts w:hint="eastAsia"/>
        </w:rPr>
        <w:t xml:space="preserve"> Semantic Scholar </w:t>
      </w:r>
      <w:r>
        <w:rPr>
          <w:rFonts w:hint="eastAsia"/>
        </w:rPr>
        <w:t>搜尋</w:t>
      </w:r>
      <w:r>
        <w:rPr>
          <w:rFonts w:hint="eastAsia"/>
        </w:rPr>
        <w:t xml:space="preserve"> "large language models" </w:t>
      </w:r>
      <w:r>
        <w:rPr>
          <w:rFonts w:hint="eastAsia"/>
        </w:rPr>
        <w:t>的研究文獻，摘要三篇重點，並指出引用數最高的是哪一篇。把這個任務委派給一位研究助理。</w:t>
      </w:r>
    </w:p>
    <w:p w14:paraId="6B236986" w14:textId="77777777" w:rsidR="008109DB" w:rsidRDefault="008109DB" w:rsidP="008109DB">
      <w:r>
        <w:t>AI:</w:t>
      </w:r>
    </w:p>
    <w:p w14:paraId="48943383" w14:textId="77777777" w:rsidR="008109DB" w:rsidRDefault="008109DB" w:rsidP="008109DB"/>
    <w:p w14:paraId="78890FEA" w14:textId="77777777" w:rsidR="008109DB" w:rsidRDefault="008109DB" w:rsidP="008109DB">
      <w:r>
        <w:t>[</w:t>
      </w:r>
      <w:r>
        <w:rPr>
          <w:rFonts w:ascii="Segoe UI Emoji" w:hAnsi="Segoe UI Emoji" w:cs="Segoe UI Emoji"/>
        </w:rPr>
        <w:t>🛠</w:t>
      </w:r>
      <w:r>
        <w:t>️ Tool Call]: [</w:t>
      </w:r>
      <w:proofErr w:type="spellStart"/>
      <w:r>
        <w:t>ToolCall</w:t>
      </w:r>
      <w:proofErr w:type="spellEnd"/>
      <w:r>
        <w:t>(id='call_xp0nemhYbrXoKNLdC4a223eO', type='function', function=</w:t>
      </w:r>
      <w:proofErr w:type="spellStart"/>
      <w:r>
        <w:t>FunctionCall</w:t>
      </w:r>
      <w:proofErr w:type="spellEnd"/>
      <w:r>
        <w:t>(name='delegate', arguments='{"instructions":"</w:t>
      </w:r>
      <w:r>
        <w:rPr>
          <w:rFonts w:hint="eastAsia"/>
        </w:rPr>
        <w:t>請搜尋</w:t>
      </w:r>
      <w:r>
        <w:t xml:space="preserve"> \\"large language models\\" </w:t>
      </w:r>
      <w:r>
        <w:rPr>
          <w:rFonts w:hint="eastAsia"/>
        </w:rPr>
        <w:t>的相關研究文獻，並摘要三篇研究文獻的重點內容。請特別指出其中引用數最高的論文。</w:t>
      </w:r>
      <w:r>
        <w:t>","</w:t>
      </w:r>
      <w:proofErr w:type="spellStart"/>
      <w:r>
        <w:t>who":"Research</w:t>
      </w:r>
      <w:proofErr w:type="spellEnd"/>
      <w:r>
        <w:t xml:space="preserve"> Assistant"}'))]</w:t>
      </w:r>
    </w:p>
    <w:p w14:paraId="3D34705B" w14:textId="77777777" w:rsidR="008109DB" w:rsidRDefault="008109DB" w:rsidP="008109DB"/>
    <w:p w14:paraId="1FC71FB6" w14:textId="77777777" w:rsidR="008109DB" w:rsidRDefault="008109DB" w:rsidP="008109DB">
      <w:r>
        <w:t>[</w:t>
      </w:r>
      <w:r>
        <w:rPr>
          <w:rFonts w:ascii="Segoe UI Emoji" w:hAnsi="Segoe UI Emoji" w:cs="Segoe UI Emoji"/>
        </w:rPr>
        <w:t>✅</w:t>
      </w:r>
      <w:r>
        <w:t xml:space="preserve"> </w:t>
      </w:r>
      <w:r>
        <w:rPr>
          <w:rFonts w:hint="eastAsia"/>
        </w:rPr>
        <w:t>任務指派</w:t>
      </w:r>
      <w:r>
        <w:t>] Agent: alpha</w:t>
      </w:r>
    </w:p>
    <w:p w14:paraId="35185BFD" w14:textId="77777777" w:rsidR="008109DB" w:rsidRDefault="008109DB" w:rsidP="008109DB">
      <w:pPr>
        <w:rPr>
          <w:rFonts w:hint="eastAsia"/>
        </w:rPr>
      </w:pPr>
      <w:r>
        <w:rPr>
          <w:rFonts w:ascii="Segoe UI Emoji" w:hAnsi="Segoe UI Emoji" w:cs="Segoe UI Emoji"/>
        </w:rPr>
        <w:t>📄</w:t>
      </w:r>
      <w:r>
        <w:rPr>
          <w:rFonts w:hint="eastAsia"/>
        </w:rPr>
        <w:t xml:space="preserve"> </w:t>
      </w:r>
      <w:r>
        <w:rPr>
          <w:rFonts w:hint="eastAsia"/>
        </w:rPr>
        <w:t>被指派的任務：</w:t>
      </w:r>
    </w:p>
    <w:p w14:paraId="028DCEB5" w14:textId="77777777" w:rsidR="008109DB" w:rsidRDefault="008109DB" w:rsidP="008109DB">
      <w:pPr>
        <w:rPr>
          <w:rFonts w:hint="eastAsia"/>
        </w:rPr>
      </w:pPr>
      <w:r>
        <w:rPr>
          <w:rFonts w:hint="eastAsia"/>
        </w:rPr>
        <w:t>請搜尋</w:t>
      </w:r>
      <w:r>
        <w:rPr>
          <w:rFonts w:hint="eastAsia"/>
        </w:rPr>
        <w:t xml:space="preserve"> "large language models" </w:t>
      </w:r>
      <w:r>
        <w:rPr>
          <w:rFonts w:hint="eastAsia"/>
        </w:rPr>
        <w:t>的相關研究文獻，並摘要三篇研究文獻的重點內容。請特別指出其中引用數最高的論文。</w:t>
      </w:r>
    </w:p>
    <w:p w14:paraId="153FA869" w14:textId="77777777" w:rsidR="008109DB" w:rsidRDefault="008109DB" w:rsidP="008109DB">
      <w:r>
        <w:t>----------------------------------------</w:t>
      </w:r>
    </w:p>
    <w:p w14:paraId="462C6F88" w14:textId="77777777" w:rsidR="008109DB" w:rsidRDefault="008109DB" w:rsidP="008109DB"/>
    <w:p w14:paraId="31BF8568" w14:textId="77777777" w:rsidR="008109DB" w:rsidRDefault="008109DB" w:rsidP="008109DB">
      <w:proofErr w:type="spellStart"/>
      <w:r>
        <w:t>AI:'alpha</w:t>
      </w:r>
      <w:proofErr w:type="spellEnd"/>
      <w:r>
        <w:t>' is helping you with this request.</w:t>
      </w:r>
    </w:p>
    <w:p w14:paraId="1B6DA7D2" w14:textId="77777777" w:rsidR="008109DB" w:rsidRDefault="008109DB" w:rsidP="008109DB">
      <w:r>
        <w:t>AI:</w:t>
      </w:r>
    </w:p>
    <w:p w14:paraId="58CBF03D" w14:textId="77777777" w:rsidR="008109DB" w:rsidRDefault="008109DB" w:rsidP="008109DB"/>
    <w:p w14:paraId="22CC42E8" w14:textId="77777777" w:rsidR="008109DB" w:rsidRDefault="008109DB" w:rsidP="008109DB">
      <w:r>
        <w:t>[</w:t>
      </w:r>
      <w:r>
        <w:rPr>
          <w:rFonts w:ascii="Segoe UI Emoji" w:hAnsi="Segoe UI Emoji" w:cs="Segoe UI Emoji"/>
        </w:rPr>
        <w:t>🛠</w:t>
      </w:r>
      <w:r>
        <w:t>️ Tool Call]: [</w:t>
      </w:r>
      <w:proofErr w:type="spellStart"/>
      <w:proofErr w:type="gramStart"/>
      <w:r>
        <w:t>ToolCall</w:t>
      </w:r>
      <w:proofErr w:type="spellEnd"/>
      <w:r>
        <w:t>(</w:t>
      </w:r>
      <w:proofErr w:type="gramEnd"/>
      <w:r>
        <w:t>id='call_RoQNdjmcH10ODIEOtlanb38a', type='function', function=</w:t>
      </w:r>
      <w:proofErr w:type="spellStart"/>
      <w:r>
        <w:t>FunctionCall</w:t>
      </w:r>
      <w:proofErr w:type="spellEnd"/>
      <w:r>
        <w:t>(name='wait', arguments='{"</w:t>
      </w:r>
      <w:proofErr w:type="spellStart"/>
      <w:r>
        <w:t>until":"next</w:t>
      </w:r>
      <w:proofErr w:type="spellEnd"/>
      <w:r>
        <w:t>"}'))]</w:t>
      </w:r>
    </w:p>
    <w:p w14:paraId="112F8398" w14:textId="77777777" w:rsidR="008109DB" w:rsidRDefault="008109DB" w:rsidP="008109DB">
      <w:proofErr w:type="gramStart"/>
      <w:r>
        <w:t>AI:alpha</w:t>
      </w:r>
      <w:proofErr w:type="gramEnd"/>
      <w:r>
        <w:t xml:space="preserve">:1. </w:t>
      </w:r>
      <w:proofErr w:type="spellStart"/>
      <w:r>
        <w:t>Harefuah</w:t>
      </w:r>
      <w:proofErr w:type="spellEnd"/>
      <w:r>
        <w:t>. 2025 May;164(5):276-280.</w:t>
      </w:r>
    </w:p>
    <w:p w14:paraId="66D8125E" w14:textId="77777777" w:rsidR="008109DB" w:rsidRDefault="008109DB" w:rsidP="008109DB"/>
    <w:p w14:paraId="0A458A2D" w14:textId="77777777" w:rsidR="008109DB" w:rsidRDefault="008109DB" w:rsidP="008109DB">
      <w:r>
        <w:t>[ARTIFICIAL INTELLIGENCE TOOLS AND THEIR USE IN MEDICINE CHATGPT - NOT THE ONLY</w:t>
      </w:r>
    </w:p>
    <w:p w14:paraId="28D294A6" w14:textId="77777777" w:rsidR="008109DB" w:rsidRDefault="008109DB" w:rsidP="008109DB">
      <w:r>
        <w:t>PLAYER IN THE ARENA].</w:t>
      </w:r>
    </w:p>
    <w:p w14:paraId="319D75E7" w14:textId="77777777" w:rsidR="008109DB" w:rsidRDefault="008109DB" w:rsidP="008109DB"/>
    <w:p w14:paraId="00C0F158" w14:textId="77777777" w:rsidR="008109DB" w:rsidRDefault="008109DB" w:rsidP="008109DB">
      <w:r>
        <w:t>[Article in Hebrew]</w:t>
      </w:r>
    </w:p>
    <w:p w14:paraId="04F768F5" w14:textId="77777777" w:rsidR="008109DB" w:rsidRDefault="008109DB" w:rsidP="008109DB"/>
    <w:p w14:paraId="22822406" w14:textId="77777777" w:rsidR="008109DB" w:rsidRDefault="008109DB" w:rsidP="008109DB">
      <w:proofErr w:type="spellStart"/>
      <w:r>
        <w:t>Weizman</w:t>
      </w:r>
      <w:proofErr w:type="spellEnd"/>
      <w:r>
        <w:t xml:space="preserve"> </w:t>
      </w:r>
      <w:proofErr w:type="gramStart"/>
      <w:r>
        <w:t>Z(</w:t>
      </w:r>
      <w:proofErr w:type="gramEnd"/>
      <w:r>
        <w:t xml:space="preserve">1), </w:t>
      </w:r>
      <w:proofErr w:type="spellStart"/>
      <w:r>
        <w:t>Degany</w:t>
      </w:r>
      <w:proofErr w:type="spellEnd"/>
      <w:r>
        <w:t xml:space="preserve"> O(2), </w:t>
      </w:r>
      <w:proofErr w:type="spellStart"/>
      <w:r>
        <w:t>Shoenfeld</w:t>
      </w:r>
      <w:proofErr w:type="spellEnd"/>
      <w:r>
        <w:t xml:space="preserve"> Y(3).</w:t>
      </w:r>
    </w:p>
    <w:p w14:paraId="75ACAECF" w14:textId="77777777" w:rsidR="008109DB" w:rsidRDefault="008109DB" w:rsidP="008109DB"/>
    <w:p w14:paraId="7CBB37B0" w14:textId="77777777" w:rsidR="008109DB" w:rsidRDefault="008109DB" w:rsidP="008109DB">
      <w:r>
        <w:t>Author information:</w:t>
      </w:r>
    </w:p>
    <w:p w14:paraId="35546688" w14:textId="77777777" w:rsidR="008109DB" w:rsidRDefault="008109DB" w:rsidP="008109DB">
      <w:r>
        <w:t>(</w:t>
      </w:r>
      <w:proofErr w:type="gramStart"/>
      <w:r>
        <w:t>1)Faculty</w:t>
      </w:r>
      <w:proofErr w:type="gramEnd"/>
      <w:r>
        <w:t xml:space="preserve"> of Health Sciences, Ben-Gurion University of the Negev, Beer-Sheva,</w:t>
      </w:r>
    </w:p>
    <w:p w14:paraId="01EE322C" w14:textId="77777777" w:rsidR="008109DB" w:rsidRDefault="008109DB" w:rsidP="008109DB">
      <w:r>
        <w:t>Israel.</w:t>
      </w:r>
    </w:p>
    <w:p w14:paraId="2A076F65" w14:textId="77777777" w:rsidR="008109DB" w:rsidRDefault="008109DB" w:rsidP="008109DB">
      <w:r>
        <w:t>(</w:t>
      </w:r>
      <w:proofErr w:type="gramStart"/>
      <w:r>
        <w:t>2)Tel</w:t>
      </w:r>
      <w:proofErr w:type="gramEnd"/>
      <w:r>
        <w:t xml:space="preserve">-Aviv University Sackler School of Medicine and </w:t>
      </w:r>
      <w:proofErr w:type="spellStart"/>
      <w:r>
        <w:t>Medint</w:t>
      </w:r>
      <w:proofErr w:type="spellEnd"/>
      <w:r>
        <w:t xml:space="preserve"> Medical</w:t>
      </w:r>
    </w:p>
    <w:p w14:paraId="7A492C03" w14:textId="77777777" w:rsidR="008109DB" w:rsidRDefault="008109DB" w:rsidP="008109DB">
      <w:r>
        <w:t>Intelligence, Tel-Aviv, Israel.</w:t>
      </w:r>
    </w:p>
    <w:p w14:paraId="642A7A61" w14:textId="77777777" w:rsidR="008109DB" w:rsidRDefault="008109DB" w:rsidP="008109DB">
      <w:r>
        <w:t>(</w:t>
      </w:r>
      <w:proofErr w:type="gramStart"/>
      <w:r>
        <w:t>3)Reichman</w:t>
      </w:r>
      <w:proofErr w:type="gramEnd"/>
      <w:r>
        <w:t xml:space="preserve"> University ,</w:t>
      </w:r>
      <w:proofErr w:type="spellStart"/>
      <w:r>
        <w:t>Herzelia</w:t>
      </w:r>
      <w:proofErr w:type="spellEnd"/>
      <w:r>
        <w:t xml:space="preserve">, Israel, and </w:t>
      </w:r>
      <w:proofErr w:type="spellStart"/>
      <w:r>
        <w:t>Zabludowicz</w:t>
      </w:r>
      <w:proofErr w:type="spellEnd"/>
      <w:r>
        <w:t xml:space="preserve"> Center for Autoimmune</w:t>
      </w:r>
    </w:p>
    <w:p w14:paraId="4CA5CEDA" w14:textId="77777777" w:rsidR="008109DB" w:rsidRDefault="008109DB" w:rsidP="008109DB">
      <w:r>
        <w:t>Diseases, Sheba Medical Center, Tel-</w:t>
      </w:r>
      <w:proofErr w:type="spellStart"/>
      <w:r>
        <w:t>Hashomer</w:t>
      </w:r>
      <w:proofErr w:type="spellEnd"/>
      <w:r>
        <w:t>, Ramat-Gan, Israel.</w:t>
      </w:r>
    </w:p>
    <w:p w14:paraId="0FFD6574" w14:textId="77777777" w:rsidR="008109DB" w:rsidRDefault="008109DB" w:rsidP="008109DB"/>
    <w:p w14:paraId="0729C7F8" w14:textId="77777777" w:rsidR="008109DB" w:rsidRDefault="008109DB" w:rsidP="008109DB">
      <w:r>
        <w:t>In recent years, there has been a remarkable growth in the development and use</w:t>
      </w:r>
    </w:p>
    <w:p w14:paraId="68E92ABE" w14:textId="77777777" w:rsidR="008109DB" w:rsidRDefault="008109DB" w:rsidP="008109DB">
      <w:r>
        <w:t>of artificial intelligence tools in medicine based on large language models.</w:t>
      </w:r>
    </w:p>
    <w:p w14:paraId="541996F6" w14:textId="77777777" w:rsidR="008109DB" w:rsidRDefault="008109DB" w:rsidP="008109DB">
      <w:r>
        <w:t>This review will describe the main existing tools and their various applications</w:t>
      </w:r>
    </w:p>
    <w:p w14:paraId="74C13055" w14:textId="77777777" w:rsidR="008109DB" w:rsidRDefault="008109DB" w:rsidP="008109DB">
      <w:r>
        <w:t>for medical staff and patients. Despite its popularity, we will show that</w:t>
      </w:r>
    </w:p>
    <w:p w14:paraId="32682C55" w14:textId="77777777" w:rsidR="008109DB" w:rsidRDefault="008109DB" w:rsidP="008109DB">
      <w:proofErr w:type="spellStart"/>
      <w:r>
        <w:t>ChatGPT</w:t>
      </w:r>
      <w:proofErr w:type="spellEnd"/>
      <w:r>
        <w:t xml:space="preserve"> is not the only tool and that other tools are sometimes preferable. We</w:t>
      </w:r>
    </w:p>
    <w:p w14:paraId="617991AB" w14:textId="77777777" w:rsidR="008109DB" w:rsidRDefault="008109DB" w:rsidP="008109DB">
      <w:r>
        <w:t xml:space="preserve">will review research comparisons between different tools' effectiveness </w:t>
      </w:r>
      <w:proofErr w:type="gramStart"/>
      <w:r>
        <w:t>in</w:t>
      </w:r>
      <w:proofErr w:type="gramEnd"/>
    </w:p>
    <w:p w14:paraId="0FD63054" w14:textId="77777777" w:rsidR="008109DB" w:rsidRDefault="008109DB" w:rsidP="008109DB">
      <w:r>
        <w:t>various tasks. It will be shown that these tools lack specific performances,</w:t>
      </w:r>
    </w:p>
    <w:p w14:paraId="2708CCE0" w14:textId="77777777" w:rsidR="008109DB" w:rsidRDefault="008109DB" w:rsidP="008109DB">
      <w:r>
        <w:t>such as accuracy and reliability in providing information, understanding</w:t>
      </w:r>
    </w:p>
    <w:p w14:paraId="17A8765C" w14:textId="77777777" w:rsidR="008109DB" w:rsidRDefault="008109DB" w:rsidP="008109DB">
      <w:r>
        <w:t>clinical context, and making diagnoses. The number of studies on these topics is</w:t>
      </w:r>
    </w:p>
    <w:p w14:paraId="34D157C0" w14:textId="77777777" w:rsidR="008109DB" w:rsidRDefault="008109DB" w:rsidP="008109DB">
      <w:r>
        <w:t>small, and sometimes their presented results contradict each other. Additional</w:t>
      </w:r>
    </w:p>
    <w:p w14:paraId="5E2040A8" w14:textId="77777777" w:rsidR="008109DB" w:rsidRDefault="008109DB" w:rsidP="008109DB">
      <w:r>
        <w:t>quality research is needed to characterize and improve these tools and designate</w:t>
      </w:r>
    </w:p>
    <w:p w14:paraId="165D5A0E" w14:textId="77777777" w:rsidR="008109DB" w:rsidRDefault="008109DB" w:rsidP="008109DB">
      <w:r>
        <w:t>specific tools for different medical uses. Despite the many advantages and</w:t>
      </w:r>
    </w:p>
    <w:p w14:paraId="16548994" w14:textId="77777777" w:rsidR="008109DB" w:rsidRDefault="008109DB" w:rsidP="008109DB">
      <w:r>
        <w:t>enormous potential inherent in these models, they should be used cautiously, as</w:t>
      </w:r>
    </w:p>
    <w:p w14:paraId="442EB8F9" w14:textId="77777777" w:rsidR="008109DB" w:rsidRDefault="008109DB" w:rsidP="008109DB">
      <w:r>
        <w:t>they only aid the treating physician and do not replace his knowledge,</w:t>
      </w:r>
    </w:p>
    <w:p w14:paraId="4F7B09DD" w14:textId="77777777" w:rsidR="008109DB" w:rsidRDefault="008109DB" w:rsidP="008109DB">
      <w:r>
        <w:t>professional experience, and human judgment.</w:t>
      </w:r>
    </w:p>
    <w:p w14:paraId="3E364238" w14:textId="77777777" w:rsidR="008109DB" w:rsidRDefault="008109DB" w:rsidP="008109DB"/>
    <w:p w14:paraId="42973D81" w14:textId="77777777" w:rsidR="008109DB" w:rsidRDefault="008109DB" w:rsidP="008109DB">
      <w:r>
        <w:t>PMID: 40413583 [Indexed for MEDLINE]</w:t>
      </w:r>
    </w:p>
    <w:p w14:paraId="3F1F4B90" w14:textId="77777777" w:rsidR="008109DB" w:rsidRDefault="008109DB" w:rsidP="008109DB"/>
    <w:p w14:paraId="2EA2BB04" w14:textId="77777777" w:rsidR="008109DB" w:rsidRDefault="008109DB" w:rsidP="008109DB">
      <w:r>
        <w:t xml:space="preserve">1. Gastroenterology. 2025 May </w:t>
      </w:r>
      <w:proofErr w:type="gramStart"/>
      <w:r>
        <w:t>22:S</w:t>
      </w:r>
      <w:proofErr w:type="gramEnd"/>
      <w:r>
        <w:t xml:space="preserve">0016-5085(25)00774-7. </w:t>
      </w:r>
      <w:proofErr w:type="spellStart"/>
      <w:r>
        <w:t>doi</w:t>
      </w:r>
      <w:proofErr w:type="spellEnd"/>
      <w:r>
        <w:t>:</w:t>
      </w:r>
    </w:p>
    <w:p w14:paraId="33ED4AEA" w14:textId="77777777" w:rsidR="008109DB" w:rsidRDefault="008109DB" w:rsidP="008109DB">
      <w:r>
        <w:t>10.1053/j.gastro.2025.05.012. Online ahead of print.</w:t>
      </w:r>
    </w:p>
    <w:p w14:paraId="315FD145" w14:textId="77777777" w:rsidR="008109DB" w:rsidRDefault="008109DB" w:rsidP="008109DB"/>
    <w:p w14:paraId="43EC0AE0" w14:textId="77777777" w:rsidR="008109DB" w:rsidRDefault="008109DB" w:rsidP="008109DB">
      <w:r>
        <w:t>The Role of Artificial Intelligence in Chronic Liver Diseases and Liver</w:t>
      </w:r>
    </w:p>
    <w:p w14:paraId="5169FFCD" w14:textId="77777777" w:rsidR="008109DB" w:rsidRDefault="008109DB" w:rsidP="008109DB">
      <w:r>
        <w:t>Transplantation.</w:t>
      </w:r>
    </w:p>
    <w:p w14:paraId="6A873FCD" w14:textId="77777777" w:rsidR="008109DB" w:rsidRDefault="008109DB" w:rsidP="008109DB"/>
    <w:p w14:paraId="61A77DA1" w14:textId="77777777" w:rsidR="008109DB" w:rsidRDefault="008109DB" w:rsidP="008109DB">
      <w:r>
        <w:t xml:space="preserve">Spann </w:t>
      </w:r>
      <w:proofErr w:type="gramStart"/>
      <w:r>
        <w:t>A(</w:t>
      </w:r>
      <w:proofErr w:type="gramEnd"/>
      <w:r>
        <w:t>1), Strauss AT(2), Davis SE(3), Bhat M(4).</w:t>
      </w:r>
    </w:p>
    <w:p w14:paraId="718B6160" w14:textId="77777777" w:rsidR="008109DB" w:rsidRDefault="008109DB" w:rsidP="008109DB"/>
    <w:p w14:paraId="0B23A28E" w14:textId="77777777" w:rsidR="008109DB" w:rsidRDefault="008109DB" w:rsidP="008109DB">
      <w:r>
        <w:t>Author information:</w:t>
      </w:r>
    </w:p>
    <w:p w14:paraId="711FCCAB" w14:textId="77777777" w:rsidR="008109DB" w:rsidRDefault="008109DB" w:rsidP="008109DB">
      <w:r>
        <w:t>(</w:t>
      </w:r>
      <w:proofErr w:type="gramStart"/>
      <w:r>
        <w:t>1)Division</w:t>
      </w:r>
      <w:proofErr w:type="gramEnd"/>
      <w:r>
        <w:t xml:space="preserve"> of Gastroenterology, Hepatology, and Nutrition, Department of</w:t>
      </w:r>
    </w:p>
    <w:p w14:paraId="6BFBA6F7" w14:textId="77777777" w:rsidR="008109DB" w:rsidRDefault="008109DB" w:rsidP="008109DB">
      <w:r>
        <w:t>Medicine, Vanderbilt University Medical Center, Nashville, Tennessee, USA.</w:t>
      </w:r>
    </w:p>
    <w:p w14:paraId="304152D5" w14:textId="77777777" w:rsidR="008109DB" w:rsidRDefault="008109DB" w:rsidP="008109DB">
      <w:r>
        <w:t>Electronic address: ashley.spann@vumc.org.</w:t>
      </w:r>
    </w:p>
    <w:p w14:paraId="55138E05" w14:textId="77777777" w:rsidR="008109DB" w:rsidRDefault="008109DB" w:rsidP="008109DB">
      <w:r>
        <w:t>(</w:t>
      </w:r>
      <w:proofErr w:type="gramStart"/>
      <w:r>
        <w:t>2)Department</w:t>
      </w:r>
      <w:proofErr w:type="gramEnd"/>
      <w:r>
        <w:t xml:space="preserve"> of Medicine, Johns Hopkins University, School of Medicine,</w:t>
      </w:r>
    </w:p>
    <w:p w14:paraId="6A3C2B15" w14:textId="77777777" w:rsidR="008109DB" w:rsidRDefault="008109DB" w:rsidP="008109DB">
      <w:r>
        <w:t>Baltimore, Maryland, USA.</w:t>
      </w:r>
    </w:p>
    <w:p w14:paraId="214DB998" w14:textId="77777777" w:rsidR="008109DB" w:rsidRDefault="008109DB" w:rsidP="008109DB">
      <w:r>
        <w:t>(</w:t>
      </w:r>
      <w:proofErr w:type="gramStart"/>
      <w:r>
        <w:t>3)Department</w:t>
      </w:r>
      <w:proofErr w:type="gramEnd"/>
      <w:r>
        <w:t xml:space="preserve"> of Biomedical Informatics, Vanderbilt University Medical Center,</w:t>
      </w:r>
    </w:p>
    <w:p w14:paraId="3DD5C473" w14:textId="77777777" w:rsidR="008109DB" w:rsidRDefault="008109DB" w:rsidP="008109DB">
      <w:r>
        <w:t>Nashville, Tennessee, USA.</w:t>
      </w:r>
    </w:p>
    <w:p w14:paraId="4CDE4D83" w14:textId="77777777" w:rsidR="008109DB" w:rsidRDefault="008109DB" w:rsidP="008109DB">
      <w:r>
        <w:t>(</w:t>
      </w:r>
      <w:proofErr w:type="gramStart"/>
      <w:r>
        <w:t>4)Division</w:t>
      </w:r>
      <w:proofErr w:type="gramEnd"/>
      <w:r>
        <w:t xml:space="preserve"> of Gastroenterology and Hepatology, Department of Medicine,</w:t>
      </w:r>
    </w:p>
    <w:p w14:paraId="07507D59" w14:textId="77777777" w:rsidR="008109DB" w:rsidRDefault="008109DB" w:rsidP="008109DB">
      <w:r>
        <w:t>University of Toronto, Toronto, Ontario, Canada.</w:t>
      </w:r>
    </w:p>
    <w:p w14:paraId="35E5823E" w14:textId="77777777" w:rsidR="008109DB" w:rsidRDefault="008109DB" w:rsidP="008109DB"/>
    <w:p w14:paraId="40C2663B" w14:textId="77777777" w:rsidR="008109DB" w:rsidRDefault="008109DB" w:rsidP="008109DB">
      <w:r>
        <w:t>In hepatology, pattern recognition in laboratory data and clinical</w:t>
      </w:r>
    </w:p>
    <w:p w14:paraId="7CD8B9E0" w14:textId="77777777" w:rsidR="008109DB" w:rsidRDefault="008109DB" w:rsidP="008109DB">
      <w:r>
        <w:t>characteristics is the hallmark of clinical care. Artificial intelligence (AI)</w:t>
      </w:r>
    </w:p>
    <w:p w14:paraId="215FBB6A" w14:textId="77777777" w:rsidR="008109DB" w:rsidRDefault="008109DB" w:rsidP="008109DB">
      <w:r>
        <w:t>tools like machine or deep learning and large language models provide</w:t>
      </w:r>
    </w:p>
    <w:p w14:paraId="70A5A0DB" w14:textId="77777777" w:rsidR="008109DB" w:rsidRDefault="008109DB" w:rsidP="008109DB">
      <w:r>
        <w:t>interesting mechanisms for facilitating care advancement. The complexity and</w:t>
      </w:r>
    </w:p>
    <w:p w14:paraId="1D18D91D" w14:textId="77777777" w:rsidR="008109DB" w:rsidRDefault="008109DB" w:rsidP="008109DB">
      <w:r>
        <w:t>diversity of data, alongside genetic, environmental and lifestyle factors, all</w:t>
      </w:r>
    </w:p>
    <w:p w14:paraId="5D4DE235" w14:textId="77777777" w:rsidR="008109DB" w:rsidRDefault="008109DB" w:rsidP="008109DB">
      <w:r>
        <w:t>contribute to individualized recommendations intuitively made by clinicians for</w:t>
      </w:r>
    </w:p>
    <w:p w14:paraId="0FEBFFB2" w14:textId="77777777" w:rsidR="008109DB" w:rsidRDefault="008109DB" w:rsidP="008109DB">
      <w:r>
        <w:t>patients with liver disease. AI tools provide the opportunity to train on high</w:t>
      </w:r>
    </w:p>
    <w:p w14:paraId="6BBD0D7A" w14:textId="77777777" w:rsidR="008109DB" w:rsidRDefault="008109DB" w:rsidP="008109DB">
      <w:r>
        <w:t>volume data and simulate the clinician's subconscious thought processes in</w:t>
      </w:r>
    </w:p>
    <w:p w14:paraId="4EBAFBE7" w14:textId="77777777" w:rsidR="008109DB" w:rsidRDefault="008109DB" w:rsidP="008109DB">
      <w:r>
        <w:t>decision-making. With tremendous growth in hepatology-focused AI, critical</w:t>
      </w:r>
    </w:p>
    <w:p w14:paraId="765EAD0C" w14:textId="77777777" w:rsidR="008109DB" w:rsidRDefault="008109DB" w:rsidP="008109DB">
      <w:r>
        <w:t>efforts are needed for considering multicenter efforts and enabling collection</w:t>
      </w:r>
    </w:p>
    <w:p w14:paraId="2921A749" w14:textId="77777777" w:rsidR="008109DB" w:rsidRDefault="008109DB" w:rsidP="008109DB">
      <w:r>
        <w:t>of clean data that is as free as possible of bias. Prospective evaluation of AI</w:t>
      </w:r>
    </w:p>
    <w:p w14:paraId="0B1B742A" w14:textId="77777777" w:rsidR="008109DB" w:rsidRDefault="008109DB" w:rsidP="008109DB">
      <w:r>
        <w:t>tools seamlessly integrated into workflows, especially through clinical trials,</w:t>
      </w:r>
    </w:p>
    <w:p w14:paraId="37441E2A" w14:textId="77777777" w:rsidR="008109DB" w:rsidRDefault="008109DB" w:rsidP="008109DB">
      <w:r>
        <w:t>as well as patient partner and clinical stakeholder engagement will be key to</w:t>
      </w:r>
    </w:p>
    <w:p w14:paraId="4B45FFDB" w14:textId="77777777" w:rsidR="008109DB" w:rsidRDefault="008109DB" w:rsidP="008109DB">
      <w:r>
        <w:t>building trust in the individualized predictions provided. In this review, we</w:t>
      </w:r>
    </w:p>
    <w:p w14:paraId="57756327" w14:textId="77777777" w:rsidR="008109DB" w:rsidRDefault="008109DB" w:rsidP="008109DB">
      <w:r>
        <w:t>delve into the AI literature in hepatology for diagnostic, prognostic and</w:t>
      </w:r>
    </w:p>
    <w:p w14:paraId="4D69ACE7" w14:textId="77777777" w:rsidR="008109DB" w:rsidRDefault="008109DB" w:rsidP="008109DB">
      <w:r>
        <w:t>therapeutic applications.</w:t>
      </w:r>
    </w:p>
    <w:p w14:paraId="6A1AFCAC" w14:textId="77777777" w:rsidR="008109DB" w:rsidRDefault="008109DB" w:rsidP="008109DB"/>
    <w:p w14:paraId="285C3BC3" w14:textId="77777777" w:rsidR="008109DB" w:rsidRDefault="008109DB" w:rsidP="008109DB">
      <w:r>
        <w:t>Copyright © 2025 AGA Institute. Published by Elsevier Inc. All rights reserved.</w:t>
      </w:r>
    </w:p>
    <w:p w14:paraId="756D632E" w14:textId="77777777" w:rsidR="008109DB" w:rsidRDefault="008109DB" w:rsidP="008109DB"/>
    <w:p w14:paraId="0082D686" w14:textId="77777777" w:rsidR="008109DB" w:rsidRDefault="008109DB" w:rsidP="008109DB">
      <w:r>
        <w:t>DOI: 10.1053/j.gastro.2025.05.012</w:t>
      </w:r>
    </w:p>
    <w:p w14:paraId="366C7B11" w14:textId="77777777" w:rsidR="008109DB" w:rsidRDefault="008109DB" w:rsidP="008109DB">
      <w:r>
        <w:t>PMID: 40412666</w:t>
      </w:r>
    </w:p>
    <w:p w14:paraId="7ABA1157" w14:textId="77777777" w:rsidR="008109DB" w:rsidRDefault="008109DB" w:rsidP="008109DB"/>
    <w:p w14:paraId="4F383DED" w14:textId="77777777" w:rsidR="008109DB" w:rsidRDefault="008109DB" w:rsidP="008109DB">
      <w:r>
        <w:t>1. Adv Sci (</w:t>
      </w:r>
      <w:proofErr w:type="spellStart"/>
      <w:r>
        <w:t>Weinh</w:t>
      </w:r>
      <w:proofErr w:type="spellEnd"/>
      <w:r>
        <w:t xml:space="preserve">). 2025 May </w:t>
      </w:r>
      <w:proofErr w:type="gramStart"/>
      <w:r>
        <w:t>24:e</w:t>
      </w:r>
      <w:proofErr w:type="gramEnd"/>
      <w:r>
        <w:t xml:space="preserve">03135. </w:t>
      </w:r>
      <w:proofErr w:type="spellStart"/>
      <w:r>
        <w:t>doi</w:t>
      </w:r>
      <w:proofErr w:type="spellEnd"/>
      <w:r>
        <w:t>: 10.1002/advs.202503135. Online ahead</w:t>
      </w:r>
    </w:p>
    <w:p w14:paraId="3BAC88BC" w14:textId="77777777" w:rsidR="008109DB" w:rsidRDefault="008109DB" w:rsidP="008109DB">
      <w:r>
        <w:t xml:space="preserve"> of print.</w:t>
      </w:r>
    </w:p>
    <w:p w14:paraId="650673C1" w14:textId="77777777" w:rsidR="008109DB" w:rsidRDefault="008109DB" w:rsidP="008109DB"/>
    <w:p w14:paraId="43939CB0" w14:textId="77777777" w:rsidR="008109DB" w:rsidRDefault="008109DB" w:rsidP="008109DB">
      <w:proofErr w:type="spellStart"/>
      <w:r>
        <w:lastRenderedPageBreak/>
        <w:t>deepTFBS</w:t>
      </w:r>
      <w:proofErr w:type="spellEnd"/>
      <w:r>
        <w:t>: Improving within- and Cross-Species Prediction of Transcription Factor</w:t>
      </w:r>
    </w:p>
    <w:p w14:paraId="10EEE328" w14:textId="77777777" w:rsidR="008109DB" w:rsidRDefault="008109DB" w:rsidP="008109DB">
      <w:r>
        <w:t>Binding Using Deep Multi-Task and Transfer Learning.</w:t>
      </w:r>
    </w:p>
    <w:p w14:paraId="378D397E" w14:textId="77777777" w:rsidR="008109DB" w:rsidRDefault="008109DB" w:rsidP="008109DB"/>
    <w:p w14:paraId="3FE366F2" w14:textId="77777777" w:rsidR="008109DB" w:rsidRDefault="008109DB" w:rsidP="008109DB">
      <w:proofErr w:type="spellStart"/>
      <w:r>
        <w:t>Zhai</w:t>
      </w:r>
      <w:proofErr w:type="spellEnd"/>
      <w:r>
        <w:t xml:space="preserve"> </w:t>
      </w:r>
      <w:proofErr w:type="gramStart"/>
      <w:r>
        <w:t>J(</w:t>
      </w:r>
      <w:proofErr w:type="gramEnd"/>
      <w:r>
        <w:t>1)(2), Zhang Y(1), Zhang C(1)(2), Yin X(3), Song M(1)(2), Tang C(3), Ding</w:t>
      </w:r>
    </w:p>
    <w:p w14:paraId="11F13965" w14:textId="77777777" w:rsidR="008109DB" w:rsidRDefault="008109DB" w:rsidP="008109DB">
      <w:proofErr w:type="gramStart"/>
      <w:r>
        <w:t>P(</w:t>
      </w:r>
      <w:proofErr w:type="gramEnd"/>
      <w:r>
        <w:t>1)(2), Li Z(1)(2), Ma C(1)(2).</w:t>
      </w:r>
    </w:p>
    <w:p w14:paraId="6E33853F" w14:textId="77777777" w:rsidR="008109DB" w:rsidRDefault="008109DB" w:rsidP="008109DB"/>
    <w:p w14:paraId="498BAC82" w14:textId="77777777" w:rsidR="008109DB" w:rsidRDefault="008109DB" w:rsidP="008109DB">
      <w:r>
        <w:t>Author information:</w:t>
      </w:r>
    </w:p>
    <w:p w14:paraId="0E65E35A" w14:textId="77777777" w:rsidR="008109DB" w:rsidRDefault="008109DB" w:rsidP="008109DB">
      <w:r>
        <w:t>(</w:t>
      </w:r>
      <w:proofErr w:type="gramStart"/>
      <w:r>
        <w:t>1)State</w:t>
      </w:r>
      <w:proofErr w:type="gramEnd"/>
      <w:r>
        <w:t xml:space="preserve"> Key Laboratory for Crop Stress Resistance and High-Efficiency</w:t>
      </w:r>
    </w:p>
    <w:p w14:paraId="75CFAB4A" w14:textId="77777777" w:rsidR="008109DB" w:rsidRDefault="008109DB" w:rsidP="008109DB">
      <w:r>
        <w:t>Production, Center of Bioinformatics, College of Life Sciences, Northwest A&amp;F</w:t>
      </w:r>
    </w:p>
    <w:p w14:paraId="3AEB2D8B" w14:textId="77777777" w:rsidR="008109DB" w:rsidRDefault="008109DB" w:rsidP="008109DB">
      <w:r>
        <w:t xml:space="preserve">University, </w:t>
      </w:r>
      <w:proofErr w:type="spellStart"/>
      <w:r>
        <w:t>Yangling</w:t>
      </w:r>
      <w:proofErr w:type="spellEnd"/>
      <w:r>
        <w:t>, Shaanxi, 712100, China.</w:t>
      </w:r>
    </w:p>
    <w:p w14:paraId="6B3F0A7B" w14:textId="77777777" w:rsidR="008109DB" w:rsidRDefault="008109DB" w:rsidP="008109DB">
      <w:r>
        <w:t>(</w:t>
      </w:r>
      <w:proofErr w:type="gramStart"/>
      <w:r>
        <w:t>2)Key</w:t>
      </w:r>
      <w:proofErr w:type="gramEnd"/>
      <w:r>
        <w:t xml:space="preserve"> Laboratory of Biology and Genetics Improvement of Maize in Arid Area of</w:t>
      </w:r>
    </w:p>
    <w:p w14:paraId="6C81FA7B" w14:textId="77777777" w:rsidR="008109DB" w:rsidRDefault="008109DB" w:rsidP="008109DB">
      <w:r>
        <w:t xml:space="preserve">Northwest Region, Ministry of Agriculture, Northwest A&amp;F University, </w:t>
      </w:r>
      <w:proofErr w:type="spellStart"/>
      <w:r>
        <w:t>Yangling</w:t>
      </w:r>
      <w:proofErr w:type="spellEnd"/>
      <w:r>
        <w:t>,</w:t>
      </w:r>
    </w:p>
    <w:p w14:paraId="51732CCE" w14:textId="77777777" w:rsidR="008109DB" w:rsidRDefault="008109DB" w:rsidP="008109DB">
      <w:r>
        <w:t>Shaanxi, 712100, China.</w:t>
      </w:r>
    </w:p>
    <w:p w14:paraId="4A8AB8DF" w14:textId="77777777" w:rsidR="008109DB" w:rsidRDefault="008109DB" w:rsidP="008109DB">
      <w:r>
        <w:t>(</w:t>
      </w:r>
      <w:proofErr w:type="gramStart"/>
      <w:r>
        <w:t>3)College</w:t>
      </w:r>
      <w:proofErr w:type="gramEnd"/>
      <w:r>
        <w:t xml:space="preserve"> of Life Sciences, Northwest A&amp;F University, </w:t>
      </w:r>
      <w:proofErr w:type="spellStart"/>
      <w:r>
        <w:t>Yangling</w:t>
      </w:r>
      <w:proofErr w:type="spellEnd"/>
      <w:r>
        <w:t>, Shaanxi,</w:t>
      </w:r>
    </w:p>
    <w:p w14:paraId="46E31B47" w14:textId="77777777" w:rsidR="008109DB" w:rsidRDefault="008109DB" w:rsidP="008109DB">
      <w:r>
        <w:t>712100, China.</w:t>
      </w:r>
    </w:p>
    <w:p w14:paraId="119A4B96" w14:textId="77777777" w:rsidR="008109DB" w:rsidRDefault="008109DB" w:rsidP="008109DB"/>
    <w:p w14:paraId="67527655" w14:textId="77777777" w:rsidR="008109DB" w:rsidRDefault="008109DB" w:rsidP="008109DB">
      <w:r>
        <w:t>The precise prediction of transcription factor binding sites (TFBSs) is crucial</w:t>
      </w:r>
    </w:p>
    <w:p w14:paraId="61928799" w14:textId="77777777" w:rsidR="008109DB" w:rsidRDefault="008109DB" w:rsidP="008109DB">
      <w:r>
        <w:t xml:space="preserve">in understanding gene regulation. In this study, </w:t>
      </w:r>
      <w:proofErr w:type="spellStart"/>
      <w:r>
        <w:t>deepTFBS</w:t>
      </w:r>
      <w:proofErr w:type="spellEnd"/>
      <w:r>
        <w:t>, a comprehensive deep</w:t>
      </w:r>
    </w:p>
    <w:p w14:paraId="4D68E7ED" w14:textId="77777777" w:rsidR="008109DB" w:rsidRDefault="008109DB" w:rsidP="008109DB">
      <w:r>
        <w:t>learning (DL) framework that builds a robust DNA language model of TF binding</w:t>
      </w:r>
    </w:p>
    <w:p w14:paraId="4C9645CA" w14:textId="77777777" w:rsidR="008109DB" w:rsidRDefault="008109DB" w:rsidP="008109DB">
      <w:r>
        <w:t>grammar for accurately predicting TFBSs within and across plant species is</w:t>
      </w:r>
    </w:p>
    <w:p w14:paraId="3C00364B" w14:textId="77777777" w:rsidR="008109DB" w:rsidRDefault="008109DB" w:rsidP="008109DB">
      <w:r>
        <w:t xml:space="preserve">presented. Taking advantages of multi-task DL and transfer learning, </w:t>
      </w:r>
      <w:proofErr w:type="spellStart"/>
      <w:r>
        <w:t>deepTFBS</w:t>
      </w:r>
      <w:proofErr w:type="spellEnd"/>
      <w:r>
        <w:t xml:space="preserve"> is</w:t>
      </w:r>
    </w:p>
    <w:p w14:paraId="6F2FA1E7" w14:textId="77777777" w:rsidR="008109DB" w:rsidRDefault="008109DB" w:rsidP="008109DB">
      <w:r>
        <w:t>capable of leveraging the knowledge learned from large-scale TF binding profiles</w:t>
      </w:r>
    </w:p>
    <w:p w14:paraId="1162FFC6" w14:textId="77777777" w:rsidR="008109DB" w:rsidRDefault="008109DB" w:rsidP="008109DB">
      <w:r>
        <w:t>to enhance the prediction of TFBSs under small-sample training and cross-species</w:t>
      </w:r>
    </w:p>
    <w:p w14:paraId="1DFB154A" w14:textId="77777777" w:rsidR="008109DB" w:rsidRDefault="008109DB" w:rsidP="008109DB">
      <w:r>
        <w:t>prediction tasks. When tested using available information on 359 Arabidopsis</w:t>
      </w:r>
    </w:p>
    <w:p w14:paraId="446C80DD" w14:textId="77777777" w:rsidR="008109DB" w:rsidRDefault="008109DB" w:rsidP="008109DB">
      <w:r>
        <w:t xml:space="preserve">TFs, </w:t>
      </w:r>
      <w:proofErr w:type="spellStart"/>
      <w:r>
        <w:t>deepTFBS</w:t>
      </w:r>
      <w:proofErr w:type="spellEnd"/>
      <w:r>
        <w:t xml:space="preserve"> outperformed previously described prediction strategies, including</w:t>
      </w:r>
    </w:p>
    <w:p w14:paraId="119874FB" w14:textId="77777777" w:rsidR="008109DB" w:rsidRDefault="008109DB" w:rsidP="008109DB">
      <w:r>
        <w:t xml:space="preserve">position weight matrix, </w:t>
      </w:r>
      <w:proofErr w:type="spellStart"/>
      <w:r>
        <w:t>deepSEA</w:t>
      </w:r>
      <w:proofErr w:type="spellEnd"/>
      <w:r>
        <w:t xml:space="preserve"> and </w:t>
      </w:r>
      <w:proofErr w:type="spellStart"/>
      <w:r>
        <w:t>DanQ</w:t>
      </w:r>
      <w:proofErr w:type="spellEnd"/>
      <w:r>
        <w:t>, with a 244.49%, 49.15%, and 23.32%</w:t>
      </w:r>
    </w:p>
    <w:p w14:paraId="20CC7ABB" w14:textId="77777777" w:rsidR="008109DB" w:rsidRDefault="008109DB" w:rsidP="008109DB">
      <w:r>
        <w:t>improvement of the area under the precision-recall curve (PRAUC), respectively.</w:t>
      </w:r>
    </w:p>
    <w:p w14:paraId="5F8D1E97" w14:textId="77777777" w:rsidR="008109DB" w:rsidRDefault="008109DB" w:rsidP="008109DB">
      <w:r>
        <w:t xml:space="preserve">Further cross-species prediction of TFBS in wheat showed that </w:t>
      </w:r>
      <w:proofErr w:type="spellStart"/>
      <w:r>
        <w:t>deepTFBS</w:t>
      </w:r>
      <w:proofErr w:type="spellEnd"/>
      <w:r>
        <w:t xml:space="preserve"> yielded a</w:t>
      </w:r>
    </w:p>
    <w:p w14:paraId="43DB6BB6" w14:textId="77777777" w:rsidR="008109DB" w:rsidRDefault="008109DB" w:rsidP="008109DB">
      <w:r>
        <w:t>significant PRAUC improvement of 30.6% over these three baseline models.</w:t>
      </w:r>
    </w:p>
    <w:p w14:paraId="53BFEB53" w14:textId="77777777" w:rsidR="008109DB" w:rsidRDefault="008109DB" w:rsidP="008109DB">
      <w:proofErr w:type="spellStart"/>
      <w:r>
        <w:t>deepTFBS</w:t>
      </w:r>
      <w:proofErr w:type="spellEnd"/>
      <w:r>
        <w:t xml:space="preserve"> can also utilize information from gene conservation and binding motifs,</w:t>
      </w:r>
    </w:p>
    <w:p w14:paraId="04B3B090" w14:textId="77777777" w:rsidR="008109DB" w:rsidRDefault="008109DB" w:rsidP="008109DB">
      <w:r>
        <w:t xml:space="preserve">enabling efficient TFBS prediction in species </w:t>
      </w:r>
      <w:proofErr w:type="gramStart"/>
      <w:r>
        <w:t>where</w:t>
      </w:r>
      <w:proofErr w:type="gramEnd"/>
      <w:r>
        <w:t xml:space="preserve"> experimental data</w:t>
      </w:r>
    </w:p>
    <w:p w14:paraId="7C893CE1" w14:textId="77777777" w:rsidR="008109DB" w:rsidRDefault="008109DB" w:rsidP="008109DB">
      <w:r>
        <w:t>availability is limited. A case study, focusing on the WUSCHEL (WUS)</w:t>
      </w:r>
    </w:p>
    <w:p w14:paraId="37F18943" w14:textId="77777777" w:rsidR="008109DB" w:rsidRDefault="008109DB" w:rsidP="008109DB">
      <w:r>
        <w:t xml:space="preserve">transcription factor, illustrated the potential use of </w:t>
      </w:r>
      <w:proofErr w:type="spellStart"/>
      <w:r>
        <w:t>deepTFBS</w:t>
      </w:r>
      <w:proofErr w:type="spellEnd"/>
      <w:r>
        <w:t xml:space="preserve"> in cross-species</w:t>
      </w:r>
    </w:p>
    <w:p w14:paraId="482B9D31" w14:textId="77777777" w:rsidR="008109DB" w:rsidRDefault="008109DB" w:rsidP="008109DB">
      <w:r>
        <w:t xml:space="preserve">applications, in our example between Arabidopsis and wheat. </w:t>
      </w:r>
      <w:proofErr w:type="spellStart"/>
      <w:r>
        <w:t>deepTFBS</w:t>
      </w:r>
      <w:proofErr w:type="spellEnd"/>
      <w:r>
        <w:t xml:space="preserve"> is</w:t>
      </w:r>
    </w:p>
    <w:p w14:paraId="4C3A3013" w14:textId="77777777" w:rsidR="008109DB" w:rsidRDefault="008109DB" w:rsidP="008109DB">
      <w:proofErr w:type="spellStart"/>
      <w:r>
        <w:t>publically</w:t>
      </w:r>
      <w:proofErr w:type="spellEnd"/>
      <w:r>
        <w:t xml:space="preserve"> available at https://github.com/cma2015/deepTFBS.</w:t>
      </w:r>
    </w:p>
    <w:p w14:paraId="6F53297B" w14:textId="77777777" w:rsidR="008109DB" w:rsidRDefault="008109DB" w:rsidP="008109DB"/>
    <w:p w14:paraId="646B590E" w14:textId="77777777" w:rsidR="008109DB" w:rsidRDefault="008109DB" w:rsidP="008109DB">
      <w:r>
        <w:rPr>
          <w:rFonts w:hint="eastAsia"/>
        </w:rPr>
        <w:t>©</w:t>
      </w:r>
      <w:r>
        <w:t xml:space="preserve"> 2025 The Author(s). Advanced Science published by Wiley‐VCH GmbH.</w:t>
      </w:r>
    </w:p>
    <w:p w14:paraId="05445438" w14:textId="77777777" w:rsidR="008109DB" w:rsidRDefault="008109DB" w:rsidP="008109DB"/>
    <w:p w14:paraId="295F8B90" w14:textId="77777777" w:rsidR="008109DB" w:rsidRDefault="008109DB" w:rsidP="008109DB">
      <w:r>
        <w:lastRenderedPageBreak/>
        <w:t>DOI: 10.1002/advs.202503135</w:t>
      </w:r>
    </w:p>
    <w:p w14:paraId="5179D506" w14:textId="77777777" w:rsidR="008109DB" w:rsidRDefault="008109DB" w:rsidP="008109DB">
      <w:r>
        <w:t>PMID: 40411397</w:t>
      </w:r>
      <w:r>
        <w:rPr>
          <w:rFonts w:ascii="Segoe UI Emoji" w:hAnsi="Segoe UI Emoji" w:cs="Segoe UI Emoji"/>
        </w:rPr>
        <w:t>📄</w:t>
      </w:r>
      <w:r>
        <w:t xml:space="preserve"> Chain of Thought Prompting Elicits Reasoning in Large Language Models</w:t>
      </w:r>
    </w:p>
    <w:p w14:paraId="49EE2C7C" w14:textId="77777777" w:rsidR="008109DB" w:rsidRDefault="008109DB" w:rsidP="008109DB">
      <w:r>
        <w:rPr>
          <w:rFonts w:ascii="Segoe UI Emoji" w:hAnsi="Segoe UI Emoji" w:cs="Segoe UI Emoji"/>
        </w:rPr>
        <w:t>🔗</w:t>
      </w:r>
      <w:r>
        <w:t xml:space="preserve"> https://www.semanticscholar.org/paper/1b6e810ce0afd0dd093f789d2b2742d047e316d5</w:t>
      </w:r>
    </w:p>
    <w:p w14:paraId="512D5AB3" w14:textId="77777777" w:rsidR="008109DB" w:rsidRDefault="008109DB" w:rsidP="008109DB">
      <w:r>
        <w:rPr>
          <w:rFonts w:ascii="Segoe UI Emoji" w:hAnsi="Segoe UI Emoji" w:cs="Segoe UI Emoji"/>
        </w:rPr>
        <w:t>📚</w:t>
      </w:r>
      <w:r>
        <w:t xml:space="preserve"> Cited: 8727</w:t>
      </w:r>
    </w:p>
    <w:p w14:paraId="53FD7412" w14:textId="77777777" w:rsidR="008109DB" w:rsidRDefault="008109DB" w:rsidP="008109DB">
      <w:r>
        <w:rPr>
          <w:rFonts w:ascii="Segoe UI Emoji" w:hAnsi="Segoe UI Emoji" w:cs="Segoe UI Emoji"/>
        </w:rPr>
        <w:t>📝</w:t>
      </w:r>
      <w:r>
        <w:t xml:space="preserve"> 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w:t>
      </w:r>
      <w:proofErr w:type="gramStart"/>
      <w:r>
        <w:t>chain</w:t>
      </w:r>
      <w:proofErr w:type="gramEnd"/>
      <w:r>
        <w:t xml:space="preserve">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w:t>
      </w:r>
    </w:p>
    <w:p w14:paraId="3D5AB7B9" w14:textId="77777777" w:rsidR="008109DB" w:rsidRDefault="008109DB" w:rsidP="008109DB"/>
    <w:p w14:paraId="5C46FE3C" w14:textId="77777777" w:rsidR="008109DB" w:rsidRDefault="008109DB" w:rsidP="008109DB">
      <w:r>
        <w:rPr>
          <w:rFonts w:ascii="Segoe UI Emoji" w:hAnsi="Segoe UI Emoji" w:cs="Segoe UI Emoji"/>
        </w:rPr>
        <w:t>📄</w:t>
      </w:r>
      <w:r>
        <w:t xml:space="preserve"> BLIP-2: Bootstrapping Language-Image Pre-training with Frozen Image Encoders and Large Language Models</w:t>
      </w:r>
    </w:p>
    <w:p w14:paraId="2A942F52" w14:textId="77777777" w:rsidR="008109DB" w:rsidRDefault="008109DB" w:rsidP="008109DB">
      <w:r>
        <w:rPr>
          <w:rFonts w:ascii="Segoe UI Emoji" w:hAnsi="Segoe UI Emoji" w:cs="Segoe UI Emoji"/>
        </w:rPr>
        <w:t>🔗</w:t>
      </w:r>
      <w:r>
        <w:t xml:space="preserve"> https://www.semanticscholar.org/paper/3f5b31c4f7350dc88002c121aecbdc82f86eb5bb</w:t>
      </w:r>
    </w:p>
    <w:p w14:paraId="11E8295E" w14:textId="77777777" w:rsidR="008109DB" w:rsidRDefault="008109DB" w:rsidP="008109DB">
      <w:r>
        <w:rPr>
          <w:rFonts w:ascii="Segoe UI Emoji" w:hAnsi="Segoe UI Emoji" w:cs="Segoe UI Emoji"/>
        </w:rPr>
        <w:t>📚</w:t>
      </w:r>
      <w:r>
        <w:t xml:space="preserve"> Cited: 4310</w:t>
      </w:r>
    </w:p>
    <w:p w14:paraId="1287C70E" w14:textId="77777777" w:rsidR="008109DB" w:rsidRDefault="008109DB" w:rsidP="008109DB">
      <w:r>
        <w:rPr>
          <w:rFonts w:ascii="Segoe UI Emoji" w:hAnsi="Segoe UI Emoji" w:cs="Segoe UI Emoji"/>
        </w:rPr>
        <w:t>📝</w:t>
      </w:r>
      <w:r>
        <w:t xml:space="preserve"> </w:t>
      </w:r>
      <w:proofErr w:type="gramStart"/>
      <w:r>
        <w:t>The</w:t>
      </w:r>
      <w:proofErr w:type="gramEnd"/>
      <w:r>
        <w:t xml:space="preserve"> cost of vision-and-language pre-training has become increasingly prohibitive due to end-to-end training of large-scale models. This paper proposes BLIP-2, a generic and efficient pre-training strategy that bootstraps vision-language pre-training from off-the-shelf frozen pre-trained image encoders and frozen large language models. BLIP-2 bridges the modality gap with a lightweight Querying Transformer, which is pre-trained in two stages. The first stage bootstraps vision-language representation learning from a frozen image encoder. The second stage bootstraps vision-to-language generative learning from a frozen language model. BLIP-2 achieves state-of-the-art performance on various vision-language tasks, despite having significantly fewer trainable parameters than existing methods. For example, our model outperforms Flamingo80B by 8.7% on zero-shot VQAv2 with 54x fewer trainable parameters. We also demonstrate the model's emerging capabilities of zero-shot image-to-text generation that can follow natural language instructions.</w:t>
      </w:r>
    </w:p>
    <w:p w14:paraId="7DEC17A2" w14:textId="77777777" w:rsidR="008109DB" w:rsidRDefault="008109DB" w:rsidP="008109DB"/>
    <w:p w14:paraId="6553A0DA" w14:textId="77777777" w:rsidR="008109DB" w:rsidRDefault="008109DB" w:rsidP="008109DB">
      <w:r>
        <w:rPr>
          <w:rFonts w:ascii="Segoe UI Emoji" w:hAnsi="Segoe UI Emoji" w:cs="Segoe UI Emoji"/>
        </w:rPr>
        <w:t>📄</w:t>
      </w:r>
      <w:r>
        <w:t xml:space="preserve"> </w:t>
      </w:r>
      <w:proofErr w:type="spellStart"/>
      <w:r>
        <w:t>LoRA</w:t>
      </w:r>
      <w:proofErr w:type="spellEnd"/>
      <w:r>
        <w:t>: Low-Rank Adaptation of Large Language Models</w:t>
      </w:r>
    </w:p>
    <w:p w14:paraId="544EC6E7" w14:textId="77777777" w:rsidR="008109DB" w:rsidRDefault="008109DB" w:rsidP="008109DB">
      <w:r>
        <w:rPr>
          <w:rFonts w:ascii="Segoe UI Emoji" w:hAnsi="Segoe UI Emoji" w:cs="Segoe UI Emoji"/>
        </w:rPr>
        <w:t>🔗</w:t>
      </w:r>
      <w:r>
        <w:t xml:space="preserve"> https://www.semanticscholar.org/paper/a8ca46b171467ceb2d7652fbfb67fe701ad86092</w:t>
      </w:r>
    </w:p>
    <w:p w14:paraId="6D31617C" w14:textId="77777777" w:rsidR="008109DB" w:rsidRDefault="008109DB" w:rsidP="008109DB">
      <w:r>
        <w:rPr>
          <w:rFonts w:ascii="Segoe UI Emoji" w:hAnsi="Segoe UI Emoji" w:cs="Segoe UI Emoji"/>
        </w:rPr>
        <w:t>📚</w:t>
      </w:r>
      <w:r>
        <w:t xml:space="preserve"> Cited: 9710</w:t>
      </w:r>
    </w:p>
    <w:p w14:paraId="1A75BC86" w14:textId="77777777" w:rsidR="008109DB" w:rsidRDefault="008109DB" w:rsidP="008109DB">
      <w:r>
        <w:rPr>
          <w:rFonts w:ascii="Segoe UI Emoji" w:hAnsi="Segoe UI Emoji" w:cs="Segoe UI Emoji"/>
        </w:rPr>
        <w:t>📝</w:t>
      </w:r>
      <w:r>
        <w:t xml:space="preserve"> </w:t>
      </w:r>
      <w:proofErr w:type="gramStart"/>
      <w:r>
        <w:t>An</w:t>
      </w:r>
      <w:proofErr w:type="gramEnd"/>
      <w:r>
        <w:t xml:space="preserve"> important paradigm of natural language processing consists of large-scale pre-training on general domain data and adaptation to particular tasks or domains. As we pre-train larger models, full fine-tuning, which retrains all model parameters, becomes less feasible. Using GPT-3 175B as an example -- deploying independent instances of fine-tuned models, each with 175B parameters, is prohibitively expensive. We propose Low-Rank Adaptation, or </w:t>
      </w:r>
      <w:proofErr w:type="spellStart"/>
      <w:r>
        <w:t>LoRA</w:t>
      </w:r>
      <w:proofErr w:type="spellEnd"/>
      <w:r>
        <w:t xml:space="preserve">, which freezes the pre-trained model weights and injects trainable rank decomposition matrices into each layer of the Transformer architecture, greatly reducing the number of trainable parameters for downstream tasks. Compared to GPT-3 175B fine-tuned with Adam, </w:t>
      </w:r>
      <w:proofErr w:type="spellStart"/>
      <w:r>
        <w:t>LoRA</w:t>
      </w:r>
      <w:proofErr w:type="spellEnd"/>
      <w:r>
        <w:t xml:space="preserve"> can reduce the number of trainable parameters by 10,000 times and the GPU memory requirement by 3 times. </w:t>
      </w:r>
      <w:proofErr w:type="spellStart"/>
      <w:r>
        <w:t>LoRA</w:t>
      </w:r>
      <w:proofErr w:type="spellEnd"/>
      <w:r>
        <w:t xml:space="preserve"> performs on-par or better than fine-tuning in model quality on </w:t>
      </w:r>
      <w:proofErr w:type="spellStart"/>
      <w:r>
        <w:t>RoBERTa</w:t>
      </w:r>
      <w:proofErr w:type="spellEnd"/>
      <w:r>
        <w:t xml:space="preserve">, </w:t>
      </w:r>
      <w:proofErr w:type="spellStart"/>
      <w:r>
        <w:t>DeBERTa</w:t>
      </w:r>
      <w:proofErr w:type="spellEnd"/>
      <w:r>
        <w:t xml:space="preserve">, GPT-2, and GPT-3, despite having fewer trainable parameters, a higher training throughput, and, unlike adapters, no additional inference latency. We also provide an empirical investigation into rank-deficiency in language model adaptation, which sheds light on the efficacy of </w:t>
      </w:r>
      <w:proofErr w:type="spellStart"/>
      <w:r>
        <w:t>LoRA</w:t>
      </w:r>
      <w:proofErr w:type="spellEnd"/>
      <w:r>
        <w:t xml:space="preserve">. We release a package that facilitates the integration of </w:t>
      </w:r>
      <w:proofErr w:type="spellStart"/>
      <w:r>
        <w:t>LoRA</w:t>
      </w:r>
      <w:proofErr w:type="spellEnd"/>
      <w:r>
        <w:t xml:space="preserve"> with </w:t>
      </w:r>
      <w:proofErr w:type="spellStart"/>
      <w:r>
        <w:t>PyTorch</w:t>
      </w:r>
      <w:proofErr w:type="spellEnd"/>
      <w:r>
        <w:t xml:space="preserve"> models and provide our implementations and model checkpoints for </w:t>
      </w:r>
      <w:proofErr w:type="spellStart"/>
      <w:r>
        <w:t>RoBERTa</w:t>
      </w:r>
      <w:proofErr w:type="spellEnd"/>
      <w:r>
        <w:t xml:space="preserve">, </w:t>
      </w:r>
      <w:proofErr w:type="spellStart"/>
      <w:r>
        <w:t>DeBERTa</w:t>
      </w:r>
      <w:proofErr w:type="spellEnd"/>
      <w:r>
        <w:t xml:space="preserve">, and GPT-2 at </w:t>
      </w:r>
      <w:proofErr w:type="gramStart"/>
      <w:r>
        <w:t>https://github.com/</w:t>
      </w:r>
      <w:proofErr w:type="spellStart"/>
      <w:r>
        <w:t>microsoft</w:t>
      </w:r>
      <w:proofErr w:type="spellEnd"/>
      <w:r>
        <w:t>/</w:t>
      </w:r>
      <w:proofErr w:type="spellStart"/>
      <w:r>
        <w:t>LoRA</w:t>
      </w:r>
      <w:proofErr w:type="spellEnd"/>
      <w:r>
        <w:t>.</w:t>
      </w:r>
      <w:r>
        <w:rPr>
          <w:rFonts w:ascii="Segoe UI Emoji" w:hAnsi="Segoe UI Emoji" w:cs="Segoe UI Emoji"/>
        </w:rPr>
        <w:t>📄</w:t>
      </w:r>
      <w:proofErr w:type="gramEnd"/>
      <w:r>
        <w:t xml:space="preserve"> **Lost in Translation: Large Language Models in Non-English Content Analysis**</w:t>
      </w:r>
    </w:p>
    <w:p w14:paraId="31CE1881" w14:textId="77777777" w:rsidR="008109DB" w:rsidRDefault="008109DB" w:rsidP="008109DB">
      <w:r>
        <w:t xml:space="preserve">In recent years, large language models (e.g., Open AI's GPT-4, Meta's </w:t>
      </w:r>
      <w:proofErr w:type="spellStart"/>
      <w:r>
        <w:t>LLaMa</w:t>
      </w:r>
      <w:proofErr w:type="spellEnd"/>
      <w:r>
        <w:t>,</w:t>
      </w:r>
    </w:p>
    <w:p w14:paraId="4A8ECCB4" w14:textId="77777777" w:rsidR="008109DB" w:rsidRDefault="008109DB" w:rsidP="008109DB">
      <w:r>
        <w:t xml:space="preserve">Google's </w:t>
      </w:r>
      <w:proofErr w:type="spellStart"/>
      <w:r>
        <w:t>PaLM</w:t>
      </w:r>
      <w:proofErr w:type="spellEnd"/>
      <w:r>
        <w:t>) have become the dominant approach for building AI systems to</w:t>
      </w:r>
    </w:p>
    <w:p w14:paraId="634FE5F0" w14:textId="77777777" w:rsidR="008109DB" w:rsidRDefault="008109DB" w:rsidP="008109DB">
      <w:r>
        <w:t>analyze and generate language online. However, the automated systems that</w:t>
      </w:r>
    </w:p>
    <w:p w14:paraId="0B350C25" w14:textId="77777777" w:rsidR="008109DB" w:rsidRDefault="008109DB" w:rsidP="008109DB">
      <w:r>
        <w:t>increasingly mediate our interactions online -- such as chatbots, content</w:t>
      </w:r>
    </w:p>
    <w:p w14:paraId="0D1FA6C2" w14:textId="77777777" w:rsidR="008109DB" w:rsidRDefault="008109DB" w:rsidP="008109DB">
      <w:r>
        <w:t>moderation systems, and search engines -- are primarily designed for and work</w:t>
      </w:r>
    </w:p>
    <w:p w14:paraId="124D269D" w14:textId="77777777" w:rsidR="008109DB" w:rsidRDefault="008109DB" w:rsidP="008109DB">
      <w:r>
        <w:t>far more effectively in English than in the world's other 7,000 languages.</w:t>
      </w:r>
    </w:p>
    <w:p w14:paraId="34CF091D" w14:textId="77777777" w:rsidR="008109DB" w:rsidRDefault="008109DB" w:rsidP="008109DB">
      <w:r>
        <w:t>Recently, researchers and technology companies have attempted to extend the</w:t>
      </w:r>
    </w:p>
    <w:p w14:paraId="059D5A3B" w14:textId="77777777" w:rsidR="008109DB" w:rsidRDefault="008109DB" w:rsidP="008109DB">
      <w:r>
        <w:t>capabilities of large language models into languages other than English by</w:t>
      </w:r>
    </w:p>
    <w:p w14:paraId="009B41DC" w14:textId="77777777" w:rsidR="008109DB" w:rsidRDefault="008109DB" w:rsidP="008109DB">
      <w:r>
        <w:t>building what are called multilingual language models.</w:t>
      </w:r>
    </w:p>
    <w:p w14:paraId="5F3A3FC7" w14:textId="77777777" w:rsidR="008109DB" w:rsidRDefault="008109DB" w:rsidP="008109DB">
      <w:r>
        <w:t xml:space="preserve">  In this paper, we explain how these multilingual language models work and</w:t>
      </w:r>
    </w:p>
    <w:p w14:paraId="58ADB199" w14:textId="77777777" w:rsidR="008109DB" w:rsidRDefault="008109DB" w:rsidP="008109DB">
      <w:r>
        <w:t>explore their capabilities and limits. Part I provides a simple technical</w:t>
      </w:r>
    </w:p>
    <w:p w14:paraId="1A832D00" w14:textId="77777777" w:rsidR="008109DB" w:rsidRDefault="008109DB" w:rsidP="008109DB">
      <w:r>
        <w:t>explanation of how large language models work, why there is a gap in available</w:t>
      </w:r>
    </w:p>
    <w:p w14:paraId="35621A7D" w14:textId="77777777" w:rsidR="008109DB" w:rsidRDefault="008109DB" w:rsidP="008109DB">
      <w:r>
        <w:t>data between English and other languages, and how multilingual language models</w:t>
      </w:r>
    </w:p>
    <w:p w14:paraId="0F9EFDD0" w14:textId="77777777" w:rsidR="008109DB" w:rsidRDefault="008109DB" w:rsidP="008109DB">
      <w:r>
        <w:lastRenderedPageBreak/>
        <w:t>attempt to bridge that gap. Part II accounts for the challenges of doing</w:t>
      </w:r>
    </w:p>
    <w:p w14:paraId="617BC437" w14:textId="77777777" w:rsidR="008109DB" w:rsidRDefault="008109DB" w:rsidP="008109DB">
      <w:r>
        <w:t>content analysis with large language models in general and multilingual</w:t>
      </w:r>
    </w:p>
    <w:p w14:paraId="64235FE6" w14:textId="77777777" w:rsidR="008109DB" w:rsidRDefault="008109DB" w:rsidP="008109DB">
      <w:r>
        <w:t>language models in particular. Part III offers recommendations for companies,</w:t>
      </w:r>
    </w:p>
    <w:p w14:paraId="3C22E64D" w14:textId="77777777" w:rsidR="008109DB" w:rsidRDefault="008109DB" w:rsidP="008109DB">
      <w:r>
        <w:t>researchers, and policymakers to keep in mind when considering researching,</w:t>
      </w:r>
    </w:p>
    <w:p w14:paraId="21E9F975" w14:textId="77777777" w:rsidR="008109DB" w:rsidRDefault="008109DB" w:rsidP="008109DB">
      <w:r>
        <w:t>developing and deploying large and multilingual language models.</w:t>
      </w:r>
    </w:p>
    <w:p w14:paraId="2813BD0B" w14:textId="77777777" w:rsidR="008109DB" w:rsidRDefault="008109DB" w:rsidP="008109DB">
      <w:r>
        <w:rPr>
          <w:rFonts w:ascii="Segoe UI Emoji" w:hAnsi="Segoe UI Emoji" w:cs="Segoe UI Emoji"/>
        </w:rPr>
        <w:t>🔗</w:t>
      </w:r>
      <w:r>
        <w:t xml:space="preserve"> http://arxiv.org/abs/2306.07377v1</w:t>
      </w:r>
    </w:p>
    <w:p w14:paraId="18482A09" w14:textId="77777777" w:rsidR="008109DB" w:rsidRDefault="008109DB" w:rsidP="008109DB"/>
    <w:p w14:paraId="23816959" w14:textId="77777777" w:rsidR="008109DB" w:rsidRDefault="008109DB" w:rsidP="008109DB">
      <w:r>
        <w:rPr>
          <w:rFonts w:ascii="Segoe UI Emoji" w:hAnsi="Segoe UI Emoji" w:cs="Segoe UI Emoji"/>
        </w:rPr>
        <w:t>📄</w:t>
      </w:r>
      <w:r>
        <w:t xml:space="preserve"> **</w:t>
      </w:r>
      <w:proofErr w:type="spellStart"/>
      <w:r>
        <w:t>Cedille</w:t>
      </w:r>
      <w:proofErr w:type="spellEnd"/>
      <w:r>
        <w:t>: A large autoregressive French language model**</w:t>
      </w:r>
    </w:p>
    <w:p w14:paraId="36B33926" w14:textId="77777777" w:rsidR="008109DB" w:rsidRDefault="008109DB" w:rsidP="008109DB">
      <w:r>
        <w:t>Scaling up the size and training of autoregressive language models has</w:t>
      </w:r>
    </w:p>
    <w:p w14:paraId="14A43B07" w14:textId="77777777" w:rsidR="008109DB" w:rsidRDefault="008109DB" w:rsidP="008109DB">
      <w:r>
        <w:t>enabled novel ways of solving Natural Language Processing tasks using zero-shot</w:t>
      </w:r>
    </w:p>
    <w:p w14:paraId="7B79354F" w14:textId="77777777" w:rsidR="008109DB" w:rsidRDefault="008109DB" w:rsidP="008109DB">
      <w:r>
        <w:t>and few-shot learning. While extreme-scale language models such as GPT-3 offer</w:t>
      </w:r>
    </w:p>
    <w:p w14:paraId="73FF199F" w14:textId="77777777" w:rsidR="008109DB" w:rsidRDefault="008109DB" w:rsidP="008109DB">
      <w:r>
        <w:t>multilingual capabilities, zero-shot learning for languages other than English</w:t>
      </w:r>
    </w:p>
    <w:p w14:paraId="1C86E7C5" w14:textId="77777777" w:rsidR="008109DB" w:rsidRDefault="008109DB" w:rsidP="008109DB">
      <w:r>
        <w:t xml:space="preserve">remain largely unexplored. Here, we introduce </w:t>
      </w:r>
      <w:proofErr w:type="spellStart"/>
      <w:r>
        <w:t>Cedille</w:t>
      </w:r>
      <w:proofErr w:type="spellEnd"/>
      <w:r>
        <w:t>, a large open source</w:t>
      </w:r>
    </w:p>
    <w:p w14:paraId="7E761F8B" w14:textId="77777777" w:rsidR="008109DB" w:rsidRDefault="008109DB" w:rsidP="008109DB">
      <w:r>
        <w:t>auto-regressive language model, specifically trained for the French language.</w:t>
      </w:r>
    </w:p>
    <w:p w14:paraId="14A5136E" w14:textId="77777777" w:rsidR="008109DB" w:rsidRDefault="008109DB" w:rsidP="008109DB">
      <w:r>
        <w:t xml:space="preserve">Our results show that </w:t>
      </w:r>
      <w:proofErr w:type="spellStart"/>
      <w:r>
        <w:t>Cedille</w:t>
      </w:r>
      <w:proofErr w:type="spellEnd"/>
      <w:r>
        <w:t xml:space="preserve"> outperforms existing French language models and</w:t>
      </w:r>
    </w:p>
    <w:p w14:paraId="1BE72739" w14:textId="77777777" w:rsidR="008109DB" w:rsidRDefault="008109DB" w:rsidP="008109DB">
      <w:r>
        <w:t>is competitive with GPT-3 on a range of French zero-shot benchmarks.</w:t>
      </w:r>
    </w:p>
    <w:p w14:paraId="0DD87B65" w14:textId="77777777" w:rsidR="008109DB" w:rsidRDefault="008109DB" w:rsidP="008109DB">
      <w:r>
        <w:t>Furthermore, we provide an in-depth comparison of the toxicity exhibited by</w:t>
      </w:r>
    </w:p>
    <w:p w14:paraId="45028252" w14:textId="77777777" w:rsidR="008109DB" w:rsidRDefault="008109DB" w:rsidP="008109DB">
      <w:r>
        <w:t xml:space="preserve">these models, showing that </w:t>
      </w:r>
      <w:proofErr w:type="spellStart"/>
      <w:r>
        <w:t>Cedille</w:t>
      </w:r>
      <w:proofErr w:type="spellEnd"/>
      <w:r>
        <w:t xml:space="preserve"> marks an improvement in language model</w:t>
      </w:r>
    </w:p>
    <w:p w14:paraId="0C4E5936" w14:textId="77777777" w:rsidR="008109DB" w:rsidRDefault="008109DB" w:rsidP="008109DB">
      <w:r>
        <w:t>safety thanks to dataset filtering.</w:t>
      </w:r>
    </w:p>
    <w:p w14:paraId="34C122CB" w14:textId="77777777" w:rsidR="008109DB" w:rsidRDefault="008109DB" w:rsidP="008109DB">
      <w:r>
        <w:rPr>
          <w:rFonts w:ascii="Segoe UI Emoji" w:hAnsi="Segoe UI Emoji" w:cs="Segoe UI Emoji"/>
        </w:rPr>
        <w:t>🔗</w:t>
      </w:r>
      <w:r>
        <w:t xml:space="preserve"> http://arxiv.org/abs/2202.03371v1</w:t>
      </w:r>
    </w:p>
    <w:p w14:paraId="706085BB" w14:textId="77777777" w:rsidR="008109DB" w:rsidRDefault="008109DB" w:rsidP="008109DB"/>
    <w:p w14:paraId="41F75BC8" w14:textId="77777777" w:rsidR="008109DB" w:rsidRDefault="008109DB" w:rsidP="008109DB">
      <w:r>
        <w:rPr>
          <w:rFonts w:ascii="Segoe UI Emoji" w:hAnsi="Segoe UI Emoji" w:cs="Segoe UI Emoji"/>
        </w:rPr>
        <w:t>📄</w:t>
      </w:r>
      <w:r>
        <w:t xml:space="preserve"> **How Good are Commercial Large Language Models on African </w:t>
      </w:r>
      <w:proofErr w:type="gramStart"/>
      <w:r>
        <w:t>Languages?*</w:t>
      </w:r>
      <w:proofErr w:type="gramEnd"/>
      <w:r>
        <w:t>*</w:t>
      </w:r>
    </w:p>
    <w:p w14:paraId="4988E371" w14:textId="77777777" w:rsidR="008109DB" w:rsidRDefault="008109DB" w:rsidP="008109DB">
      <w:r>
        <w:t xml:space="preserve">Recent advancements in Natural Language Processing (NLP) </w:t>
      </w:r>
      <w:proofErr w:type="gramStart"/>
      <w:r>
        <w:t>has</w:t>
      </w:r>
      <w:proofErr w:type="gramEnd"/>
      <w:r>
        <w:t xml:space="preserve"> led to the</w:t>
      </w:r>
    </w:p>
    <w:p w14:paraId="238A5373" w14:textId="77777777" w:rsidR="008109DB" w:rsidRDefault="008109DB" w:rsidP="008109DB">
      <w:r>
        <w:t>proliferation of large pretrained language models. These models have been shown</w:t>
      </w:r>
    </w:p>
    <w:p w14:paraId="0CB01DC0" w14:textId="77777777" w:rsidR="008109DB" w:rsidRDefault="008109DB" w:rsidP="008109DB">
      <w:r>
        <w:t>to yield good performance, using in-context learning, even on unseen tasks and</w:t>
      </w:r>
    </w:p>
    <w:p w14:paraId="5B72005A" w14:textId="77777777" w:rsidR="008109DB" w:rsidRDefault="008109DB" w:rsidP="008109DB">
      <w:r>
        <w:t>languages. They have also been exposed as commercial APIs as a form of</w:t>
      </w:r>
    </w:p>
    <w:p w14:paraId="3F845FFA" w14:textId="77777777" w:rsidR="008109DB" w:rsidRDefault="008109DB" w:rsidP="008109DB">
      <w:r>
        <w:t>language-model-as-a-service, with great adoption. However, their performance on</w:t>
      </w:r>
    </w:p>
    <w:p w14:paraId="5462C725" w14:textId="77777777" w:rsidR="008109DB" w:rsidRDefault="008109DB" w:rsidP="008109DB">
      <w:r>
        <w:t xml:space="preserve">African languages </w:t>
      </w:r>
      <w:proofErr w:type="gramStart"/>
      <w:r>
        <w:t>is</w:t>
      </w:r>
      <w:proofErr w:type="gramEnd"/>
      <w:r>
        <w:t xml:space="preserve"> largely unknown. We present a preliminary analysis of</w:t>
      </w:r>
    </w:p>
    <w:p w14:paraId="6C7EC1A9" w14:textId="77777777" w:rsidR="008109DB" w:rsidRDefault="008109DB" w:rsidP="008109DB">
      <w:r>
        <w:t>commercial large language models on two tasks (machine translation and text</w:t>
      </w:r>
    </w:p>
    <w:p w14:paraId="55D86DD3" w14:textId="77777777" w:rsidR="008109DB" w:rsidRDefault="008109DB" w:rsidP="008109DB">
      <w:r>
        <w:t>classification) across eight African languages, spanning different language</w:t>
      </w:r>
    </w:p>
    <w:p w14:paraId="6AFA1430" w14:textId="77777777" w:rsidR="008109DB" w:rsidRDefault="008109DB" w:rsidP="008109DB">
      <w:r>
        <w:t>families and geographical areas. Our results suggest that commercial language</w:t>
      </w:r>
    </w:p>
    <w:p w14:paraId="16E55BCB" w14:textId="77777777" w:rsidR="008109DB" w:rsidRDefault="008109DB" w:rsidP="008109DB">
      <w:r>
        <w:t>models produce below-par performance on African languages. We also find that</w:t>
      </w:r>
    </w:p>
    <w:p w14:paraId="77FF3304" w14:textId="77777777" w:rsidR="008109DB" w:rsidRDefault="008109DB" w:rsidP="008109DB">
      <w:r>
        <w:t>they perform better on text classification than machine translation. In</w:t>
      </w:r>
    </w:p>
    <w:p w14:paraId="14550A1B" w14:textId="77777777" w:rsidR="008109DB" w:rsidRDefault="008109DB" w:rsidP="008109DB">
      <w:r>
        <w:t>general, our findings present a call-to-action to ensure African languages are</w:t>
      </w:r>
    </w:p>
    <w:p w14:paraId="1D7165C8" w14:textId="77777777" w:rsidR="008109DB" w:rsidRDefault="008109DB" w:rsidP="008109DB">
      <w:proofErr w:type="gramStart"/>
      <w:r>
        <w:t>well</w:t>
      </w:r>
      <w:proofErr w:type="gramEnd"/>
      <w:r>
        <w:t xml:space="preserve"> represented in commercial large language models, given their growing</w:t>
      </w:r>
    </w:p>
    <w:p w14:paraId="225A776F" w14:textId="77777777" w:rsidR="008109DB" w:rsidRDefault="008109DB" w:rsidP="008109DB">
      <w:r>
        <w:t>popularity.</w:t>
      </w:r>
    </w:p>
    <w:p w14:paraId="03A4A5A2" w14:textId="77777777" w:rsidR="008109DB" w:rsidRDefault="008109DB" w:rsidP="008109DB">
      <w:pPr>
        <w:rPr>
          <w:rFonts w:hint="eastAsia"/>
        </w:rPr>
      </w:pPr>
      <w:r>
        <w:rPr>
          <w:rFonts w:ascii="Segoe UI Emoji" w:hAnsi="Segoe UI Emoji" w:cs="Segoe UI Emoji"/>
        </w:rPr>
        <w:t>🔗</w:t>
      </w:r>
      <w:r>
        <w:rPr>
          <w:rFonts w:hint="eastAsia"/>
        </w:rPr>
        <w:t xml:space="preserve"> http://arxiv.org/abs/2305.06530v1</w:t>
      </w:r>
      <w:r>
        <w:rPr>
          <w:rFonts w:hint="eastAsia"/>
        </w:rPr>
        <w:t>我已經搜尋了關於</w:t>
      </w:r>
      <w:r>
        <w:rPr>
          <w:rFonts w:hint="eastAsia"/>
        </w:rPr>
        <w:t xml:space="preserve"> "large language models" </w:t>
      </w:r>
      <w:r>
        <w:rPr>
          <w:rFonts w:hint="eastAsia"/>
        </w:rPr>
        <w:t>的相關研究文獻，並選擇了三篇研究文獻進行摘要。以下是摘要內容：</w:t>
      </w:r>
    </w:p>
    <w:p w14:paraId="5E72F631" w14:textId="77777777" w:rsidR="008109DB" w:rsidRDefault="008109DB" w:rsidP="008109DB"/>
    <w:p w14:paraId="7B5B946F" w14:textId="77777777" w:rsidR="008109DB" w:rsidRDefault="008109DB" w:rsidP="008109DB">
      <w:r>
        <w:t>1. **Chain of Thought Prompting Elicits Reasoning in Large Language Models**</w:t>
      </w:r>
    </w:p>
    <w:p w14:paraId="035A4FFA" w14:textId="77777777" w:rsidR="008109DB" w:rsidRDefault="008109DB" w:rsidP="008109DB">
      <w:pPr>
        <w:rPr>
          <w:rFonts w:hint="eastAsia"/>
        </w:rPr>
      </w:pPr>
      <w:r>
        <w:rPr>
          <w:rFonts w:hint="eastAsia"/>
        </w:rPr>
        <w:t xml:space="preserve">   - **</w:t>
      </w:r>
      <w:r>
        <w:rPr>
          <w:rFonts w:hint="eastAsia"/>
        </w:rPr>
        <w:t>引用數：</w:t>
      </w:r>
      <w:r>
        <w:rPr>
          <w:rFonts w:hint="eastAsia"/>
        </w:rPr>
        <w:t>8727**</w:t>
      </w:r>
    </w:p>
    <w:p w14:paraId="3ABAE1CB" w14:textId="77777777" w:rsidR="008109DB" w:rsidRDefault="008109DB" w:rsidP="008109DB">
      <w:pPr>
        <w:rPr>
          <w:rFonts w:hint="eastAsia"/>
        </w:rPr>
      </w:pPr>
      <w:r>
        <w:rPr>
          <w:rFonts w:hint="eastAsia"/>
        </w:rPr>
        <w:t xml:space="preserve">   - </w:t>
      </w:r>
      <w:r>
        <w:rPr>
          <w:rFonts w:hint="eastAsia"/>
        </w:rPr>
        <w:t>這篇論文探討了如何通過鏈式思考（</w:t>
      </w:r>
      <w:r>
        <w:rPr>
          <w:rFonts w:hint="eastAsia"/>
        </w:rPr>
        <w:t>Chain of Thought</w:t>
      </w:r>
      <w:r>
        <w:rPr>
          <w:rFonts w:hint="eastAsia"/>
        </w:rPr>
        <w:t>）提示來顯著提升大型語言模型在複雜推理任務中的表現。作者展示了在足夠大的語言模型中，鏈式思考能力自然地出現，這是通過提供一些鏈式思考範例作為提示來實現的。實驗結果顯示，這種方法在多種算術、常識和符號推理任務中提高了性能。特別是在</w:t>
      </w:r>
      <w:r>
        <w:rPr>
          <w:rFonts w:hint="eastAsia"/>
        </w:rPr>
        <w:t>GSM8K</w:t>
      </w:r>
      <w:r>
        <w:rPr>
          <w:rFonts w:hint="eastAsia"/>
        </w:rPr>
        <w:t>數學文字問題基準上，使用</w:t>
      </w:r>
      <w:r>
        <w:rPr>
          <w:rFonts w:hint="eastAsia"/>
        </w:rPr>
        <w:t>540B</w:t>
      </w:r>
      <w:r>
        <w:rPr>
          <w:rFonts w:hint="eastAsia"/>
        </w:rPr>
        <w:t>參數的語言模型僅需八個鏈式思考範例即可達到最新的準確性，甚至超過了經過微調的</w:t>
      </w:r>
      <w:r>
        <w:rPr>
          <w:rFonts w:hint="eastAsia"/>
        </w:rPr>
        <w:t>GPT-3</w:t>
      </w:r>
      <w:r>
        <w:rPr>
          <w:rFonts w:hint="eastAsia"/>
        </w:rPr>
        <w:t>。</w:t>
      </w:r>
    </w:p>
    <w:p w14:paraId="2E74F686" w14:textId="77777777" w:rsidR="008109DB" w:rsidRDefault="008109DB" w:rsidP="008109DB"/>
    <w:p w14:paraId="58223AFC" w14:textId="77777777" w:rsidR="008109DB" w:rsidRDefault="008109DB" w:rsidP="008109DB">
      <w:r>
        <w:t>2. **BLIP-2: Bootstrapping Language-Image Pre-training with Frozen Image Encoders and Large Language Models**</w:t>
      </w:r>
    </w:p>
    <w:p w14:paraId="343DBA40" w14:textId="77777777" w:rsidR="008109DB" w:rsidRDefault="008109DB" w:rsidP="008109DB">
      <w:pPr>
        <w:rPr>
          <w:rFonts w:hint="eastAsia"/>
        </w:rPr>
      </w:pPr>
      <w:r>
        <w:rPr>
          <w:rFonts w:hint="eastAsia"/>
        </w:rPr>
        <w:t xml:space="preserve">   - **</w:t>
      </w:r>
      <w:r>
        <w:rPr>
          <w:rFonts w:hint="eastAsia"/>
        </w:rPr>
        <w:t>引用數：</w:t>
      </w:r>
      <w:r>
        <w:rPr>
          <w:rFonts w:hint="eastAsia"/>
        </w:rPr>
        <w:t>4310**</w:t>
      </w:r>
    </w:p>
    <w:p w14:paraId="3F1F07E3" w14:textId="77777777" w:rsidR="008109DB" w:rsidRDefault="008109DB" w:rsidP="008109DB">
      <w:pPr>
        <w:rPr>
          <w:rFonts w:hint="eastAsia"/>
        </w:rPr>
      </w:pPr>
      <w:r>
        <w:rPr>
          <w:rFonts w:hint="eastAsia"/>
        </w:rPr>
        <w:t xml:space="preserve">   - </w:t>
      </w:r>
      <w:r>
        <w:rPr>
          <w:rFonts w:hint="eastAsia"/>
        </w:rPr>
        <w:t>本文提出了一種通用且高效的預訓練策略</w:t>
      </w:r>
      <w:r>
        <w:rPr>
          <w:rFonts w:hint="eastAsia"/>
        </w:rPr>
        <w:t>BLIP-2</w:t>
      </w:r>
      <w:r>
        <w:rPr>
          <w:rFonts w:hint="eastAsia"/>
        </w:rPr>
        <w:t>，通過使用現成的預訓練圖像編碼器和大型語言模型來引導視覺語言預訓練。</w:t>
      </w:r>
      <w:r>
        <w:rPr>
          <w:rFonts w:hint="eastAsia"/>
        </w:rPr>
        <w:t>BLIP-2</w:t>
      </w:r>
      <w:r>
        <w:rPr>
          <w:rFonts w:hint="eastAsia"/>
        </w:rPr>
        <w:t>使用輕量級的</w:t>
      </w:r>
      <w:r>
        <w:rPr>
          <w:rFonts w:hint="eastAsia"/>
        </w:rPr>
        <w:t>Querying Transformer</w:t>
      </w:r>
      <w:r>
        <w:rPr>
          <w:rFonts w:hint="eastAsia"/>
        </w:rPr>
        <w:t>來橋接模態差距，並在兩個階段進行預訓練。即使訓練參數顯著少於現有方法，</w:t>
      </w:r>
      <w:r>
        <w:rPr>
          <w:rFonts w:hint="eastAsia"/>
        </w:rPr>
        <w:t>BLIP-2</w:t>
      </w:r>
      <w:r>
        <w:rPr>
          <w:rFonts w:hint="eastAsia"/>
        </w:rPr>
        <w:t>在多個視覺語言任務中仍能達到最先進的性能。</w:t>
      </w:r>
    </w:p>
    <w:p w14:paraId="247E52C1" w14:textId="77777777" w:rsidR="008109DB" w:rsidRDefault="008109DB" w:rsidP="008109DB"/>
    <w:p w14:paraId="1D396DF0" w14:textId="77777777" w:rsidR="008109DB" w:rsidRDefault="008109DB" w:rsidP="008109DB">
      <w:r>
        <w:t>3. **</w:t>
      </w:r>
      <w:proofErr w:type="spellStart"/>
      <w:r>
        <w:t>LoRA</w:t>
      </w:r>
      <w:proofErr w:type="spellEnd"/>
      <w:r>
        <w:t>: Low-Rank Adaptation of Large Language Models**</w:t>
      </w:r>
    </w:p>
    <w:p w14:paraId="3F3B5007" w14:textId="77777777" w:rsidR="008109DB" w:rsidRDefault="008109DB" w:rsidP="008109DB">
      <w:pPr>
        <w:rPr>
          <w:rFonts w:hint="eastAsia"/>
        </w:rPr>
      </w:pPr>
      <w:r>
        <w:rPr>
          <w:rFonts w:hint="eastAsia"/>
        </w:rPr>
        <w:t xml:space="preserve">   - **</w:t>
      </w:r>
      <w:r>
        <w:rPr>
          <w:rFonts w:hint="eastAsia"/>
        </w:rPr>
        <w:t>引用數：</w:t>
      </w:r>
      <w:r>
        <w:rPr>
          <w:rFonts w:hint="eastAsia"/>
        </w:rPr>
        <w:t>9710**</w:t>
      </w:r>
    </w:p>
    <w:p w14:paraId="6179ED17" w14:textId="77777777" w:rsidR="008109DB" w:rsidRDefault="008109DB" w:rsidP="008109DB">
      <w:pPr>
        <w:rPr>
          <w:rFonts w:hint="eastAsia"/>
        </w:rPr>
      </w:pPr>
      <w:r>
        <w:rPr>
          <w:rFonts w:hint="eastAsia"/>
        </w:rPr>
        <w:t xml:space="preserve">   - </w:t>
      </w:r>
      <w:r>
        <w:rPr>
          <w:rFonts w:hint="eastAsia"/>
        </w:rPr>
        <w:t>本文提出了一種低</w:t>
      </w:r>
      <w:proofErr w:type="gramStart"/>
      <w:r>
        <w:rPr>
          <w:rFonts w:hint="eastAsia"/>
        </w:rPr>
        <w:t>秩</w:t>
      </w:r>
      <w:proofErr w:type="gramEnd"/>
      <w:r>
        <w:rPr>
          <w:rFonts w:hint="eastAsia"/>
        </w:rPr>
        <w:t>適應（</w:t>
      </w:r>
      <w:proofErr w:type="spellStart"/>
      <w:r>
        <w:rPr>
          <w:rFonts w:hint="eastAsia"/>
        </w:rPr>
        <w:t>LoRA</w:t>
      </w:r>
      <w:proofErr w:type="spellEnd"/>
      <w:r>
        <w:rPr>
          <w:rFonts w:hint="eastAsia"/>
        </w:rPr>
        <w:t>）方法，該方法通過凍結預訓練模型</w:t>
      </w:r>
      <w:proofErr w:type="gramStart"/>
      <w:r>
        <w:rPr>
          <w:rFonts w:hint="eastAsia"/>
        </w:rPr>
        <w:t>權重並在</w:t>
      </w:r>
      <w:proofErr w:type="gramEnd"/>
      <w:r>
        <w:rPr>
          <w:rFonts w:hint="eastAsia"/>
        </w:rPr>
        <w:t>每</w:t>
      </w:r>
      <w:proofErr w:type="gramStart"/>
      <w:r>
        <w:rPr>
          <w:rFonts w:hint="eastAsia"/>
        </w:rPr>
        <w:t>個</w:t>
      </w:r>
      <w:proofErr w:type="gramEnd"/>
      <w:r>
        <w:rPr>
          <w:rFonts w:hint="eastAsia"/>
        </w:rPr>
        <w:t>Transformer</w:t>
      </w:r>
      <w:r>
        <w:rPr>
          <w:rFonts w:hint="eastAsia"/>
        </w:rPr>
        <w:t>層中注入可訓練的</w:t>
      </w:r>
      <w:proofErr w:type="gramStart"/>
      <w:r>
        <w:rPr>
          <w:rFonts w:hint="eastAsia"/>
        </w:rPr>
        <w:t>秩</w:t>
      </w:r>
      <w:proofErr w:type="gramEnd"/>
      <w:r>
        <w:rPr>
          <w:rFonts w:hint="eastAsia"/>
        </w:rPr>
        <w:t>分解矩陣，大大減少了下游任務的可訓練參數。</w:t>
      </w:r>
      <w:proofErr w:type="spellStart"/>
      <w:r>
        <w:rPr>
          <w:rFonts w:hint="eastAsia"/>
        </w:rPr>
        <w:t>LoRA</w:t>
      </w:r>
      <w:proofErr w:type="spellEnd"/>
      <w:r>
        <w:rPr>
          <w:rFonts w:hint="eastAsia"/>
        </w:rPr>
        <w:t>在</w:t>
      </w:r>
      <w:proofErr w:type="spellStart"/>
      <w:r>
        <w:rPr>
          <w:rFonts w:hint="eastAsia"/>
        </w:rPr>
        <w:t>RoBERTa</w:t>
      </w:r>
      <w:proofErr w:type="spellEnd"/>
      <w:r>
        <w:rPr>
          <w:rFonts w:hint="eastAsia"/>
        </w:rPr>
        <w:t>、</w:t>
      </w:r>
      <w:proofErr w:type="spellStart"/>
      <w:r>
        <w:rPr>
          <w:rFonts w:hint="eastAsia"/>
        </w:rPr>
        <w:t>DeBERTa</w:t>
      </w:r>
      <w:proofErr w:type="spellEnd"/>
      <w:r>
        <w:rPr>
          <w:rFonts w:hint="eastAsia"/>
        </w:rPr>
        <w:t>、</w:t>
      </w:r>
      <w:r>
        <w:rPr>
          <w:rFonts w:hint="eastAsia"/>
        </w:rPr>
        <w:t>GPT-2</w:t>
      </w:r>
      <w:r>
        <w:rPr>
          <w:rFonts w:hint="eastAsia"/>
        </w:rPr>
        <w:t>和</w:t>
      </w:r>
      <w:r>
        <w:rPr>
          <w:rFonts w:hint="eastAsia"/>
        </w:rPr>
        <w:t>GPT-3</w:t>
      </w:r>
      <w:r>
        <w:rPr>
          <w:rFonts w:hint="eastAsia"/>
        </w:rPr>
        <w:t>上表現與微調相當或更好，儘管其可訓練參數更少，訓練吞吐量更高，且不像適配器那樣增加額外的推理延遲。</w:t>
      </w:r>
    </w:p>
    <w:p w14:paraId="1D896F50" w14:textId="77777777" w:rsidR="008109DB" w:rsidRDefault="008109DB" w:rsidP="008109DB"/>
    <w:p w14:paraId="3C800F61" w14:textId="77777777" w:rsidR="008109DB" w:rsidRDefault="008109DB" w:rsidP="008109DB">
      <w:pPr>
        <w:rPr>
          <w:rFonts w:hint="eastAsia"/>
        </w:rPr>
      </w:pPr>
      <w:r>
        <w:rPr>
          <w:rFonts w:hint="eastAsia"/>
        </w:rPr>
        <w:t>在這三篇文獻中，引用數最高的是</w:t>
      </w:r>
      <w:r>
        <w:rPr>
          <w:rFonts w:hint="eastAsia"/>
        </w:rPr>
        <w:t xml:space="preserve"> "Chain of Thought Prompting Elicits Reasoning in Large Language Models"</w:t>
      </w:r>
      <w:r>
        <w:rPr>
          <w:rFonts w:hint="eastAsia"/>
        </w:rPr>
        <w:t>，引用數為</w:t>
      </w:r>
      <w:r>
        <w:rPr>
          <w:rFonts w:hint="eastAsia"/>
        </w:rPr>
        <w:t>8727</w:t>
      </w:r>
      <w:r>
        <w:rPr>
          <w:rFonts w:hint="eastAsia"/>
        </w:rPr>
        <w:t>。</w:t>
      </w:r>
    </w:p>
    <w:p w14:paraId="17DAC260" w14:textId="77777777" w:rsidR="008109DB" w:rsidRDefault="008109DB" w:rsidP="008109DB">
      <w:pPr>
        <w:rPr>
          <w:rFonts w:hint="eastAsia"/>
        </w:rPr>
      </w:pPr>
      <w:r>
        <w:rPr>
          <w:rFonts w:hint="eastAsia"/>
        </w:rPr>
        <w:t>AI:</w:t>
      </w:r>
      <w:r>
        <w:rPr>
          <w:rFonts w:hint="eastAsia"/>
        </w:rPr>
        <w:t>我已經委派了一位研究助理來搜尋關於</w:t>
      </w:r>
      <w:r>
        <w:rPr>
          <w:rFonts w:hint="eastAsia"/>
        </w:rPr>
        <w:t xml:space="preserve"> "large language models" </w:t>
      </w:r>
      <w:r>
        <w:rPr>
          <w:rFonts w:hint="eastAsia"/>
        </w:rPr>
        <w:t>的研究文獻，並為您總結了三篇重點內容。以下是總結：</w:t>
      </w:r>
    </w:p>
    <w:p w14:paraId="3E5F90F3" w14:textId="77777777" w:rsidR="008109DB" w:rsidRDefault="008109DB" w:rsidP="008109DB"/>
    <w:p w14:paraId="73489D54" w14:textId="77777777" w:rsidR="008109DB" w:rsidRDefault="008109DB" w:rsidP="008109DB">
      <w:r>
        <w:t>1. **Chain of Thought Prompting Elicits Reasoning in Large Language Models**</w:t>
      </w:r>
    </w:p>
    <w:p w14:paraId="43C8A4AA" w14:textId="77777777" w:rsidR="008109DB" w:rsidRDefault="008109DB" w:rsidP="008109DB">
      <w:pPr>
        <w:rPr>
          <w:rFonts w:hint="eastAsia"/>
        </w:rPr>
      </w:pPr>
      <w:r>
        <w:rPr>
          <w:rFonts w:hint="eastAsia"/>
        </w:rPr>
        <w:t xml:space="preserve">   - **</w:t>
      </w:r>
      <w:r>
        <w:rPr>
          <w:rFonts w:hint="eastAsia"/>
        </w:rPr>
        <w:t>引用數：</w:t>
      </w:r>
      <w:r>
        <w:rPr>
          <w:rFonts w:hint="eastAsia"/>
        </w:rPr>
        <w:t>8727**</w:t>
      </w:r>
    </w:p>
    <w:p w14:paraId="0361DF0F" w14:textId="77777777" w:rsidR="008109DB" w:rsidRDefault="008109DB" w:rsidP="008109DB">
      <w:pPr>
        <w:rPr>
          <w:rFonts w:hint="eastAsia"/>
        </w:rPr>
      </w:pPr>
      <w:r>
        <w:rPr>
          <w:rFonts w:hint="eastAsia"/>
        </w:rPr>
        <w:t xml:space="preserve">   - </w:t>
      </w:r>
      <w:r>
        <w:rPr>
          <w:rFonts w:hint="eastAsia"/>
        </w:rPr>
        <w:t>這篇論文探討如何利用鏈式思考（</w:t>
      </w:r>
      <w:r>
        <w:rPr>
          <w:rFonts w:hint="eastAsia"/>
        </w:rPr>
        <w:t>Chain of Thought</w:t>
      </w:r>
      <w:r>
        <w:rPr>
          <w:rFonts w:hint="eastAsia"/>
        </w:rPr>
        <w:t>）提示來顯著提升大型語言模型在複雜推理任務中的表現。研究顯示，這種方法在多種推理任務中提高了性能，特別是在數學問題基準測試中顯示出顯著提升。</w:t>
      </w:r>
    </w:p>
    <w:p w14:paraId="5CB6F8FF" w14:textId="77777777" w:rsidR="008109DB" w:rsidRDefault="008109DB" w:rsidP="008109DB"/>
    <w:p w14:paraId="727B3177" w14:textId="77777777" w:rsidR="008109DB" w:rsidRDefault="008109DB" w:rsidP="008109DB">
      <w:r>
        <w:t xml:space="preserve">2. **BLIP-2: Bootstrapping Language-Image Pre-training with Frozen Image Encoders </w:t>
      </w:r>
      <w:r>
        <w:lastRenderedPageBreak/>
        <w:t>and Large Language Models**</w:t>
      </w:r>
    </w:p>
    <w:p w14:paraId="7B259278" w14:textId="77777777" w:rsidR="008109DB" w:rsidRDefault="008109DB" w:rsidP="008109DB">
      <w:pPr>
        <w:rPr>
          <w:rFonts w:hint="eastAsia"/>
        </w:rPr>
      </w:pPr>
      <w:r>
        <w:rPr>
          <w:rFonts w:hint="eastAsia"/>
        </w:rPr>
        <w:t xml:space="preserve">   - **</w:t>
      </w:r>
      <w:r>
        <w:rPr>
          <w:rFonts w:hint="eastAsia"/>
        </w:rPr>
        <w:t>引用數：</w:t>
      </w:r>
      <w:r>
        <w:rPr>
          <w:rFonts w:hint="eastAsia"/>
        </w:rPr>
        <w:t>4310**</w:t>
      </w:r>
    </w:p>
    <w:p w14:paraId="6B7109B1" w14:textId="77777777" w:rsidR="008109DB" w:rsidRDefault="008109DB" w:rsidP="008109DB">
      <w:pPr>
        <w:rPr>
          <w:rFonts w:hint="eastAsia"/>
        </w:rPr>
      </w:pPr>
      <w:r>
        <w:rPr>
          <w:rFonts w:hint="eastAsia"/>
        </w:rPr>
        <w:t xml:space="preserve">   - </w:t>
      </w:r>
      <w:r>
        <w:rPr>
          <w:rFonts w:hint="eastAsia"/>
        </w:rPr>
        <w:t>本文提出了一種高效的預訓練策略</w:t>
      </w:r>
      <w:r>
        <w:rPr>
          <w:rFonts w:hint="eastAsia"/>
        </w:rPr>
        <w:t>BLIP-2</w:t>
      </w:r>
      <w:r>
        <w:rPr>
          <w:rFonts w:hint="eastAsia"/>
        </w:rPr>
        <w:t>，通過使用預訓練圖像編碼器和語言模型來進行視覺語言預訓練，並在多個視覺語言任務中達到最先進的性能。</w:t>
      </w:r>
    </w:p>
    <w:p w14:paraId="6A8DAE21" w14:textId="77777777" w:rsidR="008109DB" w:rsidRDefault="008109DB" w:rsidP="008109DB"/>
    <w:p w14:paraId="585E184E" w14:textId="77777777" w:rsidR="008109DB" w:rsidRDefault="008109DB" w:rsidP="008109DB">
      <w:r>
        <w:t>3. **</w:t>
      </w:r>
      <w:proofErr w:type="spellStart"/>
      <w:r>
        <w:t>LoRA</w:t>
      </w:r>
      <w:proofErr w:type="spellEnd"/>
      <w:r>
        <w:t>: Low-Rank Adaptation of Large Language Models**</w:t>
      </w:r>
    </w:p>
    <w:p w14:paraId="2CD74CE4" w14:textId="77777777" w:rsidR="008109DB" w:rsidRDefault="008109DB" w:rsidP="008109DB">
      <w:pPr>
        <w:rPr>
          <w:rFonts w:hint="eastAsia"/>
        </w:rPr>
      </w:pPr>
      <w:r>
        <w:rPr>
          <w:rFonts w:hint="eastAsia"/>
        </w:rPr>
        <w:t xml:space="preserve">   - **</w:t>
      </w:r>
      <w:r>
        <w:rPr>
          <w:rFonts w:hint="eastAsia"/>
        </w:rPr>
        <w:t>引用數：</w:t>
      </w:r>
      <w:r>
        <w:rPr>
          <w:rFonts w:hint="eastAsia"/>
        </w:rPr>
        <w:t>9710**</w:t>
      </w:r>
    </w:p>
    <w:p w14:paraId="5AAD9786" w14:textId="77777777" w:rsidR="008109DB" w:rsidRDefault="008109DB" w:rsidP="008109DB">
      <w:pPr>
        <w:rPr>
          <w:rFonts w:hint="eastAsia"/>
        </w:rPr>
      </w:pPr>
      <w:r>
        <w:rPr>
          <w:rFonts w:hint="eastAsia"/>
        </w:rPr>
        <w:t xml:space="preserve">   - </w:t>
      </w:r>
      <w:r>
        <w:rPr>
          <w:rFonts w:hint="eastAsia"/>
        </w:rPr>
        <w:t>本文提出了一種低</w:t>
      </w:r>
      <w:proofErr w:type="gramStart"/>
      <w:r>
        <w:rPr>
          <w:rFonts w:hint="eastAsia"/>
        </w:rPr>
        <w:t>秩</w:t>
      </w:r>
      <w:proofErr w:type="gramEnd"/>
      <w:r>
        <w:rPr>
          <w:rFonts w:hint="eastAsia"/>
        </w:rPr>
        <w:t>適應（</w:t>
      </w:r>
      <w:proofErr w:type="spellStart"/>
      <w:r>
        <w:rPr>
          <w:rFonts w:hint="eastAsia"/>
        </w:rPr>
        <w:t>LoRA</w:t>
      </w:r>
      <w:proofErr w:type="spellEnd"/>
      <w:r>
        <w:rPr>
          <w:rFonts w:hint="eastAsia"/>
        </w:rPr>
        <w:t>）方法，通過凍結預訓練模型並注入可訓練的</w:t>
      </w:r>
      <w:proofErr w:type="gramStart"/>
      <w:r>
        <w:rPr>
          <w:rFonts w:hint="eastAsia"/>
        </w:rPr>
        <w:t>秩</w:t>
      </w:r>
      <w:proofErr w:type="gramEnd"/>
      <w:r>
        <w:rPr>
          <w:rFonts w:hint="eastAsia"/>
        </w:rPr>
        <w:t>分解矩陣，減少了下游任務的可訓練參數，同時保持或提升模型性能。</w:t>
      </w:r>
    </w:p>
    <w:p w14:paraId="509AE192" w14:textId="77777777" w:rsidR="008109DB" w:rsidRDefault="008109DB" w:rsidP="008109DB"/>
    <w:p w14:paraId="60CC7B79" w14:textId="77777777" w:rsidR="008109DB" w:rsidRDefault="008109DB" w:rsidP="008109DB">
      <w:pPr>
        <w:rPr>
          <w:rFonts w:hint="eastAsia"/>
        </w:rPr>
      </w:pPr>
      <w:r>
        <w:rPr>
          <w:rFonts w:hint="eastAsia"/>
        </w:rPr>
        <w:t>在這三篇文獻中，引用數最高的是</w:t>
      </w:r>
      <w:r>
        <w:rPr>
          <w:rFonts w:hint="eastAsia"/>
        </w:rPr>
        <w:t xml:space="preserve"> **"Chain of Thought Prompting Elicits Reasoning in Large Language Models"**</w:t>
      </w:r>
      <w:r>
        <w:rPr>
          <w:rFonts w:hint="eastAsia"/>
        </w:rPr>
        <w:t>，引用數為</w:t>
      </w:r>
      <w:r>
        <w:rPr>
          <w:rFonts w:hint="eastAsia"/>
        </w:rPr>
        <w:t>8727</w:t>
      </w:r>
      <w:r>
        <w:rPr>
          <w:rFonts w:hint="eastAsia"/>
        </w:rPr>
        <w:t>。</w:t>
      </w:r>
    </w:p>
    <w:p w14:paraId="4CE9FC53" w14:textId="77777777" w:rsidR="008109DB" w:rsidRDefault="008109DB" w:rsidP="008109DB">
      <w:r>
        <w:t>USER: exit</w:t>
      </w:r>
    </w:p>
    <w:p w14:paraId="28B9602D" w14:textId="4781C941" w:rsidR="008109DB" w:rsidRDefault="008109DB" w:rsidP="008109DB">
      <w:pPr>
        <w:rPr>
          <w:rFonts w:hint="eastAsia"/>
        </w:rPr>
      </w:pPr>
      <w:r>
        <w:rPr>
          <w:rFonts w:ascii="Segoe UI Emoji" w:hAnsi="Segoe UI Emoji" w:cs="Segoe UI Emoji"/>
        </w:rPr>
        <w:t>👋</w:t>
      </w:r>
      <w:r>
        <w:rPr>
          <w:rFonts w:hint="eastAsia"/>
        </w:rPr>
        <w:t xml:space="preserve"> </w:t>
      </w:r>
      <w:r>
        <w:rPr>
          <w:rFonts w:hint="eastAsia"/>
        </w:rPr>
        <w:t>使用者中斷。再見！</w:t>
      </w:r>
    </w:p>
    <w:sectPr w:rsidR="008109DB">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DB"/>
    <w:rsid w:val="008109DB"/>
    <w:rsid w:val="009B72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C482C"/>
  <w15:chartTrackingRefBased/>
  <w15:docId w15:val="{C80D2F40-CFF9-4B9A-8065-411C0E7BE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9</Pages>
  <Words>2407</Words>
  <Characters>13725</Characters>
  <Application>Microsoft Office Word</Application>
  <DocSecurity>0</DocSecurity>
  <Lines>114</Lines>
  <Paragraphs>32</Paragraphs>
  <ScaleCrop>false</ScaleCrop>
  <Company/>
  <LinksUpToDate>false</LinksUpToDate>
  <CharactersWithSpaces>16100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柔儀 李</dc:creator>
  <cp:keywords/>
  <dc:description/>
  <cp:lastModifiedBy>柔儀 李</cp:lastModifiedBy>
  <cp:revision>1</cp:revision>
  <dcterms:created xsi:type="dcterms:W3CDTF">2025-05-26T02:37:00Z</dcterms:created>
  <dcterms:modified xsi:type="dcterms:W3CDTF">2025-05-27T18:16:00Z</dcterms:modified>
</cp:coreProperties>
</file>