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XSpec="center" w:tblpY="1"/>
        <w:tblOverlap w:val="never"/>
        <w:tblW w:w="5000" w:type="pct"/>
        <w:tblLook w:val="0420" w:firstRow="1" w:lastRow="0" w:firstColumn="0" w:lastColumn="0" w:noHBand="0" w:noVBand="1"/>
      </w:tblPr>
      <w:tblGrid>
        <w:gridCol w:w="3232"/>
        <w:gridCol w:w="1117"/>
        <w:gridCol w:w="6316"/>
        <w:gridCol w:w="3339"/>
      </w:tblGrid>
      <w:tr w:rsidR="00446317" w14:paraId="18648FA9" w14:textId="4F6625F1" w:rsidTr="00F772EC">
        <w:trPr>
          <w:tblHeader/>
        </w:trPr>
        <w:tc>
          <w:tcPr>
            <w:tcW w:w="3770" w:type="pct"/>
            <w:gridSpan w:val="3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D0C6B9" w14:textId="35BEB744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 xml:space="preserve">Summary </w:t>
            </w:r>
            <w:r w:rsidR="0038623C"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of</w:t>
            </w: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 xml:space="preserve"> forest</w:t>
            </w:r>
            <w:r w:rsidR="0038623C"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-based</w:t>
            </w: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 xml:space="preserve"> project methodologies per registry</w:t>
            </w:r>
          </w:p>
        </w:tc>
        <w:tc>
          <w:tcPr>
            <w:tcW w:w="1230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</w:tcPr>
          <w:p w14:paraId="1CCA6E50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</w:p>
        </w:tc>
      </w:tr>
      <w:tr w:rsidR="00446317" w14:paraId="4E518A73" w14:textId="1CF6ABC9" w:rsidTr="00F772EC">
        <w:trPr>
          <w:tblHeader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801D0" w14:textId="2E267DA6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Registry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9A63FA" w14:textId="5814409B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No. methods</w:t>
            </w:r>
          </w:p>
        </w:tc>
        <w:tc>
          <w:tcPr>
            <w:tcW w:w="2293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A3860" w14:textId="79E15FC0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Methods</w:t>
            </w:r>
          </w:p>
        </w:tc>
        <w:tc>
          <w:tcPr>
            <w:tcW w:w="1230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</w:tcPr>
          <w:p w14:paraId="3E2904C1" w14:textId="60C77609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Description</w:t>
            </w:r>
          </w:p>
        </w:tc>
      </w:tr>
      <w:tr w:rsidR="00446317" w14:paraId="7211178C" w14:textId="46A82592" w:rsidTr="00F772EC"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3933DF" w14:textId="1BDE62F2" w:rsidR="00446317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American Carbon Registry (</w:t>
            </w:r>
            <w:r w:rsidR="00446317"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ACR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7C08A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9</w:t>
            </w:r>
          </w:p>
        </w:tc>
        <w:tc>
          <w:tcPr>
            <w:tcW w:w="2293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22F64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ACM0002 Grid-connected electricity generation from renewable sources (Version 15.0); ACR - Afforestation and Reforestation of Degraded Lands (Version 1.0); ACR - Improved Forest Management (IFM) on Canadian Forestlands (Version 1.0); ACR - Improved Forest Management (IFM) on Non-Federal U.S. Forestlands (Version 1.0); ACR - Improved Forest Management (IFM) on Non-Federal U.S. Forestlands (Version 1.1); ACR - Improved Forest Management (IFM) on Non-Federal U.S. Forestlands (Version 1.2); ACR - Improved Forest Management (IFM) on Non-Federal U.S. Forestlands (Version 1.3); ACR - Improved Forest Management (IFM) on Non-Federal U.S. Forestlands (Version 2.0); AMS-I.C. Thermal energy production with or without electricity (Version 19.0)</w:t>
            </w:r>
          </w:p>
        </w:tc>
        <w:tc>
          <w:tcPr>
            <w:tcW w:w="1230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3BB63A7D" w14:textId="10E7C34A" w:rsidR="00446317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U.S.-based carbon crediting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programme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operating in global compliance and voluntary markets</w:t>
            </w:r>
          </w:p>
        </w:tc>
      </w:tr>
      <w:tr w:rsidR="00446317" w14:paraId="4C9AC382" w14:textId="58EEAF31" w:rsidTr="00F772EC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13865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Acorn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9D28C5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</w:t>
            </w:r>
          </w:p>
        </w:tc>
        <w:tc>
          <w:tcPr>
            <w:tcW w:w="22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32029B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Smallscale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Agroforestry (1.1);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Smallscale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Agroforestry (1)</w:t>
            </w:r>
          </w:p>
        </w:tc>
        <w:tc>
          <w:tcPr>
            <w:tcW w:w="123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57C3C636" w14:textId="1A9F939C" w:rsidR="00446317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 w:rsidRPr="00F772EC"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 framework and methodology to increase the accessibility of the international voluntary carbon market for smallholder farmers in the developing world, particularly in the agroforestry sector</w:t>
            </w:r>
          </w:p>
        </w:tc>
      </w:tr>
      <w:tr w:rsidR="00446317" w14:paraId="2E306F53" w14:textId="0C97F68A" w:rsidTr="00F772EC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4B2BD7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Architecture for REDD+ Transactions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DDBA3D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</w:t>
            </w:r>
          </w:p>
        </w:tc>
        <w:tc>
          <w:tcPr>
            <w:tcW w:w="22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E758D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The REDD+ Environmental Excellence Standard (TREES) (Version 2.0)</w:t>
            </w:r>
          </w:p>
        </w:tc>
        <w:tc>
          <w:tcPr>
            <w:tcW w:w="123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3CD9B558" w14:textId="4275F65A" w:rsidR="00446317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 w:rsidRPr="00F772EC"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Global </w:t>
            </w:r>
            <w:proofErr w:type="spellStart"/>
            <w:r w:rsidRPr="00F772EC"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incentivisation</w:t>
            </w:r>
            <w:proofErr w:type="spellEnd"/>
            <w:r w:rsidRPr="00F772EC"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initiative to encourage governments to reduce emissions from deforestation and forest degradation, and </w:t>
            </w:r>
            <w:r w:rsidRPr="00F772EC"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protect or restore existing forests</w:t>
            </w:r>
          </w:p>
        </w:tc>
      </w:tr>
      <w:tr w:rsidR="00446317" w14:paraId="7B050307" w14:textId="070EC711" w:rsidTr="00F772EC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2B9979" w14:textId="3E3B5D42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Australia</w:t>
            </w:r>
            <w:r w:rsidR="0038623C"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n Carbon Credit Unit (ACCU) Scheme (Australian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ETS</w:t>
            </w:r>
            <w:r w:rsidR="0038623C"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AB7407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24</w:t>
            </w:r>
          </w:p>
        </w:tc>
        <w:tc>
          <w:tcPr>
            <w:tcW w:w="22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8EE571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Carbon Credits (Carbon Farming Initiative-Avoided Clearing of Native Regrowth) Methodology Determination 2015; Carbon Credits (Carbon Farming Initiative-Avoided Clearing of Native Regrowth) Methodology Determination 2015 (Compilation No. 1); Carbon Credits (Carbon Farming Initiative-Avoided Deforestation 1.1) Methodology Determination 2015; Carbon Credits (Carbon Farming Initiative-Designated Verified Carbon Standard Projects) Methodology Determination 2015; Carbon Credits (Carbon Farming Initiative-Plantation Forestry) Methodology Determination 2017; Carbon Credits (Carbon Farming Initiative-Plantation Forestry) Methodology Determination 2017 (Compilation No. 1); Carbon Credits (Carbon Farming Initiative-Plantation Forestry) Methodology Determination 2022; Carbon Credits (Carbon Farming Initiative-Reforestation and Afforestation 2.0) Methodology Determination 2015; Carbon Credits (Carbon Farming Initiative) (Avoided Deforestation) Methodology Determination 2013; Carbon Credits (Carbon Farming Initiative) (Human-Induced Regeneration of a Permanent Even-Aged Native Forest-1.1) Methodology Determination 2013 (Compilation No. 1); Carbon Credits (Carbon Farming Initiative) (Human-Induced Regeneration of a Permanent Even-Aged Native Forest-1.1) Methodology Determination 2013 (Compilation No. 2); Carbon Credits (Carbon Farming Initiative) (Human-Induced Regeneration of a Permanent Even-Aged Native Forest-1.1) Methodology Determination 2013 (Compilation No.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3); Carbon Credits (Carbon Farming Initiative) (Measurement Based Methods for New Farm Forestry Plantations) Methodology Determination 2014 (Compilation No. 1); Carbon Credits (Carbon Farming Initiative) (Native Forest from Managed Regrowth) Methodology Determination 2013; Carbon Credits (Carbon Farming Initiative) (Native Forest from Managed Regrowth) Methodology Determination 2013 (Compilation No. 1); Carbon Credits (Carbon Farming Initiative) (Native Forest from Managed Regrowth) Methodology Determination 2013 (Compilation No. 2); Carbon Credits (Carbon Farming Initiative) (Quantifying Carbon Sequestration by Permanent Mallee Plantings using the Reforestation Modelling Tool) Methodology Determination 2013; Carbon Credits (Carbon Farming Initiative) (Reforestation and Afforestation-1.2) Methodology Determination 2013; Carbon Credits (Carbon Farming Initiative) (Reforestation and Afforestation) Methodology Determination 2013; Carbon Credits (Carbon Farming Initiative) (Reforestation by Environmental or Mallee Plantings-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FullCAM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) Methodology Determination 2014; Carbon Credits (Carbon Farming Initiative) (Reforestation by Environmental or Mallee Plantings-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FullCAM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) Methodology Determination 2014 (Compilation No. 1); Carbon Credits (Carbon Farming Initiative) (Reforestation by Environmental or Mallee Plantings-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FullCAM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) Methodology Determination 2014 (Compilation No. 2); Carbon Credits (Carbon Farming Initiative) (Reforestation by Environmental or Mallee Plantings-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FullCAM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) Methodology Determination 2024; Carbon Farming (Quantifying Carbon Sequestration by Permanent Environmental Plantings of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Native Tree Species using the CFI Reforestation Modelling Tool) Methodology Determination 2012</w:t>
            </w:r>
          </w:p>
        </w:tc>
        <w:tc>
          <w:tcPr>
            <w:tcW w:w="123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5CF77F56" w14:textId="5FEA48D4" w:rsidR="00446317" w:rsidRDefault="0038623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 w:rsidRPr="0038623C"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The Australian carbon crediting scheme for registering carbon reduction projects</w:t>
            </w:r>
          </w:p>
        </w:tc>
      </w:tr>
      <w:tr w:rsidR="00446317" w14:paraId="38A86AF3" w14:textId="1DDCEDDF" w:rsidTr="00F772EC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5221CD" w14:textId="2B983D3A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BioCarbon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Standard</w:t>
            </w:r>
            <w:r w:rsidR="00F772EC"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(BCR)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E76B80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</w:t>
            </w:r>
          </w:p>
        </w:tc>
        <w:tc>
          <w:tcPr>
            <w:tcW w:w="22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3BF8D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AR-ACM0003 Afforestation and reforestation of lands except wetlands; BCR0001_ARR Activities; BCR0002_Quantification of GHG Emission Reductions. REDD+ Projects</w:t>
            </w:r>
          </w:p>
        </w:tc>
        <w:tc>
          <w:tcPr>
            <w:tcW w:w="123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3F9E3F81" w14:textId="6DCDAF17" w:rsidR="00446317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 w:rsidRPr="00F772EC"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A global crediting </w:t>
            </w:r>
            <w:proofErr w:type="spellStart"/>
            <w:r w:rsidRPr="00F772EC"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programme</w:t>
            </w:r>
            <w:proofErr w:type="spellEnd"/>
            <w:r w:rsidRPr="00F772EC"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for greenhouse gases projects and biodiversity conservation initiatives</w:t>
            </w:r>
          </w:p>
        </w:tc>
      </w:tr>
      <w:tr w:rsidR="00446317" w14:paraId="5DB23D3A" w14:textId="34F71A3F" w:rsidTr="00F772EC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BC73E" w14:textId="622A2B5F" w:rsidR="00446317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Climate Action Reserve (</w:t>
            </w:r>
            <w:r w:rsidR="00446317"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CAR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B75CA2" w14:textId="7B9F917D" w:rsidR="00446317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18</w:t>
            </w:r>
          </w:p>
        </w:tc>
        <w:tc>
          <w:tcPr>
            <w:tcW w:w="22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BF994A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Avoided Conversion; Avoided Conversion - ARB Compliance; Conservation-Based Forest Management; Forestry - MX; Improved Forest Management; Improved Forest Management - ARB Compliance</w:t>
            </w:r>
          </w:p>
          <w:p w14:paraId="12D05105" w14:textId="77777777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  <w:p w14:paraId="796974C9" w14:textId="5CC0DEF1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Avoided Conversion  (Version 3.1); Conservation-Based Forest Management  (Version 2.1); Forestry - MX  (Version 1.4); Forestry - MX  (Version 1.5); Forestry - MX  (Version 2.0); Forestry - MX  (Version 3.0); Improved Forest Management  (Version 3.1); Improved Forest Management  (Version 3.2); Landfill Gas Capture/Combustion  (Version 2.0); Livestock - ARB Compliance  (ARB Compliance Offset Protocol Livestock Projects, November 14, 2014); Organic Waste Composting  (Version 1.1); Organic Waste Digestion  (Version 1.0)</w:t>
            </w:r>
          </w:p>
        </w:tc>
        <w:tc>
          <w:tcPr>
            <w:tcW w:w="123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06B6A953" w14:textId="142C3804" w:rsidR="00446317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 w:rsidRPr="00F772EC"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An offset registry for global carbon markets with projects primarily in North and Central America, and China.</w:t>
            </w:r>
          </w:p>
        </w:tc>
      </w:tr>
      <w:tr w:rsidR="00446317" w14:paraId="249221EB" w14:textId="288A7EBD" w:rsidTr="00F772EC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E3BDCD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Canada Greenhouse Gas Offset Credit System Public Registry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F5323F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</w:t>
            </w:r>
          </w:p>
        </w:tc>
        <w:tc>
          <w:tcPr>
            <w:tcW w:w="22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956D61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Improved Forest Management on Private Land, Version 1.1</w:t>
            </w:r>
          </w:p>
        </w:tc>
        <w:tc>
          <w:tcPr>
            <w:tcW w:w="123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642CEB3B" w14:textId="2A7E38FE" w:rsidR="00446317" w:rsidRDefault="0038623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 w:rsidRPr="0038623C"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A public registry for Canada’s credit and tracking system used to administer Canada’s Greenhouse Gas Offset Credit System, provides a </w:t>
            </w:r>
            <w:r w:rsidRPr="0038623C"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current listing of registered projects and offset credits</w:t>
            </w:r>
          </w:p>
        </w:tc>
      </w:tr>
      <w:tr w:rsidR="00446317" w14:paraId="37B8005F" w14:textId="2A4916B8" w:rsidTr="00F772EC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2BFBA1" w14:textId="6075F05B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Cercarbono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11F5C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12</w:t>
            </w:r>
          </w:p>
        </w:tc>
        <w:tc>
          <w:tcPr>
            <w:tcW w:w="22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FCFE63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ACM0002 Grid-connected electricity generation from renewable sources; AMS-III.H. Methane recovery in wastewater treatment, AMS-III.F. Avoidance of methane emissions through composting, AMS-I.C. Thermal energy production with or without electricity; AR-ACM0003 Afforestation and reforestation of lands except wetlands; AR-ACM0003 Afforestation and reforestation of lands except wetlands, CCB - M/UT/F-A01: Methodology To Implement GHG Removal Projects Through Reforestation, M/UT/F-A01: Methodology for the Implementation of GHG Removal Projects Through Reforestation, Forest Regeneration and the Establishment of Woody Crops; CCA - M/LU-REDD+: Methodology for the Implementation of REDD+ Projects Consistent with National Reference Levels, CCB - M/LU-REDD; CCB - M/LU-REDD+: Methodology for the Implementation of REDD+ Projects Consistent with National Reference Levels; CCB - M/UT/F-A01: Methodology To Implement GHG Removal Projects Through Reforestation, M/UT/F-A01: Methodology for the Implementation of GHG Removal Projects Through Reforestation, Forest Regeneration and the Establishment of Woody Crops; CCB - M/UT/F-A01: Methodology To Implement GHG Removal Projects Through Reforestation, M/UT/F-A01: Methodology for the Implementation of GHG Removal Projects Through Reforestation, Forest Regeneration and the Establishment of Woody Crops, AR-ACM0003 Afforestation and reforestation of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lands except wetlands; M/LU/F-W01: Modular Methodology for Climate Change Mitigation Activities on Forest Lands and Wetlands; M/UT/F-A01: Methodology for the Implementation of GHG Removal Projects Through Reforestation, Forest Regeneration and the Establishment of Woody Crops, CCB - M/UT/F-A01: Methodology To Implement GHG Removal Projects Through Reforestation; M/UT/F-A01: Methodology for the Implementation of GHG Removal Projects Through Reforestation, Forest Regeneration and the Establishment of Woody Crops, CCB - M/UT/F-A01: Methodology To Implement GHG Removal Projects Through Reforestation, AR-ACM0003 Afforestation and reforestation of lands except wetlands; NTC 6208</w:t>
            </w:r>
          </w:p>
        </w:tc>
        <w:tc>
          <w:tcPr>
            <w:tcW w:w="123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50F953FB" w14:textId="5CF9FF67" w:rsidR="00446317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 w:rsidRPr="00F772EC"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A standard for voluntary carbon certification that registers climate mitigation projects, emissions certifications, and carbon credits</w:t>
            </w:r>
          </w:p>
        </w:tc>
      </w:tr>
      <w:tr w:rsidR="00446317" w14:paraId="38C07CE8" w14:textId="0817946F" w:rsidTr="00F772EC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2FF46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Clean Development Mechanism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37F434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29</w:t>
            </w:r>
          </w:p>
        </w:tc>
        <w:tc>
          <w:tcPr>
            <w:tcW w:w="22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A02537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AM0082 Use of charcoal from planted renewable biomass in a new iron ore reduction system (1.0); AMS-II.G. Energy efficiency measures in thermal applications of non-renewable biomass (2.0); AR-ACM0001 Afforestation and reforestation of degraded land (3.0); AR-ACM0001 Afforestation and reforestation of degraded land (4.0); AR-ACM0001 ver. 3; AR-ACM0003; AR-ACM0003 Afforestation and reforestation of lands except wetlands (1.0.0); AR-AM0001 Reforestation of degraded land (2.0); AR-AM0001 ver. 2; AR-AM0002 Restoration of degraded lands through afforestation/reforestation (1.0); AR-AM0002 Restoration of degraded lands through afforestation/reforestation (3.0); AR-AM0002 ver. 3; AR-AM0003 Afforestation and reforestation of degraded land through tree planting, assisted natural regeneration and control of animal grazing (4.0); AR-AM0003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ver. 4; AR-AM0004 Reforestation or afforestation of land currently under agricultural use (3.0); AR-AM0004 Reforestation or afforestation of land currently under agricultural use (4.0); AR-AM0004 ver. 3; AR-AM0004 ver. 4; AR-AM0005; AR-AM0005 Afforestation and reforestation project activities implemented for industrial and/or commercial uses (1.0); AR-AM0005 Afforestation and reforestation project activities implemented for industrial and/or commercial uses (3.0); AR-AM0005 ver. 3; AR-AM0009 ver. 4; AR-AM0010 Afforestation and reforestation project activities implemented on unmanaged grassland in reserve/protected areas (4.0); AR-AM0010 ver. 4; AR-AMS0001 Simplified baseline and monitoring methodologies for small-scale A/R CDM project activities implemented on grasslands or croplands with limited displacement of pre-project activities (5.0); AR-AMS0001 ver. 4; AR-AMS0001 ver. 5; AR-AMS0003</w:t>
            </w:r>
          </w:p>
        </w:tc>
        <w:tc>
          <w:tcPr>
            <w:tcW w:w="123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0BA62E69" w14:textId="1919EBF4" w:rsidR="00446317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 w:rsidRPr="00F772EC"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An investment and credit scheme that allows a country with an emission-reduction or emission-limitation commitment under the Kyoto Protocol to develop emission-reduction projects in developing countries</w:t>
            </w:r>
          </w:p>
        </w:tc>
      </w:tr>
      <w:tr w:rsidR="00F772EC" w14:paraId="01EABC7A" w14:textId="014F1B96" w:rsidTr="00F772EC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4A686" w14:textId="73CDF362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Gold Standard Impact Registry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F53F24" w14:textId="558B9760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24</w:t>
            </w:r>
          </w:p>
        </w:tc>
        <w:tc>
          <w:tcPr>
            <w:tcW w:w="22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842776" w14:textId="63C419B9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ACM0001 Flaring or use of landfill gas; ACM0010 GHG emission reductions from manure management systems; Afforestation/Reforestation GHG Emissions Reduction &amp; Sequestration Methodology; AM0036 Use of biomass in heat generation equipment; AMS-I.A. Electricity generation by the user; AMS-I.C. Thermal energy production with or without electricity; AMS-I.D. Grid connected renewable electricity generation; AMS-I.E. Switch from non-renewable biomass for thermal applications by the user; AMS-I.I. Biogas/biomass thermal applications for households/small users; AMS-II.C. Demand-side energy efficiency activities for specific technologies; AMS-II.G. Energy efficiency measures in thermal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applications of non-renewable biomass; AMS-III.Z. Fuel Switch, process improvement and energy efficiency in brick manufacture; GS Baseline and Monitoring Methodology Biodigester (1); GS Methodology for emission reductions from safe drinking water supply; GS Methodology for Improved Cook stoves and Kitchen Regimes (1); GS Methodology for Improved Cook stoves and Kitchen Regimes (2); GS MS Simplified Methodology for Efficient Cookstoves (1.1); GS MS Simplified Methodology for Efficient Cookstoves (1); GS TPDDTEC Reduced Emissions from Cooking and Heating – Technologies and Practices to Displace Decentralized Thermal Energy Consumption (1); GS TPDDTEC Reduced Emissions from Cooking and Heating – Technologies and Practices to Displace Decentralized Thermal Energy Consumption (2); GS TPDDTEC Reduced Emissions from Cooking and Heating – Technologies and Practices to Displace Decentralized Thermal Energy Consumption (3.1); GS TPDDTEC Reduced Emissions from Cooking and Heating – Technologies and Practices to Displace Decentralized Thermal Energy Consumption (3); GS TPDDTEC Reduced Emissions from Cooking and Heating – Technologies and Practices to Displace Decentralized Thermal Energy Consumption (4); Other</w:t>
            </w:r>
          </w:p>
        </w:tc>
        <w:tc>
          <w:tcPr>
            <w:tcW w:w="123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52E1E7C3" w14:textId="751BC9FC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 w:rsidRPr="00F772EC"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 xml:space="preserve">A carbon credit registry and status tracking system for projects </w:t>
            </w:r>
            <w:proofErr w:type="spellStart"/>
            <w:r w:rsidRPr="00F772EC"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utilising</w:t>
            </w:r>
            <w:proofErr w:type="spellEnd"/>
            <w:r w:rsidRPr="00F772EC"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the Gold Standard certification process</w:t>
            </w:r>
          </w:p>
        </w:tc>
      </w:tr>
      <w:tr w:rsidR="00F772EC" w14:paraId="7353BEEF" w14:textId="3F850C5E" w:rsidTr="00F772EC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D494C" w14:textId="49549363" w:rsidR="00F772EC" w:rsidRDefault="0038623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Joint Crediting Mechanism (</w:t>
            </w:r>
            <w:r w:rsidR="00F772EC"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JCM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1AC33" w14:textId="2CE8D8B1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</w:t>
            </w:r>
          </w:p>
        </w:tc>
        <w:tc>
          <w:tcPr>
            <w:tcW w:w="22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37E4DC" w14:textId="2131E28A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KH_AM004; LA_AM004</w:t>
            </w:r>
          </w:p>
        </w:tc>
        <w:tc>
          <w:tcPr>
            <w:tcW w:w="123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6E383FFF" w14:textId="3290AD61" w:rsidR="00F772EC" w:rsidRDefault="0038623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 w:rsidRPr="0038623C"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 Japan-based mechanism to facilitate reduction in greenhouse gas emissions in developing countries</w:t>
            </w:r>
          </w:p>
        </w:tc>
      </w:tr>
      <w:tr w:rsidR="00F772EC" w14:paraId="60DA7788" w14:textId="7EFC0F45" w:rsidTr="00F772EC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D0D00E" w14:textId="73FDF285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Plan Vivo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CAA564" w14:textId="747B4371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7</w:t>
            </w:r>
          </w:p>
        </w:tc>
        <w:tc>
          <w:tcPr>
            <w:tcW w:w="22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37D45C" w14:textId="56871631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Afforestation / Reforestation; Forest; Forest Conservation &amp; Avoided Deforestation; Forest Restoration; Improved Forest Management; REDD; Reduced emissions from deforestation &amp; degradation</w:t>
            </w:r>
          </w:p>
        </w:tc>
        <w:tc>
          <w:tcPr>
            <w:tcW w:w="123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26E2D12A" w14:textId="37FC60CF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 w:rsidRPr="00F772EC"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 Scotland-based voluntary carbon market standard focused on community and smallholder land-use and marine projects</w:t>
            </w:r>
          </w:p>
        </w:tc>
      </w:tr>
      <w:tr w:rsidR="00F772EC" w14:paraId="7FCAEB58" w14:textId="667EFEEA" w:rsidTr="00F772EC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287965" w14:textId="04E1A5D5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Puro.earth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5DB22" w14:textId="225C6484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</w:t>
            </w:r>
          </w:p>
        </w:tc>
        <w:tc>
          <w:tcPr>
            <w:tcW w:w="22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7446BF" w14:textId="161A0EA9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PUR - Biochar; PUR - Wooden Building Elements</w:t>
            </w:r>
          </w:p>
        </w:tc>
        <w:tc>
          <w:tcPr>
            <w:tcW w:w="123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31063BDD" w14:textId="4EF8F776" w:rsidR="00F772EC" w:rsidRDefault="0038623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 w:rsidRPr="0038623C"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 voluntary market carbon certification based on the Puro Standard with an emphasis on durable carbon storage</w:t>
            </w:r>
          </w:p>
        </w:tc>
      </w:tr>
      <w:tr w:rsidR="00F772EC" w14:paraId="67181A3C" w14:textId="5733537E" w:rsidTr="00F772EC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B386A2" w14:textId="2600C4EF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Unregistered CDR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40AB79" w14:textId="57A32556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</w:t>
            </w:r>
          </w:p>
        </w:tc>
        <w:tc>
          <w:tcPr>
            <w:tcW w:w="22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F2AC1" w14:textId="23E785EC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Bio-other; Biochar; NBS (CDR)</w:t>
            </w:r>
          </w:p>
        </w:tc>
        <w:tc>
          <w:tcPr>
            <w:tcW w:w="123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6716EA2E" w14:textId="77777777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F772EC" w14:paraId="1FF33EF0" w14:textId="7522C5A4" w:rsidTr="00F772EC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B34DC2" w14:textId="79F4E1A9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Verra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BADCC6" w14:textId="1319CB74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44</w:t>
            </w:r>
          </w:p>
        </w:tc>
        <w:tc>
          <w:tcPr>
            <w:tcW w:w="22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474D7" w14:textId="6B01E68F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ACM0002 Grid-connected electricity generation from renewable sources; ACM0006 Electricity and heat generation from biomass; ACM0018 Electricity generation from biomass in power-only plants; AM0025 Alternative waste treatment processes; AMS-I.B. Mechanical energy for the user with or without electrical energy; AMS-I.C. Thermal energy production with or without electricity; AMS-I.C. Thermal energy production with or without electricity, AMS-III.E. Avoidance of methane production from decay of biomass through controlled combustion, gasification or mechanical/thermal treatment; AMS-I.D. Grid connected renewable electricity generation; AMS-I.D. Grid connected renewable electricity generation, ACM0002 Grid-connected electricity generation from renewable sources; AMS-I.E. Switch from non-renewable biomass for thermal applications by the user; AMS-I.E. Switch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 xml:space="preserve">from non-renewable biomass for thermal applications by the user, AMS-III.AV. Low greenhouse gas emitting safe drinking water production systems; AMS-II.G. Energy efficiency measures in thermal applications of non-renewable biomass; AMS-III.B. Switching fossil fuels, ACM0001 Flaring or use of landfill gas; AR-ACM0001 Afforestation and reforestation of degraded land; AR-ACM0002 Afforestation or reforestation of degraded land without displacement of pre-project activities; AR-ACM0003 Afforestation and reforestation of lands except wetlands; AR-ACM0003 Afforestation and reforestation of lands except wetlands, AR-AM0005 Afforestation and reforestation project activities implemented for industrial and/or commercial uses; AR-ACM0003 Afforestation and reforestation of lands except wetlands, VM0005 Methodology for Conversion of Low-productive Forest to High-productive Forest; AR-AM0003 Afforestation and reforestation of degraded land through tree planting, assisted natural regeneration and control of animal grazing; AR-AM0005 Afforestation and reforestation project activities implemented for industrial and/or commercial uses; AR-AM0014 Afforestation and reforestation of degraded mangrove habitats; AR-AMS0001 Simplified baseline and monitoring methodologies for small-scale A/R CDM project activities implemented on grasslands or croplands with limited displacement of pre-project activities; AR-AMS0006 Simplified baseline and monitoring methodology for small-scale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silvopastoral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- afforestation and reforestation project activities under the clean development mechanism; AR-AMS0007 Afforestation and reforestation project activities implemented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on lands other than wetlands; VM0003 Methodology for Improved Forest Management through Extension of Rotation Age; VM0004 Methodology for Avoided Planned Land Use Conversion in Peat Swamp Forests (1); VM0005 Methodology for Conversion of Low-productive Forest to High-productive Forest; VM0006 Methodology for Carbon Accounting for Mosaic and Landscape-scale REDD Projects; VM0007; VM0007 REDD+ Methodology Framework (REDD+MF); VM0007 REDD+ Methodology Framework (REDD+MF), VM0010 Methodology for Improved Forest Management: Conversion from Logged to Protected Forest; VM0009 Methodology for Avoided Ecosystem Conversion; VM0010 Methodology for Improved Forest Management: Conversion from Logged to Protected Forest; VM0012 Improved Forest Management in Temperate and Boreal Forests (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LtPF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); VM0015; VM0015 Methodology for Avoided Unplanned Deforestation; VM0017 Adoption of Sustainable Agricultural Land Management (1); VM0017 Adoption of Sustainable Agricultural Land Management (1), VM0015 Methodology for Avoided Unplanned Deforestation; VM0026 Methodology for Sustainable Grassland Management (SGM) (1); VM0033 Methodology for Tidal Wetland and Seagrass Restoration (1); VM0034 Canadian Forest Carbon Offset Methodology; VM0047; VM0048; VMR0006 Methodology for Installation of High Efficiency Firewood Cookstoves (1)</w:t>
            </w:r>
          </w:p>
        </w:tc>
        <w:tc>
          <w:tcPr>
            <w:tcW w:w="123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52052A19" w14:textId="42F6F7E1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A certifier of carbon offsets based on the Verified Carbon Standard</w:t>
            </w:r>
          </w:p>
        </w:tc>
      </w:tr>
      <w:tr w:rsidR="00F772EC" w14:paraId="133CAB8D" w14:textId="2B2CF54C" w:rsidTr="00F772EC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C24711" w14:textId="185A7E79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Woodland Carbon Code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2D34C3" w14:textId="789487E8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9</w:t>
            </w:r>
          </w:p>
        </w:tc>
        <w:tc>
          <w:tcPr>
            <w:tcW w:w="2293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4DF1A8" w14:textId="20421524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WCC - Continuous cover system; WCC - Mixed mainly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clearfell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; WCC - Mixed mainly continuous cover system; WCC - Mixed mainly no thin or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clearfell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; WCC - Mixed mainly thin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 xml:space="preserve">and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clearfell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; WCC - Mixed mainly thinning; WCC - No thinning or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clearfell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; WCC - Thin and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clearfell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; WCC - Thin only</w:t>
            </w:r>
          </w:p>
        </w:tc>
        <w:tc>
          <w:tcPr>
            <w:tcW w:w="1230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</w:tcPr>
          <w:p w14:paraId="76CB33E1" w14:textId="70A800D6" w:rsidR="00F772EC" w:rsidRDefault="0038623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 w:rsidRPr="0038623C"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 xml:space="preserve">UK standard for validation and verification of afforestation projects, </w:t>
            </w:r>
            <w:r w:rsidRPr="0038623C"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assuring the carbon sequestration levels from woodland creation projects</w:t>
            </w:r>
          </w:p>
        </w:tc>
      </w:tr>
      <w:tr w:rsidR="00F772EC" w14:paraId="3631995C" w14:textId="6C9245AF" w:rsidTr="0038623C">
        <w:trPr>
          <w:trHeight w:val="64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8DFAD2" w14:textId="44ADE881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DBFF69" w14:textId="34EB5F25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2293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25707" w14:textId="30F15234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230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</w:tcPr>
          <w:p w14:paraId="428829A9" w14:textId="77777777" w:rsidR="00F772EC" w:rsidRDefault="00F772EC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</w:tbl>
    <w:p w14:paraId="27D534F7" w14:textId="56233BC4" w:rsidR="00C66AB4" w:rsidRDefault="00C66AB4">
      <w:pPr>
        <w:sectPr w:rsidR="00C66AB4">
          <w:type w:val="oddPage"/>
          <w:pgSz w:w="16838" w:h="11906" w:orient="landscape"/>
          <w:pgMar w:top="1417" w:right="1417" w:bottom="1417" w:left="1417" w:header="708" w:footer="708" w:gutter="0"/>
          <w:cols w:space="720"/>
        </w:sectPr>
      </w:pPr>
    </w:p>
    <w:p w14:paraId="395DB9B4" w14:textId="77777777" w:rsidR="00DF655D" w:rsidRDefault="00DF655D"/>
    <w:sectPr w:rsidR="00DF655D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68694212">
    <w:abstractNumId w:val="1"/>
  </w:num>
  <w:num w:numId="2" w16cid:durableId="1572882318">
    <w:abstractNumId w:val="2"/>
  </w:num>
  <w:num w:numId="3" w16cid:durableId="1524856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6AB4"/>
    <w:rsid w:val="0038623C"/>
    <w:rsid w:val="00446317"/>
    <w:rsid w:val="00C66AB4"/>
    <w:rsid w:val="00D72318"/>
    <w:rsid w:val="00DF655D"/>
    <w:rsid w:val="00EF2B06"/>
    <w:rsid w:val="00F772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208BF27"/>
  <w15:docId w15:val="{D0DE80FD-F999-6C4F-BFB7-332972B6E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13</Pages>
  <Words>2627</Words>
  <Characters>14978</Characters>
  <Application>Microsoft Office Word</Application>
  <DocSecurity>0</DocSecurity>
  <Lines>124</Lines>
  <Paragraphs>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17570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Zoe Lieb</cp:lastModifiedBy>
  <cp:revision>11</cp:revision>
  <dcterms:created xsi:type="dcterms:W3CDTF">2017-02-28T11:18:00Z</dcterms:created>
  <dcterms:modified xsi:type="dcterms:W3CDTF">2025-10-19T23:51:00Z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f488380-630a-4f55-a077-a19445e3f360_Enabled">
    <vt:lpwstr>true</vt:lpwstr>
  </property>
  <property fmtid="{D5CDD505-2E9C-101B-9397-08002B2CF9AE}" pid="3" name="MSIP_Label_0f488380-630a-4f55-a077-a19445e3f360_SetDate">
    <vt:lpwstr>2025-10-15T03:54:25Z</vt:lpwstr>
  </property>
  <property fmtid="{D5CDD505-2E9C-101B-9397-08002B2CF9AE}" pid="4" name="MSIP_Label_0f488380-630a-4f55-a077-a19445e3f360_Method">
    <vt:lpwstr>Standard</vt:lpwstr>
  </property>
  <property fmtid="{D5CDD505-2E9C-101B-9397-08002B2CF9AE}" pid="5" name="MSIP_Label_0f488380-630a-4f55-a077-a19445e3f360_Name">
    <vt:lpwstr>OFFICIAL - INTERNAL</vt:lpwstr>
  </property>
  <property fmtid="{D5CDD505-2E9C-101B-9397-08002B2CF9AE}" pid="6" name="MSIP_Label_0f488380-630a-4f55-a077-a19445e3f360_SiteId">
    <vt:lpwstr>b6e377cf-9db3-46cb-91a2-fad9605bb15c</vt:lpwstr>
  </property>
  <property fmtid="{D5CDD505-2E9C-101B-9397-08002B2CF9AE}" pid="7" name="MSIP_Label_0f488380-630a-4f55-a077-a19445e3f360_ActionId">
    <vt:lpwstr>b9ee1fa0-4625-491c-abd7-0ab34d87c089</vt:lpwstr>
  </property>
  <property fmtid="{D5CDD505-2E9C-101B-9397-08002B2CF9AE}" pid="8" name="MSIP_Label_0f488380-630a-4f55-a077-a19445e3f360_ContentBits">
    <vt:lpwstr>0</vt:lpwstr>
  </property>
  <property fmtid="{D5CDD505-2E9C-101B-9397-08002B2CF9AE}" pid="9" name="MSIP_Label_0f488380-630a-4f55-a077-a19445e3f360_Tag">
    <vt:lpwstr>50, 3, 0, 1</vt:lpwstr>
  </property>
</Properties>
</file>