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before="0" w:line="258.94800000000004" w:lineRule="auto"/>
        <w:rPr>
          <w:color w:val="1d8ec1"/>
          <w:sz w:val="97"/>
          <w:szCs w:val="97"/>
        </w:rPr>
      </w:pPr>
      <w:bookmarkStart w:colFirst="0" w:colLast="0" w:name="_2ue5zwihi2dt" w:id="0"/>
      <w:bookmarkEnd w:id="0"/>
      <w:r w:rsidDel="00000000" w:rsidR="00000000" w:rsidRPr="00000000">
        <w:rPr>
          <w:color w:val="1d8ec1"/>
          <w:sz w:val="97"/>
          <w:szCs w:val="97"/>
          <w:rtl w:val="0"/>
        </w:rPr>
        <w:t xml:space="preserve">Going to-future und will-future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88" w:lineRule="auto"/>
        <w:rPr>
          <w:color w:val="1d8ec1"/>
          <w:sz w:val="29"/>
          <w:szCs w:val="29"/>
        </w:rPr>
      </w:pPr>
      <w:bookmarkStart w:colFirst="0" w:colLast="0" w:name="_hd77npcm0kab" w:id="1"/>
      <w:bookmarkEnd w:id="1"/>
      <w:r w:rsidDel="00000000" w:rsidR="00000000" w:rsidRPr="00000000">
        <w:rPr>
          <w:color w:val="1d8ec1"/>
          <w:sz w:val="29"/>
          <w:szCs w:val="29"/>
          <w:rtl w:val="0"/>
        </w:rPr>
        <w:br w:type="textWrapping"/>
        <w:t xml:space="preserve">1. going to-future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288" w:lineRule="auto"/>
        <w:rPr>
          <w:b w:val="1"/>
          <w:color w:val="1d8ec1"/>
          <w:sz w:val="23"/>
          <w:szCs w:val="23"/>
        </w:rPr>
      </w:pPr>
      <w:bookmarkStart w:colFirst="0" w:colLast="0" w:name="_6kuczah8e97e" w:id="2"/>
      <w:bookmarkEnd w:id="2"/>
      <w:r w:rsidDel="00000000" w:rsidR="00000000" w:rsidRPr="00000000">
        <w:rPr>
          <w:b w:val="1"/>
          <w:color w:val="1d8ec1"/>
          <w:sz w:val="23"/>
          <w:szCs w:val="23"/>
          <w:rtl w:val="0"/>
        </w:rPr>
        <w:t xml:space="preserve">1.1 Bildung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color w:val="8f9092"/>
          <w:sz w:val="23"/>
          <w:szCs w:val="23"/>
          <w:rtl w:val="0"/>
        </w:rPr>
        <w:t xml:space="preserve">Das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going to-future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ist zusammengesetzt aus einer Form von be im Präsens, der festen Konstruktion going to und dem Infinitv des Verbs.</w:t>
      </w:r>
    </w:p>
    <w:tbl>
      <w:tblPr>
        <w:tblStyle w:val="Table1"/>
        <w:tblW w:w="834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40"/>
        <w:tblGridChange w:id="0">
          <w:tblGrid>
            <w:gridCol w:w="8340"/>
          </w:tblGrid>
        </w:tblGridChange>
      </w:tblGrid>
      <w:tr>
        <w:trPr>
          <w:trHeight w:val="1035" w:hRule="atLeast"/>
        </w:trPr>
        <w:tc>
          <w:tcPr>
            <w:tcBorders>
              <w:top w:color="dde2e5" w:space="0" w:sz="8" w:val="single"/>
              <w:left w:color="dde2e5" w:space="0" w:sz="8" w:val="single"/>
              <w:bottom w:color="dde2e5" w:space="0" w:sz="8" w:val="single"/>
              <w:right w:color="dde2e5" w:space="0" w:sz="8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80" w:line="360" w:lineRule="auto"/>
              <w:rPr>
                <w:b w:val="1"/>
                <w:color w:val="5c5d5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5c5d5f"/>
                <w:sz w:val="23"/>
                <w:szCs w:val="23"/>
                <w:rtl w:val="0"/>
              </w:rPr>
              <w:t xml:space="preserve">am/are/is + going to + Infinitiv </w:t>
            </w:r>
          </w:p>
        </w:tc>
      </w:tr>
    </w:tbl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color w:val="8f9092"/>
          <w:sz w:val="23"/>
          <w:szCs w:val="23"/>
          <w:rtl w:val="0"/>
        </w:rPr>
        <w:t xml:space="preserve">Beispiel: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color w:val="8f9092"/>
          <w:sz w:val="23"/>
          <w:szCs w:val="23"/>
          <w:rtl w:val="0"/>
        </w:rPr>
        <w:t xml:space="preserve">Peter </w:t>
      </w:r>
      <w:r w:rsidDel="00000000" w:rsidR="00000000" w:rsidRPr="00000000">
        <w:rPr>
          <w:b w:val="1"/>
          <w:color w:val="5c5d5f"/>
          <w:sz w:val="23"/>
          <w:szCs w:val="23"/>
          <w:rtl w:val="0"/>
        </w:rPr>
        <w:t xml:space="preserve">is going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5c5d5f"/>
          <w:sz w:val="23"/>
          <w:szCs w:val="23"/>
          <w:rtl w:val="0"/>
        </w:rPr>
        <w:t xml:space="preserve">to watch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a movie but Lisa </w:t>
      </w:r>
      <w:r w:rsidDel="00000000" w:rsidR="00000000" w:rsidRPr="00000000">
        <w:rPr>
          <w:b w:val="1"/>
          <w:color w:val="5c5d5f"/>
          <w:sz w:val="23"/>
          <w:szCs w:val="23"/>
          <w:rtl w:val="0"/>
        </w:rPr>
        <w:t xml:space="preserve">is not going to join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him.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40" w:before="0" w:line="288" w:lineRule="auto"/>
        <w:rPr>
          <w:b w:val="1"/>
          <w:color w:val="1d8ec1"/>
          <w:sz w:val="23"/>
          <w:szCs w:val="23"/>
        </w:rPr>
      </w:pPr>
      <w:bookmarkStart w:colFirst="0" w:colLast="0" w:name="_cfm33owz9dd9" w:id="3"/>
      <w:bookmarkEnd w:id="3"/>
      <w:r w:rsidDel="00000000" w:rsidR="00000000" w:rsidRPr="00000000">
        <w:rPr>
          <w:b w:val="1"/>
          <w:color w:val="1d8ec1"/>
          <w:sz w:val="23"/>
          <w:szCs w:val="23"/>
          <w:rtl w:val="0"/>
        </w:rPr>
        <w:t xml:space="preserve">5.1.2 Gebrauch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color w:val="8f9092"/>
          <w:sz w:val="23"/>
          <w:szCs w:val="23"/>
          <w:rtl w:val="0"/>
        </w:rPr>
        <w:t xml:space="preserve">Das going to-future wird verwendet, wenn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color w:val="8f9092"/>
          <w:sz w:val="23"/>
          <w:szCs w:val="23"/>
          <w:rtl w:val="0"/>
        </w:rPr>
        <w:t xml:space="preserve">man ein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Vorhaben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oder eine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Absicht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für die (nahe)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Zukunft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ausdrücken möchte.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color w:val="8f9092"/>
          <w:sz w:val="23"/>
          <w:szCs w:val="23"/>
          <w:rtl w:val="0"/>
        </w:rPr>
        <w:t xml:space="preserve">man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mit Sicherheit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oder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großer Wahrscheinlichkeit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sagen kann, dass sich etwas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ereignen wird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, weil bereits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Anzeichen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dafür vorhanden sind.</w:t>
        <w:br w:type="textWrapping"/>
        <w:br w:type="textWrapping"/>
        <w:t xml:space="preserve">Beispielsätze:</w:t>
        <w:br w:type="textWrapping"/>
        <w:t xml:space="preserve">What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are you going to do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this afternoon?</w:t>
        <w:br w:type="textWrapping"/>
        <w:t xml:space="preserve">Sarah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is going to finish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her project tomorrow.</w:t>
        <w:br w:type="textWrapping"/>
        <w:t xml:space="preserve">Look at the sky. It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is going to rain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soon.</w:t>
        <w:br w:type="textWrapping"/>
        <w:t xml:space="preserve">Silvia is pregnant. She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is going to have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a baby.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88" w:lineRule="auto"/>
        <w:rPr>
          <w:color w:val="1d8ec1"/>
          <w:sz w:val="29"/>
          <w:szCs w:val="29"/>
        </w:rPr>
      </w:pPr>
      <w:bookmarkStart w:colFirst="0" w:colLast="0" w:name="_xmfiq5fnzsg7" w:id="4"/>
      <w:bookmarkEnd w:id="4"/>
      <w:r w:rsidDel="00000000" w:rsidR="00000000" w:rsidRPr="00000000">
        <w:rPr>
          <w:color w:val="1d8ec1"/>
          <w:sz w:val="29"/>
          <w:szCs w:val="29"/>
          <w:rtl w:val="0"/>
        </w:rPr>
        <w:t xml:space="preserve">2. will-future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88" w:lineRule="auto"/>
        <w:rPr>
          <w:color w:val="1d8ec1"/>
          <w:sz w:val="29"/>
          <w:szCs w:val="29"/>
        </w:rPr>
      </w:pPr>
      <w:bookmarkStart w:colFirst="0" w:colLast="0" w:name="_tu6tt7r2dk62" w:id="5"/>
      <w:bookmarkEnd w:id="5"/>
      <w:r w:rsidDel="00000000" w:rsidR="00000000" w:rsidRPr="00000000">
        <w:rPr>
          <w:color w:val="1d8ec1"/>
          <w:sz w:val="29"/>
          <w:szCs w:val="29"/>
          <w:rtl w:val="0"/>
        </w:rPr>
        <w:t xml:space="preserve">2.1 Bildung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color w:val="8f9092"/>
          <w:sz w:val="23"/>
          <w:szCs w:val="23"/>
          <w:rtl w:val="0"/>
        </w:rPr>
        <w:t xml:space="preserve">Das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will-future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wird mit will und dem Infinitiv gebildet.</w:t>
      </w:r>
    </w:p>
    <w:tbl>
      <w:tblPr>
        <w:tblStyle w:val="Table2"/>
        <w:tblW w:w="834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40"/>
        <w:tblGridChange w:id="0">
          <w:tblGrid>
            <w:gridCol w:w="8340"/>
          </w:tblGrid>
        </w:tblGridChange>
      </w:tblGrid>
      <w:tr>
        <w:trPr>
          <w:trHeight w:val="1035" w:hRule="atLeast"/>
        </w:trPr>
        <w:tc>
          <w:tcPr>
            <w:tcBorders>
              <w:top w:color="dde2e5" w:space="0" w:sz="8" w:val="single"/>
              <w:left w:color="dde2e5" w:space="0" w:sz="8" w:val="single"/>
              <w:bottom w:color="dde2e5" w:space="0" w:sz="8" w:val="single"/>
              <w:right w:color="dde2e5" w:space="0" w:sz="8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80" w:line="360" w:lineRule="auto"/>
              <w:rPr>
                <w:b w:val="1"/>
                <w:color w:val="5c5d5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5c5d5f"/>
                <w:sz w:val="23"/>
                <w:szCs w:val="23"/>
                <w:rtl w:val="0"/>
              </w:rPr>
              <w:t xml:space="preserve">will + Infinitiv</w:t>
            </w:r>
          </w:p>
        </w:tc>
      </w:tr>
    </w:tbl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color w:val="8f9092"/>
          <w:sz w:val="23"/>
          <w:szCs w:val="23"/>
          <w:rtl w:val="0"/>
        </w:rPr>
        <w:t xml:space="preserve">Beispiel: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color w:val="8f9092"/>
          <w:sz w:val="23"/>
          <w:szCs w:val="23"/>
          <w:rtl w:val="0"/>
        </w:rPr>
        <w:t xml:space="preserve">There </w:t>
      </w:r>
      <w:r w:rsidDel="00000000" w:rsidR="00000000" w:rsidRPr="00000000">
        <w:rPr>
          <w:b w:val="1"/>
          <w:color w:val="5c5d5f"/>
          <w:sz w:val="23"/>
          <w:szCs w:val="23"/>
          <w:rtl w:val="0"/>
        </w:rPr>
        <w:t xml:space="preserve">will be 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snow up North and heavy thunderstorms in the South.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color w:val="8f9092"/>
          <w:sz w:val="23"/>
          <w:szCs w:val="23"/>
          <w:rtl w:val="0"/>
        </w:rPr>
        <w:t xml:space="preserve">In der Umgangssprache wird häufig die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Kurzform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verwendet.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color w:val="8f9092"/>
          <w:sz w:val="23"/>
          <w:szCs w:val="23"/>
          <w:rtl w:val="0"/>
        </w:rPr>
        <w:t xml:space="preserve">Die Verneinung ist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won’t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color w:val="8f9092"/>
          <w:sz w:val="23"/>
          <w:szCs w:val="23"/>
          <w:rtl w:val="0"/>
        </w:rPr>
        <w:t xml:space="preserve">Gelegentlich wird - nur jeweils in der 1sten Person Singular/Plural -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shall/shan’t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verwendet.</w:t>
        <w:br w:type="textWrapping"/>
        <w:br w:type="textWrapping"/>
        <w:t xml:space="preserve">Beispiele:</w:t>
        <w:br w:type="textWrapping"/>
        <w:t xml:space="preserve">Is it Peter’s birthday? - Yes, I think he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’ll be 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seventeen.</w:t>
        <w:br w:type="textWrapping"/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Won’t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you go to Peter’s party?</w:t>
        <w:br w:type="textWrapping"/>
        <w:t xml:space="preserve">I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shall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think about it. Maybe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I shan’t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think about it for too long.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288" w:lineRule="auto"/>
        <w:rPr>
          <w:color w:val="1d8ec1"/>
          <w:sz w:val="29"/>
          <w:szCs w:val="29"/>
        </w:rPr>
      </w:pPr>
      <w:bookmarkStart w:colFirst="0" w:colLast="0" w:name="_ulhb069bswlw" w:id="6"/>
      <w:bookmarkEnd w:id="6"/>
      <w:r w:rsidDel="00000000" w:rsidR="00000000" w:rsidRPr="00000000">
        <w:rPr>
          <w:color w:val="1d8ec1"/>
          <w:sz w:val="29"/>
          <w:szCs w:val="29"/>
          <w:rtl w:val="0"/>
        </w:rPr>
        <w:t xml:space="preserve">2.2 Gebrauch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color w:val="8f9092"/>
          <w:sz w:val="23"/>
          <w:szCs w:val="23"/>
          <w:rtl w:val="0"/>
        </w:rPr>
        <w:t xml:space="preserve">Das will-future wird verwendet, wenn…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color w:val="8f9092"/>
          <w:sz w:val="23"/>
          <w:szCs w:val="23"/>
          <w:rtl w:val="0"/>
        </w:rPr>
        <w:t xml:space="preserve">man eine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Vermutung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oder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Vorhersage (Wetter…) 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über ein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zukünftiges Geschehen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ausdrücken möchte.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40" w:line="360" w:lineRule="auto"/>
        <w:rPr>
          <w:color w:val="8f9092"/>
          <w:sz w:val="23"/>
          <w:szCs w:val="23"/>
        </w:rPr>
      </w:pPr>
      <w:r w:rsidDel="00000000" w:rsidR="00000000" w:rsidRPr="00000000">
        <w:rPr>
          <w:color w:val="8f9092"/>
          <w:sz w:val="23"/>
          <w:szCs w:val="23"/>
          <w:rtl w:val="0"/>
        </w:rPr>
        <w:t xml:space="preserve">man einen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spontanen Entschluss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oder eine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Reaktion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äußern möchte, die nicht geplant war.</w:t>
        <w:br w:type="textWrapping"/>
        <w:br w:type="textWrapping"/>
        <w:t xml:space="preserve">Beispielsätze:</w:t>
        <w:br w:type="textWrapping"/>
        <w:t xml:space="preserve">Tom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will turn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22 next month.</w:t>
        <w:br w:type="textWrapping"/>
        <w:t xml:space="preserve">Sooner or later he 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will ask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her to marry him.</w:t>
        <w:br w:type="textWrapping"/>
        <w:t xml:space="preserve">I’m sure she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’ll look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pretty in her new dress.</w:t>
        <w:br w:type="textWrapping"/>
        <w:t xml:space="preserve">Wait, that looks heavy, I</w:t>
      </w: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’ll help 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you.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680" w:line="360" w:lineRule="auto"/>
        <w:ind w:left="1180" w:hanging="360"/>
      </w:pPr>
      <w:r w:rsidDel="00000000" w:rsidR="00000000" w:rsidRPr="00000000">
        <w:rPr>
          <w:b w:val="1"/>
          <w:color w:val="8f9092"/>
          <w:sz w:val="23"/>
          <w:szCs w:val="23"/>
          <w:rtl w:val="0"/>
        </w:rPr>
        <w:t xml:space="preserve">Signalwörter</w:t>
      </w:r>
      <w:r w:rsidDel="00000000" w:rsidR="00000000" w:rsidRPr="00000000">
        <w:rPr>
          <w:color w:val="8f9092"/>
          <w:sz w:val="23"/>
          <w:szCs w:val="23"/>
          <w:rtl w:val="0"/>
        </w:rPr>
        <w:t xml:space="preserve"> für das will-future:</w:t>
      </w:r>
    </w:p>
    <w:tbl>
      <w:tblPr>
        <w:tblStyle w:val="Table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</w:tbl>
    <w:p w:rsidR="00000000" w:rsidDel="00000000" w:rsidP="00000000" w:rsidRDefault="00000000" w:rsidRPr="00000000" w14:paraId="0000001C">
      <w:pPr>
        <w:numPr>
          <w:ilvl w:val="0"/>
          <w:numId w:val="1"/>
        </w:numPr>
      </w:pPr>
      <w:r w:rsidDel="00000000" w:rsidR="00000000" w:rsidRPr="00000000">
        <w:rPr>
          <w:rtl w:val="0"/>
        </w:rPr>
      </w:r>
    </w:p>
    <w:tbl>
      <w:tblPr>
        <w:tblStyle w:val="Table4"/>
        <w:tblW w:w="789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90"/>
        <w:gridCol w:w="5100"/>
        <w:tblGridChange w:id="0">
          <w:tblGrid>
            <w:gridCol w:w="2790"/>
            <w:gridCol w:w="5100"/>
          </w:tblGrid>
        </w:tblGridChange>
      </w:tblGrid>
      <w:tr>
        <w:trPr>
          <w:trHeight w:val="2715" w:hRule="atLeast"/>
        </w:trPr>
        <w:tc>
          <w:tcPr>
            <w:tcBorders>
              <w:top w:color="dde2e5" w:space="0" w:sz="8" w:val="single"/>
              <w:left w:color="dde2e5" w:space="0" w:sz="8" w:val="single"/>
              <w:bottom w:color="dde2e5" w:space="0" w:sz="8" w:val="single"/>
              <w:right w:color="dde2e5" w:space="0" w:sz="8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360" w:line="360" w:lineRule="auto"/>
              <w:ind w:left="1180" w:hanging="360"/>
              <w:rPr>
                <w:b w:val="1"/>
                <w:color w:val="5c5d5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5c5d5f"/>
                <w:sz w:val="23"/>
                <w:szCs w:val="23"/>
                <w:rtl w:val="0"/>
              </w:rPr>
              <w:t xml:space="preserve">I’m sure</w:t>
            </w:r>
          </w:p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360" w:line="360" w:lineRule="auto"/>
              <w:ind w:left="1180" w:hanging="360"/>
              <w:rPr>
                <w:b w:val="1"/>
                <w:color w:val="5c5d5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5c5d5f"/>
                <w:sz w:val="23"/>
                <w:szCs w:val="23"/>
                <w:rtl w:val="0"/>
              </w:rPr>
              <w:t xml:space="preserve">I think</w:t>
            </w:r>
          </w:p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360" w:line="360" w:lineRule="auto"/>
              <w:ind w:left="1180" w:hanging="360"/>
              <w:rPr>
                <w:b w:val="1"/>
                <w:color w:val="5c5d5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5c5d5f"/>
                <w:sz w:val="23"/>
                <w:szCs w:val="23"/>
                <w:rtl w:val="0"/>
              </w:rPr>
              <w:t xml:space="preserve">I suppose</w:t>
            </w:r>
          </w:p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360" w:line="360" w:lineRule="auto"/>
              <w:ind w:left="1180" w:hanging="360"/>
              <w:rPr>
                <w:b w:val="1"/>
                <w:color w:val="5c5d5f"/>
                <w:sz w:val="23"/>
                <w:szCs w:val="23"/>
              </w:rPr>
            </w:pPr>
            <w:r w:rsidDel="00000000" w:rsidR="00000000" w:rsidRPr="00000000">
              <w:rPr>
                <w:b w:val="1"/>
                <w:color w:val="5c5d5f"/>
                <w:sz w:val="23"/>
                <w:szCs w:val="23"/>
                <w:rtl w:val="0"/>
              </w:rPr>
              <w:t xml:space="preserve">maybe</w:t>
              <w:br w:type="textWrapping"/>
              <w:t xml:space="preserve">perhaps</w:t>
              <w:br w:type="textWrapping"/>
              <w:t xml:space="preserve">probably</w:t>
            </w:r>
          </w:p>
        </w:tc>
        <w:tc>
          <w:tcPr>
            <w:tcBorders>
              <w:top w:color="dde2e5" w:space="0" w:sz="8" w:val="single"/>
              <w:left w:color="dde2e5" w:space="0" w:sz="8" w:val="single"/>
              <w:bottom w:color="dde2e5" w:space="0" w:sz="8" w:val="single"/>
              <w:right w:color="dde2e5" w:space="0" w:sz="8" w:val="single"/>
            </w:tcBorders>
            <w:tcMar>
              <w:top w:w="180.0" w:type="dxa"/>
              <w:left w:w="120.0" w:type="dxa"/>
              <w:bottom w:w="18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360" w:line="360" w:lineRule="auto"/>
              <w:ind w:left="1180" w:hanging="360"/>
              <w:rPr>
                <w:color w:val="8f9092"/>
                <w:sz w:val="23"/>
                <w:szCs w:val="23"/>
              </w:rPr>
            </w:pPr>
            <w:r w:rsidDel="00000000" w:rsidR="00000000" w:rsidRPr="00000000">
              <w:rPr>
                <w:color w:val="8f9092"/>
                <w:sz w:val="23"/>
                <w:szCs w:val="23"/>
                <w:rtl w:val="0"/>
              </w:rPr>
              <w:t xml:space="preserve">Ich bin sicher…</w:t>
            </w:r>
          </w:p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360" w:line="360" w:lineRule="auto"/>
              <w:ind w:left="1180" w:hanging="360"/>
              <w:rPr>
                <w:color w:val="8f9092"/>
                <w:sz w:val="23"/>
                <w:szCs w:val="23"/>
              </w:rPr>
            </w:pPr>
            <w:r w:rsidDel="00000000" w:rsidR="00000000" w:rsidRPr="00000000">
              <w:rPr>
                <w:color w:val="8f9092"/>
                <w:sz w:val="23"/>
                <w:szCs w:val="23"/>
                <w:rtl w:val="0"/>
              </w:rPr>
              <w:t xml:space="preserve">Ich denke…</w:t>
            </w:r>
          </w:p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360" w:line="360" w:lineRule="auto"/>
              <w:ind w:left="1180" w:hanging="360"/>
              <w:rPr>
                <w:color w:val="8f9092"/>
                <w:sz w:val="23"/>
                <w:szCs w:val="23"/>
              </w:rPr>
            </w:pPr>
            <w:r w:rsidDel="00000000" w:rsidR="00000000" w:rsidRPr="00000000">
              <w:rPr>
                <w:color w:val="8f9092"/>
                <w:sz w:val="23"/>
                <w:szCs w:val="23"/>
                <w:rtl w:val="0"/>
              </w:rPr>
              <w:t xml:space="preserve">Ich nehme an…</w:t>
            </w:r>
          </w:p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360" w:line="360" w:lineRule="auto"/>
              <w:ind w:left="1180" w:hanging="360"/>
              <w:rPr>
                <w:color w:val="8f9092"/>
                <w:sz w:val="23"/>
                <w:szCs w:val="23"/>
              </w:rPr>
            </w:pPr>
            <w:r w:rsidDel="00000000" w:rsidR="00000000" w:rsidRPr="00000000">
              <w:rPr>
                <w:color w:val="8f9092"/>
                <w:sz w:val="23"/>
                <w:szCs w:val="23"/>
                <w:rtl w:val="0"/>
              </w:rPr>
              <w:t xml:space="preserve">vielleicht, vermutlich</w:t>
            </w:r>
          </w:p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360" w:line="360" w:lineRule="auto"/>
              <w:ind w:left="1180" w:hanging="360"/>
              <w:rPr>
                <w:color w:val="8f9092"/>
                <w:sz w:val="23"/>
                <w:szCs w:val="23"/>
              </w:rPr>
            </w:pPr>
            <w:r w:rsidDel="00000000" w:rsidR="00000000" w:rsidRPr="00000000">
              <w:rPr>
                <w:color w:val="8f9092"/>
                <w:sz w:val="23"/>
                <w:szCs w:val="23"/>
                <w:rtl w:val="0"/>
              </w:rPr>
              <w:t xml:space="preserve">vielleicht, vermutlich</w:t>
            </w:r>
          </w:p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1360" w:line="360" w:lineRule="auto"/>
              <w:ind w:left="1180" w:hanging="360"/>
              <w:rPr>
                <w:color w:val="8f9092"/>
                <w:sz w:val="23"/>
                <w:szCs w:val="23"/>
              </w:rPr>
            </w:pPr>
            <w:r w:rsidDel="00000000" w:rsidR="00000000" w:rsidRPr="00000000">
              <w:rPr>
                <w:color w:val="8f9092"/>
                <w:sz w:val="23"/>
                <w:szCs w:val="23"/>
                <w:rtl w:val="0"/>
              </w:rPr>
              <w:t xml:space="preserve">vielleicht, vermutlich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8f9092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8130D4815CECA458CAE6B8E6DEC1E5B" ma:contentTypeVersion="3" ma:contentTypeDescription="Ein neues Dokument erstellen." ma:contentTypeScope="" ma:versionID="3dcfdafccbad203bf9cfce1338f68099">
  <xsd:schema xmlns:xsd="http://www.w3.org/2001/XMLSchema" xmlns:xs="http://www.w3.org/2001/XMLSchema" xmlns:p="http://schemas.microsoft.com/office/2006/metadata/properties" xmlns:ns2="2d9a69e7-7afa-4bb0-841f-c794b212c3aa" targetNamespace="http://schemas.microsoft.com/office/2006/metadata/properties" ma:root="true" ma:fieldsID="f94fdc85df6454884541ed0b974c1310" ns2:_="">
    <xsd:import namespace="2d9a69e7-7afa-4bb0-841f-c794b212c3a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a69e7-7afa-4bb0-841f-c794b212c3a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d9a69e7-7afa-4bb0-841f-c794b212c3aa" xsi:nil="true"/>
  </documentManagement>
</p:properties>
</file>

<file path=customXml/itemProps1.xml><?xml version="1.0" encoding="utf-8"?>
<ds:datastoreItem xmlns:ds="http://schemas.openxmlformats.org/officeDocument/2006/customXml" ds:itemID="{5555B09A-9795-4C7B-AE79-8FA73D044C98}"/>
</file>

<file path=customXml/itemProps2.xml><?xml version="1.0" encoding="utf-8"?>
<ds:datastoreItem xmlns:ds="http://schemas.openxmlformats.org/officeDocument/2006/customXml" ds:itemID="{43406958-2A38-4400-86B3-8BB52FFA11CC}"/>
</file>

<file path=customXml/itemProps3.xml><?xml version="1.0" encoding="utf-8"?>
<ds:datastoreItem xmlns:ds="http://schemas.openxmlformats.org/officeDocument/2006/customXml" ds:itemID="{36A99766-4ABA-405F-9ED8-EC718256EC71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0x01010008130D4815CECA458CAE6B8E6DEC1E5B</vt:lpwstr>
  </property>
</Properties>
</file>