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31C" w:rsidRPr="00B0031C" w:rsidRDefault="00B0031C" w:rsidP="00B0031C">
      <w:pPr>
        <w:rPr>
          <w:rStyle w:val="articlebody1"/>
          <w:rFonts w:ascii="Georgia" w:hAnsi="Georgia"/>
          <w:sz w:val="24"/>
          <w:szCs w:val="24"/>
          <w:lang w:val="en-GB"/>
        </w:rPr>
      </w:pPr>
      <w:r w:rsidRPr="00B0031C">
        <w:rPr>
          <w:rStyle w:val="articlebody1"/>
          <w:rFonts w:ascii="Georgia" w:hAnsi="Georgia"/>
          <w:b/>
          <w:sz w:val="28"/>
          <w:szCs w:val="28"/>
          <w:lang w:val="en-GB"/>
        </w:rPr>
        <w:t>Inside a Nuclear Power Plant</w:t>
      </w:r>
      <w:r>
        <w:rPr>
          <w:rStyle w:val="articlebody1"/>
          <w:rFonts w:ascii="Georgia" w:hAnsi="Georgia"/>
          <w:sz w:val="24"/>
          <w:szCs w:val="24"/>
          <w:lang w:val="en-GB"/>
        </w:rPr>
        <w:br/>
      </w:r>
      <w:r>
        <w:rPr>
          <w:rStyle w:val="articlebody1"/>
          <w:rFonts w:ascii="Georgia" w:hAnsi="Georgia"/>
          <w:sz w:val="24"/>
          <w:szCs w:val="24"/>
          <w:lang w:val="en-GB"/>
        </w:rPr>
        <w:br/>
      </w:r>
      <w:r w:rsidRPr="00B0031C">
        <w:rPr>
          <w:rStyle w:val="articlebody1"/>
          <w:rFonts w:ascii="Georgia" w:hAnsi="Georgia"/>
          <w:sz w:val="24"/>
          <w:szCs w:val="24"/>
          <w:lang w:val="en-GB"/>
        </w:rPr>
        <w:br/>
      </w:r>
      <w:r w:rsidRPr="00B0031C">
        <w:rPr>
          <w:rStyle w:val="articlebody1"/>
          <w:rFonts w:ascii="Georgia" w:hAnsi="Georgia"/>
          <w:color w:val="000000"/>
          <w:sz w:val="24"/>
          <w:szCs w:val="24"/>
          <w:lang w:val="en-GB"/>
        </w:rPr>
        <w:t xml:space="preserve">To build a nuclear reactor, what you need is some mildly enriched uranium. Typically, the uranium is formed into pellets with approximately the same diameter as a dime and a length of an inch or so. The pellets are arranged into long rods, and the rods are collected together into bundles. The bundles are then typically </w:t>
      </w:r>
      <w:bookmarkStart w:id="0" w:name="_GoBack"/>
      <w:bookmarkEnd w:id="0"/>
      <w:r w:rsidRPr="00B0031C">
        <w:rPr>
          <w:rStyle w:val="articlebody1"/>
          <w:rFonts w:ascii="Georgia" w:hAnsi="Georgia"/>
          <w:color w:val="000000"/>
          <w:sz w:val="24"/>
          <w:szCs w:val="24"/>
          <w:lang w:val="en-GB"/>
        </w:rPr>
        <w:t xml:space="preserve">submerged in water inside a pressure vessel. The water acts as a coolant. In order for the reactor to work, the bundle, submerged in water, must be slightly </w:t>
      </w:r>
      <w:r w:rsidRPr="00B0031C">
        <w:rPr>
          <w:rStyle w:val="articlebody1"/>
          <w:rFonts w:ascii="Georgia" w:hAnsi="Georgia"/>
          <w:b/>
          <w:bCs/>
          <w:color w:val="000000"/>
          <w:sz w:val="24"/>
          <w:szCs w:val="24"/>
          <w:lang w:val="en-GB"/>
        </w:rPr>
        <w:t>supercritical</w:t>
      </w:r>
      <w:r w:rsidRPr="00B0031C">
        <w:rPr>
          <w:rStyle w:val="articlebody1"/>
          <w:rFonts w:ascii="Georgia" w:hAnsi="Georgia"/>
          <w:color w:val="000000"/>
          <w:sz w:val="24"/>
          <w:szCs w:val="24"/>
          <w:lang w:val="en-GB"/>
        </w:rPr>
        <w:t xml:space="preserve">. That means that, left to its own devices, the uranium would eventually overheat and melt. </w:t>
      </w:r>
    </w:p>
    <w:p w:rsidR="00B0031C" w:rsidRPr="00B0031C" w:rsidRDefault="00B0031C" w:rsidP="00B0031C">
      <w:pPr>
        <w:pStyle w:val="StandardWeb"/>
        <w:rPr>
          <w:rFonts w:ascii="Georgia" w:hAnsi="Georgia" w:cs="Arial"/>
          <w:color w:val="000000"/>
        </w:rPr>
      </w:pPr>
      <w:r w:rsidRPr="00B0031C">
        <w:rPr>
          <w:rFonts w:ascii="Georgia" w:hAnsi="Georgia"/>
          <w:lang w:val="en-GB"/>
        </w:rPr>
        <w:t xml:space="preserve">To prevent this, </w:t>
      </w:r>
      <w:r w:rsidRPr="00B0031C">
        <w:rPr>
          <w:rFonts w:ascii="Georgia" w:hAnsi="Georgia"/>
          <w:b/>
          <w:bCs/>
          <w:lang w:val="en-GB"/>
        </w:rPr>
        <w:t>control rods</w:t>
      </w:r>
      <w:r w:rsidRPr="00B0031C">
        <w:rPr>
          <w:rFonts w:ascii="Georgia" w:hAnsi="Georgia"/>
          <w:lang w:val="en-GB"/>
        </w:rPr>
        <w:t xml:space="preserve"> made of a material that absorbs neutrons are inserted into the bundle using a mechanism that can raise or lower the control rods. Raising and lowering the control rods allow operators to control the rate of the nuclear reaction. When an operator wants the uranium core to produce more heat, the rods are raised out of the uranium bundle. To create less heat, the rods are lowered into the uranium bundle. The rods can also be lowered completely into the uranium bundle to shut the reactor down in the case of an accident or to change the fuel. </w:t>
      </w:r>
      <w:r w:rsidRPr="00B0031C">
        <w:rPr>
          <w:rFonts w:ascii="Georgia" w:hAnsi="Georgia"/>
          <w:lang w:val="en-GB"/>
        </w:rPr>
        <w:br/>
      </w:r>
      <w:r w:rsidRPr="00B0031C">
        <w:rPr>
          <w:rFonts w:ascii="Georgia" w:hAnsi="Georgia"/>
          <w:lang w:val="en-GB"/>
        </w:rPr>
        <w:br/>
      </w:r>
      <w:r w:rsidR="000250A3" w:rsidRPr="00B0031C">
        <w:rPr>
          <w:rFonts w:ascii="Georgia" w:hAnsi="Georgia"/>
          <w:noProof/>
          <w:lang w:val="en-US" w:eastAsia="en-US"/>
        </w:rPr>
        <w:drawing>
          <wp:inline distT="0" distB="0" distL="0" distR="0">
            <wp:extent cx="5067300" cy="3409950"/>
            <wp:effectExtent l="0" t="0" r="0" b="0"/>
            <wp:docPr id="1" name="Bild 1" descr="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67300" cy="3409950"/>
                    </a:xfrm>
                    <a:prstGeom prst="rect">
                      <a:avLst/>
                    </a:prstGeom>
                    <a:noFill/>
                    <a:ln>
                      <a:noFill/>
                    </a:ln>
                  </pic:spPr>
                </pic:pic>
              </a:graphicData>
            </a:graphic>
          </wp:inline>
        </w:drawing>
      </w:r>
    </w:p>
    <w:p w:rsidR="00B0031C" w:rsidRDefault="00B0031C" w:rsidP="00B0031C">
      <w:pPr>
        <w:pStyle w:val="StandardWeb"/>
        <w:rPr>
          <w:rFonts w:ascii="Georgia" w:hAnsi="Georgia"/>
          <w:lang w:val="en-GB"/>
        </w:rPr>
      </w:pPr>
      <w:r w:rsidRPr="00B0031C">
        <w:rPr>
          <w:rFonts w:ascii="Georgia" w:hAnsi="Georgia" w:cs="Arial"/>
          <w:color w:val="000000"/>
          <w:lang w:val="en-GB"/>
        </w:rPr>
        <w:t xml:space="preserve">The uranium bundle acts as an extremely high-energy source of heat. It heats the water and turns it to steam. The steam drives a </w:t>
      </w:r>
      <w:r w:rsidRPr="00B0031C">
        <w:rPr>
          <w:rFonts w:ascii="Georgia" w:hAnsi="Georgia" w:cs="Arial"/>
          <w:b/>
          <w:bCs/>
          <w:color w:val="000000"/>
          <w:lang w:val="en-GB"/>
        </w:rPr>
        <w:t>steam turbine</w:t>
      </w:r>
      <w:r w:rsidRPr="00B0031C">
        <w:rPr>
          <w:rFonts w:ascii="Georgia" w:hAnsi="Georgia" w:cs="Arial"/>
          <w:color w:val="000000"/>
          <w:lang w:val="en-GB"/>
        </w:rPr>
        <w:t xml:space="preserve">, which spins a </w:t>
      </w:r>
      <w:r w:rsidRPr="00B0031C">
        <w:rPr>
          <w:rFonts w:ascii="Georgia" w:hAnsi="Georgia" w:cs="Arial"/>
          <w:b/>
          <w:bCs/>
          <w:color w:val="000000"/>
          <w:lang w:val="en-GB"/>
        </w:rPr>
        <w:t>generator</w:t>
      </w:r>
      <w:r w:rsidRPr="00B0031C">
        <w:rPr>
          <w:rFonts w:ascii="Georgia" w:hAnsi="Georgia" w:cs="Arial"/>
          <w:color w:val="000000"/>
          <w:lang w:val="en-GB"/>
        </w:rPr>
        <w:t xml:space="preserve"> to produce power. In some reactors, the steam from the reactor goes through a secondary, intermediate heat exchanger to convert another loop of water to steam, which drives the turbine. The advantage to this design is that the radioactive water/steam never contacts the turbine. Also, in some reactors, the coolant fluid in contact with the reactor core is gas (carbon dioxide) or liquid metal (sodium, potassium); these types of reactors allow the core to be operated at higher temperatures.</w:t>
      </w:r>
      <w:r w:rsidRPr="00B0031C">
        <w:rPr>
          <w:rFonts w:ascii="Georgia" w:hAnsi="Georgia"/>
          <w:lang w:val="en-GB"/>
        </w:rPr>
        <w:br/>
      </w:r>
    </w:p>
    <w:p w:rsidR="00E71073" w:rsidRDefault="00E71073" w:rsidP="00B0031C">
      <w:pPr>
        <w:pStyle w:val="StandardWeb"/>
        <w:rPr>
          <w:rFonts w:ascii="Georgia" w:hAnsi="Georgia"/>
          <w:lang w:val="en-GB"/>
        </w:rPr>
      </w:pPr>
    </w:p>
    <w:p w:rsidR="00E71073" w:rsidRPr="00606EA8" w:rsidRDefault="000250A3" w:rsidP="00E71073">
      <w:pPr>
        <w:rPr>
          <w:rStyle w:val="articlebody1"/>
          <w:rFonts w:ascii="Georgia" w:hAnsi="Georgia"/>
          <w:sz w:val="20"/>
          <w:szCs w:val="20"/>
          <w:lang w:val="en-GB"/>
        </w:rPr>
      </w:pPr>
      <w:r w:rsidRPr="00606EA8">
        <w:rPr>
          <w:rFonts w:ascii="Georgia" w:hAnsi="Georgia"/>
          <w:noProof/>
          <w:sz w:val="20"/>
          <w:szCs w:val="20"/>
          <w:lang w:val="en-US" w:eastAsia="en-US"/>
        </w:rPr>
        <w:drawing>
          <wp:anchor distT="0" distB="0" distL="114300" distR="114300" simplePos="0" relativeHeight="251657216" behindDoc="1" locked="0" layoutInCell="1" allowOverlap="1">
            <wp:simplePos x="0" y="0"/>
            <wp:positionH relativeFrom="column">
              <wp:posOffset>3200400</wp:posOffset>
            </wp:positionH>
            <wp:positionV relativeFrom="paragraph">
              <wp:posOffset>1143000</wp:posOffset>
            </wp:positionV>
            <wp:extent cx="2494915" cy="1871345"/>
            <wp:effectExtent l="0" t="0" r="0" b="0"/>
            <wp:wrapTight wrapText="bothSides">
              <wp:wrapPolygon edited="0">
                <wp:start x="0" y="0"/>
                <wp:lineTo x="0" y="440"/>
                <wp:lineTo x="4123" y="7036"/>
                <wp:lineTo x="3134" y="10554"/>
                <wp:lineTo x="0" y="14952"/>
                <wp:lineTo x="0" y="15832"/>
                <wp:lineTo x="7752" y="17591"/>
                <wp:lineTo x="7752" y="21329"/>
                <wp:lineTo x="21441" y="21329"/>
                <wp:lineTo x="21441" y="7036"/>
                <wp:lineTo x="16988" y="3518"/>
                <wp:lineTo x="14679" y="0"/>
                <wp:lineTo x="0" y="0"/>
              </wp:wrapPolygon>
            </wp:wrapTight>
            <wp:docPr id="3" name="Bild 3" descr="http://static.howstuffworks.com/gif/nuclear-power-steampi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atic.howstuffworks.com/gif/nuclear-power-steampipe.jpg"/>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2494915" cy="1871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06EA8">
        <w:rPr>
          <w:rFonts w:ascii="Georgia" w:hAnsi="Georgia"/>
          <w:noProof/>
          <w:sz w:val="20"/>
          <w:szCs w:val="20"/>
          <w:lang w:val="en-US" w:eastAsia="en-US"/>
        </w:rPr>
        <w:drawing>
          <wp:anchor distT="0" distB="0" distL="114300" distR="114300" simplePos="0" relativeHeight="251656192" behindDoc="1" locked="0" layoutInCell="1" allowOverlap="1">
            <wp:simplePos x="0" y="0"/>
            <wp:positionH relativeFrom="column">
              <wp:posOffset>0</wp:posOffset>
            </wp:positionH>
            <wp:positionV relativeFrom="paragraph">
              <wp:posOffset>0</wp:posOffset>
            </wp:positionV>
            <wp:extent cx="3025140" cy="2270760"/>
            <wp:effectExtent l="0" t="0" r="0" b="0"/>
            <wp:wrapTight wrapText="bothSides">
              <wp:wrapPolygon edited="0">
                <wp:start x="0" y="0"/>
                <wp:lineTo x="0" y="362"/>
                <wp:lineTo x="3401" y="5799"/>
                <wp:lineTo x="4625" y="8698"/>
                <wp:lineTo x="408" y="14497"/>
                <wp:lineTo x="0" y="15221"/>
                <wp:lineTo x="0" y="15765"/>
                <wp:lineTo x="7753" y="17396"/>
                <wp:lineTo x="7753" y="21383"/>
                <wp:lineTo x="21491" y="21383"/>
                <wp:lineTo x="21491" y="6886"/>
                <wp:lineTo x="18363" y="5799"/>
                <wp:lineTo x="14554" y="0"/>
                <wp:lineTo x="0" y="0"/>
              </wp:wrapPolygon>
            </wp:wrapTight>
            <wp:docPr id="2" name="Bild 2" descr="http://static.howstuffworks.com/gif/nuclear-power-genera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howstuffworks.com/gif/nuclear-power-generator.jpg"/>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3025140" cy="2270760"/>
                    </a:xfrm>
                    <a:prstGeom prst="rect">
                      <a:avLst/>
                    </a:prstGeom>
                    <a:noFill/>
                    <a:ln>
                      <a:noFill/>
                    </a:ln>
                  </pic:spPr>
                </pic:pic>
              </a:graphicData>
            </a:graphic>
            <wp14:sizeRelH relativeFrom="page">
              <wp14:pctWidth>0</wp14:pctWidth>
            </wp14:sizeRelH>
            <wp14:sizeRelV relativeFrom="page">
              <wp14:pctHeight>0</wp14:pctHeight>
            </wp14:sizeRelV>
          </wp:anchor>
        </w:drawing>
      </w:r>
      <w:r w:rsidR="00E71073" w:rsidRPr="00606EA8">
        <w:rPr>
          <w:rStyle w:val="articlebody1"/>
          <w:rFonts w:ascii="Georgia" w:hAnsi="Georgia"/>
          <w:color w:val="000000"/>
          <w:sz w:val="20"/>
          <w:szCs w:val="20"/>
          <w:lang w:val="en-GB"/>
        </w:rPr>
        <w:t xml:space="preserve">Once you get past the reactor itself, there is very little difference between a nuclear power plant and a coal-fired or oil-fired power plant except for the source of the heat used to create steam. </w:t>
      </w:r>
    </w:p>
    <w:tbl>
      <w:tblPr>
        <w:tblW w:w="4800" w:type="dxa"/>
        <w:tblCellSpacing w:w="0" w:type="dxa"/>
        <w:tblCellMar>
          <w:top w:w="36" w:type="dxa"/>
          <w:left w:w="36" w:type="dxa"/>
          <w:bottom w:w="36" w:type="dxa"/>
          <w:right w:w="36" w:type="dxa"/>
        </w:tblCellMar>
        <w:tblLook w:val="0000" w:firstRow="0" w:lastRow="0" w:firstColumn="0" w:lastColumn="0" w:noHBand="0" w:noVBand="0"/>
      </w:tblPr>
      <w:tblGrid>
        <w:gridCol w:w="4800"/>
      </w:tblGrid>
      <w:tr w:rsidR="00E71073" w:rsidRPr="00606EA8">
        <w:trPr>
          <w:tblCellSpacing w:w="0" w:type="dxa"/>
        </w:trPr>
        <w:tc>
          <w:tcPr>
            <w:tcW w:w="0" w:type="auto"/>
            <w:shd w:val="clear" w:color="auto" w:fill="auto"/>
            <w:vAlign w:val="center"/>
          </w:tcPr>
          <w:p w:rsidR="00E71073" w:rsidRPr="00606EA8" w:rsidRDefault="00E71073" w:rsidP="00E71073">
            <w:pPr>
              <w:jc w:val="center"/>
              <w:rPr>
                <w:rFonts w:ascii="Georgia" w:hAnsi="Georgia" w:cs="Arial"/>
                <w:color w:val="000000"/>
                <w:sz w:val="20"/>
                <w:szCs w:val="20"/>
              </w:rPr>
            </w:pPr>
            <w:r w:rsidRPr="00606EA8">
              <w:rPr>
                <w:rFonts w:ascii="Georgia" w:hAnsi="Georgia" w:cs="Arial"/>
                <w:color w:val="000000"/>
                <w:sz w:val="20"/>
                <w:szCs w:val="20"/>
                <w:lang w:val="en-GB"/>
              </w:rPr>
              <w:br/>
            </w:r>
            <w:r w:rsidRPr="00606EA8">
              <w:rPr>
                <w:rFonts w:ascii="Georgia" w:hAnsi="Georgia" w:cs="Arial"/>
                <w:b/>
                <w:bCs/>
                <w:color w:val="000000"/>
                <w:sz w:val="20"/>
                <w:szCs w:val="20"/>
                <w:lang w:val="en-GB"/>
              </w:rPr>
              <w:t xml:space="preserve">Electricity for homes and businesses comes from this generator at the Shearon Harris plant. </w:t>
            </w:r>
            <w:proofErr w:type="spellStart"/>
            <w:r w:rsidRPr="00606EA8">
              <w:rPr>
                <w:rFonts w:ascii="Georgia" w:hAnsi="Georgia" w:cs="Arial"/>
                <w:b/>
                <w:bCs/>
                <w:color w:val="000000"/>
                <w:sz w:val="20"/>
                <w:szCs w:val="20"/>
              </w:rPr>
              <w:t>It</w:t>
            </w:r>
            <w:proofErr w:type="spellEnd"/>
            <w:r w:rsidRPr="00606EA8">
              <w:rPr>
                <w:rFonts w:ascii="Georgia" w:hAnsi="Georgia" w:cs="Arial"/>
                <w:b/>
                <w:bCs/>
                <w:color w:val="000000"/>
                <w:sz w:val="20"/>
                <w:szCs w:val="20"/>
              </w:rPr>
              <w:t xml:space="preserve"> </w:t>
            </w:r>
            <w:proofErr w:type="spellStart"/>
            <w:r w:rsidRPr="00606EA8">
              <w:rPr>
                <w:rFonts w:ascii="Georgia" w:hAnsi="Georgia" w:cs="Arial"/>
                <w:b/>
                <w:bCs/>
                <w:color w:val="000000"/>
                <w:sz w:val="20"/>
                <w:szCs w:val="20"/>
              </w:rPr>
              <w:t>produces</w:t>
            </w:r>
            <w:proofErr w:type="spellEnd"/>
            <w:r w:rsidRPr="00606EA8">
              <w:rPr>
                <w:rFonts w:ascii="Georgia" w:hAnsi="Georgia" w:cs="Arial"/>
                <w:b/>
                <w:bCs/>
                <w:color w:val="000000"/>
                <w:sz w:val="20"/>
                <w:szCs w:val="20"/>
              </w:rPr>
              <w:t xml:space="preserve"> 870 </w:t>
            </w:r>
            <w:proofErr w:type="spellStart"/>
            <w:r w:rsidRPr="00606EA8">
              <w:rPr>
                <w:rFonts w:ascii="Georgia" w:hAnsi="Georgia" w:cs="Arial"/>
                <w:b/>
                <w:bCs/>
                <w:color w:val="000000"/>
                <w:sz w:val="20"/>
                <w:szCs w:val="20"/>
              </w:rPr>
              <w:t>megawatts</w:t>
            </w:r>
            <w:proofErr w:type="spellEnd"/>
            <w:r w:rsidRPr="00606EA8">
              <w:rPr>
                <w:rFonts w:ascii="Georgia" w:hAnsi="Georgia" w:cs="Arial"/>
                <w:b/>
                <w:bCs/>
                <w:color w:val="000000"/>
                <w:sz w:val="20"/>
                <w:szCs w:val="20"/>
              </w:rPr>
              <w:t>.</w:t>
            </w:r>
          </w:p>
        </w:tc>
      </w:tr>
    </w:tbl>
    <w:p w:rsidR="00E71073" w:rsidRPr="00606EA8" w:rsidRDefault="00E71073" w:rsidP="00E71073">
      <w:pPr>
        <w:pStyle w:val="StandardWeb"/>
        <w:spacing w:before="0" w:beforeAutospacing="0" w:after="0" w:afterAutospacing="0"/>
        <w:rPr>
          <w:rFonts w:ascii="Georgia" w:hAnsi="Georgia" w:cs="Arial"/>
          <w:vanish/>
          <w:color w:val="000000"/>
          <w:sz w:val="20"/>
          <w:szCs w:val="20"/>
        </w:rPr>
      </w:pPr>
    </w:p>
    <w:tbl>
      <w:tblPr>
        <w:tblW w:w="4800" w:type="dxa"/>
        <w:jc w:val="right"/>
        <w:tblCellSpacing w:w="0" w:type="dxa"/>
        <w:tblCellMar>
          <w:top w:w="36" w:type="dxa"/>
          <w:left w:w="36" w:type="dxa"/>
          <w:bottom w:w="36" w:type="dxa"/>
          <w:right w:w="36" w:type="dxa"/>
        </w:tblCellMar>
        <w:tblLook w:val="0000" w:firstRow="0" w:lastRow="0" w:firstColumn="0" w:lastColumn="0" w:noHBand="0" w:noVBand="0"/>
      </w:tblPr>
      <w:tblGrid>
        <w:gridCol w:w="4800"/>
      </w:tblGrid>
      <w:tr w:rsidR="00E71073" w:rsidRPr="00606EA8">
        <w:trPr>
          <w:tblCellSpacing w:w="0" w:type="dxa"/>
          <w:jc w:val="right"/>
        </w:trPr>
        <w:tc>
          <w:tcPr>
            <w:tcW w:w="0" w:type="auto"/>
            <w:shd w:val="clear" w:color="auto" w:fill="auto"/>
            <w:vAlign w:val="center"/>
          </w:tcPr>
          <w:p w:rsidR="00E71073" w:rsidRPr="00606EA8" w:rsidRDefault="00E71073" w:rsidP="00E71073">
            <w:pPr>
              <w:jc w:val="center"/>
              <w:rPr>
                <w:rFonts w:ascii="Georgia" w:hAnsi="Georgia" w:cs="Arial"/>
                <w:color w:val="000000"/>
                <w:sz w:val="20"/>
                <w:szCs w:val="20"/>
                <w:lang w:val="en-GB"/>
              </w:rPr>
            </w:pPr>
            <w:r w:rsidRPr="00606EA8">
              <w:rPr>
                <w:rFonts w:ascii="Georgia" w:hAnsi="Georgia" w:cs="Arial"/>
                <w:color w:val="000000"/>
                <w:sz w:val="20"/>
                <w:szCs w:val="20"/>
                <w:lang w:val="en-GB"/>
              </w:rPr>
              <w:br/>
            </w:r>
            <w:r w:rsidRPr="00606EA8">
              <w:rPr>
                <w:rFonts w:ascii="Georgia" w:hAnsi="Georgia" w:cs="Arial"/>
                <w:b/>
                <w:bCs/>
                <w:color w:val="000000"/>
                <w:sz w:val="20"/>
                <w:szCs w:val="20"/>
                <w:lang w:val="en-GB"/>
              </w:rPr>
              <w:t>Pipes carry steam to power the generator at the power plant.</w:t>
            </w:r>
          </w:p>
        </w:tc>
      </w:tr>
    </w:tbl>
    <w:p w:rsidR="00E71073" w:rsidRPr="00606EA8" w:rsidRDefault="00E71073" w:rsidP="00E71073">
      <w:pPr>
        <w:pStyle w:val="StandardWeb"/>
        <w:rPr>
          <w:rFonts w:ascii="Georgia" w:hAnsi="Georgia" w:cs="Arial"/>
          <w:color w:val="000000"/>
          <w:sz w:val="20"/>
          <w:szCs w:val="20"/>
          <w:lang w:val="en-GB"/>
        </w:rPr>
      </w:pPr>
      <w:r w:rsidRPr="00606EA8">
        <w:rPr>
          <w:rFonts w:ascii="Georgia" w:hAnsi="Georgia" w:cs="Arial"/>
          <w:color w:val="000000"/>
          <w:sz w:val="20"/>
          <w:szCs w:val="20"/>
          <w:lang w:val="en-GB"/>
        </w:rPr>
        <w:t xml:space="preserve">The reactor's pressure vessel is typically housed inside a concrete liner that acts as a </w:t>
      </w:r>
      <w:r w:rsidRPr="00606EA8">
        <w:rPr>
          <w:rFonts w:ascii="Georgia" w:hAnsi="Georgia" w:cs="Arial"/>
          <w:b/>
          <w:bCs/>
          <w:color w:val="000000"/>
          <w:sz w:val="20"/>
          <w:szCs w:val="20"/>
          <w:lang w:val="en-GB"/>
        </w:rPr>
        <w:t>radiation shield</w:t>
      </w:r>
      <w:r w:rsidRPr="00606EA8">
        <w:rPr>
          <w:rFonts w:ascii="Georgia" w:hAnsi="Georgia" w:cs="Arial"/>
          <w:color w:val="000000"/>
          <w:sz w:val="20"/>
          <w:szCs w:val="20"/>
          <w:lang w:val="en-GB"/>
        </w:rPr>
        <w:t xml:space="preserve">. That liner is housed within a much larger steel containment vessel. This vessel contains the reactor core as well the hardware (cranes, etc.) that allows workers at the plant to refuel and maintain the reactor. The steel containment vessel is intended to prevent leakage of any </w:t>
      </w:r>
      <w:hyperlink r:id="rId9" w:history="1">
        <w:r w:rsidRPr="00606EA8">
          <w:rPr>
            <w:rStyle w:val="Hyperlink29"/>
            <w:rFonts w:ascii="Georgia" w:hAnsi="Georgia"/>
            <w:sz w:val="20"/>
            <w:szCs w:val="20"/>
            <w:lang w:val="en-GB"/>
          </w:rPr>
          <w:t>radioactive</w:t>
        </w:r>
      </w:hyperlink>
      <w:r w:rsidRPr="00606EA8">
        <w:rPr>
          <w:rFonts w:ascii="Georgia" w:hAnsi="Georgia" w:cs="Arial"/>
          <w:color w:val="000000"/>
          <w:sz w:val="20"/>
          <w:szCs w:val="20"/>
          <w:lang w:val="en-GB"/>
        </w:rPr>
        <w:t xml:space="preserve"> gases or fluids from the plant. </w:t>
      </w:r>
    </w:p>
    <w:p w:rsidR="00E71073" w:rsidRPr="00606EA8" w:rsidRDefault="000250A3" w:rsidP="00E71073">
      <w:pPr>
        <w:pStyle w:val="StandardWeb"/>
        <w:rPr>
          <w:rFonts w:ascii="Georgia" w:hAnsi="Georgia" w:cs="Arial"/>
          <w:color w:val="000000"/>
          <w:sz w:val="20"/>
          <w:szCs w:val="20"/>
          <w:lang w:val="en-GB"/>
        </w:rPr>
      </w:pPr>
      <w:r w:rsidRPr="00606EA8">
        <w:rPr>
          <w:rFonts w:ascii="Georgia" w:hAnsi="Georgia"/>
          <w:noProof/>
          <w:sz w:val="20"/>
          <w:szCs w:val="20"/>
          <w:lang w:val="en-US" w:eastAsia="en-US"/>
        </w:rPr>
        <w:drawing>
          <wp:anchor distT="0" distB="0" distL="114300" distR="114300" simplePos="0" relativeHeight="251658240" behindDoc="1" locked="0" layoutInCell="1" allowOverlap="1">
            <wp:simplePos x="0" y="0"/>
            <wp:positionH relativeFrom="column">
              <wp:posOffset>0</wp:posOffset>
            </wp:positionH>
            <wp:positionV relativeFrom="paragraph">
              <wp:posOffset>722630</wp:posOffset>
            </wp:positionV>
            <wp:extent cx="2529205" cy="3370580"/>
            <wp:effectExtent l="0" t="0" r="0" b="0"/>
            <wp:wrapTight wrapText="bothSides">
              <wp:wrapPolygon edited="0">
                <wp:start x="0" y="0"/>
                <wp:lineTo x="0" y="244"/>
                <wp:lineTo x="813" y="1953"/>
                <wp:lineTo x="4718" y="7813"/>
                <wp:lineTo x="3905" y="9766"/>
                <wp:lineTo x="976" y="13673"/>
                <wp:lineTo x="0" y="15260"/>
                <wp:lineTo x="0" y="15748"/>
                <wp:lineTo x="7646" y="17580"/>
                <wp:lineTo x="7646" y="21486"/>
                <wp:lineTo x="21475" y="21486"/>
                <wp:lineTo x="21475" y="7081"/>
                <wp:lineTo x="18384" y="5860"/>
                <wp:lineTo x="14642" y="0"/>
                <wp:lineTo x="0" y="0"/>
              </wp:wrapPolygon>
            </wp:wrapTight>
            <wp:docPr id="4" name="Bild 4" descr="http://static.howstuffworks.com/gif/nuclear-power-tow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atic.howstuffworks.com/gif/nuclear-power-tower1.jpg"/>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529205" cy="3370580"/>
                    </a:xfrm>
                    <a:prstGeom prst="rect">
                      <a:avLst/>
                    </a:prstGeom>
                    <a:noFill/>
                    <a:ln>
                      <a:noFill/>
                    </a:ln>
                  </pic:spPr>
                </pic:pic>
              </a:graphicData>
            </a:graphic>
            <wp14:sizeRelH relativeFrom="page">
              <wp14:pctWidth>0</wp14:pctWidth>
            </wp14:sizeRelH>
            <wp14:sizeRelV relativeFrom="page">
              <wp14:pctHeight>0</wp14:pctHeight>
            </wp14:sizeRelV>
          </wp:anchor>
        </w:drawing>
      </w:r>
      <w:r w:rsidR="00E71073" w:rsidRPr="00606EA8">
        <w:rPr>
          <w:rFonts w:ascii="Georgia" w:hAnsi="Georgia" w:cs="Arial"/>
          <w:color w:val="000000"/>
          <w:sz w:val="20"/>
          <w:szCs w:val="20"/>
          <w:lang w:val="en-GB"/>
        </w:rPr>
        <w:t xml:space="preserve">Finally, the containment vessel is protected by an outer concrete building that is strong enough to survive such things as crashing jet airliners. These secondary containment structures are necessary to prevent the escape of radiation/radioactive steam in the event of an accident like the one at </w:t>
      </w:r>
      <w:hyperlink r:id="rId12" w:history="1">
        <w:r w:rsidR="00E71073" w:rsidRPr="00606EA8">
          <w:rPr>
            <w:rStyle w:val="Hyperlink29"/>
            <w:rFonts w:ascii="Georgia" w:hAnsi="Georgia"/>
            <w:sz w:val="20"/>
            <w:szCs w:val="20"/>
            <w:lang w:val="en-GB"/>
          </w:rPr>
          <w:t>Three Mile Island</w:t>
        </w:r>
      </w:hyperlink>
      <w:r w:rsidR="00E71073" w:rsidRPr="00606EA8">
        <w:rPr>
          <w:rFonts w:ascii="Georgia" w:hAnsi="Georgia" w:cs="Arial"/>
          <w:color w:val="000000"/>
          <w:sz w:val="20"/>
          <w:szCs w:val="20"/>
          <w:lang w:val="en-GB"/>
        </w:rPr>
        <w:t xml:space="preserve">. The absence of secondary containment structures in Russian nuclear power plants allowed radioactive material to escape in an </w:t>
      </w:r>
      <w:hyperlink r:id="rId13" w:history="1">
        <w:r w:rsidR="00E71073" w:rsidRPr="00606EA8">
          <w:rPr>
            <w:rStyle w:val="Hyperlink29"/>
            <w:rFonts w:ascii="Georgia" w:hAnsi="Georgia"/>
            <w:sz w:val="20"/>
            <w:szCs w:val="20"/>
            <w:lang w:val="en-GB"/>
          </w:rPr>
          <w:t>accident at Chernobyl</w:t>
        </w:r>
      </w:hyperlink>
      <w:r w:rsidR="00E71073" w:rsidRPr="00606EA8">
        <w:rPr>
          <w:rFonts w:ascii="Georgia" w:hAnsi="Georgia" w:cs="Arial"/>
          <w:color w:val="000000"/>
          <w:sz w:val="20"/>
          <w:szCs w:val="20"/>
          <w:lang w:val="en-GB"/>
        </w:rPr>
        <w:t xml:space="preserve">. </w:t>
      </w:r>
    </w:p>
    <w:p w:rsidR="00E71073" w:rsidRPr="00606EA8" w:rsidRDefault="00E71073" w:rsidP="00E71073">
      <w:pPr>
        <w:jc w:val="center"/>
        <w:rPr>
          <w:rFonts w:ascii="Georgia" w:hAnsi="Georgia" w:cs="Arial"/>
          <w:color w:val="000000"/>
          <w:sz w:val="20"/>
          <w:szCs w:val="20"/>
          <w:lang w:val="en-GB"/>
        </w:rPr>
      </w:pPr>
      <w:r w:rsidRPr="00606EA8">
        <w:rPr>
          <w:rFonts w:ascii="Georgia" w:hAnsi="Georgia" w:cs="Arial"/>
          <w:b/>
          <w:bCs/>
          <w:color w:val="000000"/>
          <w:sz w:val="20"/>
          <w:szCs w:val="20"/>
          <w:lang w:val="en-GB"/>
        </w:rPr>
        <w:t>Steam rises from the cooling tower at the Harris plant.</w:t>
      </w:r>
    </w:p>
    <w:p w:rsidR="00E71073" w:rsidRPr="00606EA8" w:rsidRDefault="000250A3" w:rsidP="00E71073">
      <w:pPr>
        <w:pStyle w:val="StandardWeb"/>
        <w:spacing w:before="0" w:beforeAutospacing="0" w:after="0" w:afterAutospacing="0"/>
        <w:rPr>
          <w:rFonts w:ascii="Georgia" w:hAnsi="Georgia" w:cs="Arial"/>
          <w:vanish/>
          <w:color w:val="000000"/>
          <w:sz w:val="20"/>
          <w:szCs w:val="20"/>
          <w:lang w:val="en-GB"/>
        </w:rPr>
      </w:pPr>
      <w:r w:rsidRPr="00606EA8">
        <w:rPr>
          <w:rFonts w:ascii="Georgia" w:hAnsi="Georgia"/>
          <w:noProof/>
          <w:sz w:val="20"/>
          <w:szCs w:val="20"/>
          <w:lang w:val="en-US" w:eastAsia="en-US"/>
        </w:rPr>
        <w:drawing>
          <wp:anchor distT="0" distB="0" distL="114300" distR="114300" simplePos="0" relativeHeight="251659264" behindDoc="1" locked="0" layoutInCell="1" allowOverlap="1">
            <wp:simplePos x="0" y="0"/>
            <wp:positionH relativeFrom="column">
              <wp:posOffset>455930</wp:posOffset>
            </wp:positionH>
            <wp:positionV relativeFrom="paragraph">
              <wp:posOffset>215900</wp:posOffset>
            </wp:positionV>
            <wp:extent cx="2513330" cy="1883410"/>
            <wp:effectExtent l="0" t="0" r="0" b="0"/>
            <wp:wrapTight wrapText="bothSides">
              <wp:wrapPolygon edited="0">
                <wp:start x="0" y="0"/>
                <wp:lineTo x="0" y="437"/>
                <wp:lineTo x="4093" y="6991"/>
                <wp:lineTo x="3274" y="10487"/>
                <wp:lineTo x="0" y="15075"/>
                <wp:lineTo x="0" y="15730"/>
                <wp:lineTo x="7695" y="17478"/>
                <wp:lineTo x="7695" y="21411"/>
                <wp:lineTo x="21447" y="21411"/>
                <wp:lineTo x="21447" y="6991"/>
                <wp:lineTo x="16863" y="3496"/>
                <wp:lineTo x="14571" y="0"/>
                <wp:lineTo x="0" y="0"/>
              </wp:wrapPolygon>
            </wp:wrapTight>
            <wp:docPr id="5" name="Bild 5" descr="http://static.howstuffworks.com/gif/nuclear-power-control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atic.howstuffworks.com/gif/nuclear-power-controlroom.jpg"/>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513330" cy="18834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1073" w:rsidRPr="00606EA8" w:rsidRDefault="00E71073" w:rsidP="00E71073">
      <w:pPr>
        <w:jc w:val="center"/>
        <w:rPr>
          <w:rFonts w:ascii="Georgia" w:hAnsi="Georgia" w:cs="Arial"/>
          <w:color w:val="000000"/>
          <w:sz w:val="20"/>
          <w:szCs w:val="20"/>
          <w:lang w:val="en-GB"/>
        </w:rPr>
      </w:pPr>
      <w:r w:rsidRPr="00606EA8">
        <w:rPr>
          <w:rFonts w:ascii="Georgia" w:hAnsi="Georgia" w:cs="Arial"/>
          <w:color w:val="000000"/>
          <w:sz w:val="20"/>
          <w:szCs w:val="20"/>
          <w:lang w:val="en-GB"/>
        </w:rPr>
        <w:br/>
      </w:r>
      <w:r w:rsidRPr="00606EA8">
        <w:rPr>
          <w:rFonts w:ascii="Georgia" w:hAnsi="Georgia" w:cs="Arial"/>
          <w:b/>
          <w:bCs/>
          <w:color w:val="000000"/>
          <w:sz w:val="20"/>
          <w:szCs w:val="20"/>
          <w:lang w:val="en-GB"/>
        </w:rPr>
        <w:t>Workers in the control room at the nuclear power plant can keep an eye on the nuclear reactor and take action if something goes wrong.</w:t>
      </w:r>
    </w:p>
    <w:sectPr w:rsidR="00E71073" w:rsidRPr="00606E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4F"/>
    <w:rsid w:val="000250A3"/>
    <w:rsid w:val="00212730"/>
    <w:rsid w:val="00396A4F"/>
    <w:rsid w:val="008943FE"/>
    <w:rsid w:val="0099461D"/>
    <w:rsid w:val="00B0031C"/>
    <w:rsid w:val="00DB0FBF"/>
    <w:rsid w:val="00E71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FA013CD-3924-4869-8A8C-BC136E349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sz w:val="24"/>
      <w:szCs w:val="24"/>
      <w:lang w:val="de-DE" w:eastAsia="de-DE"/>
    </w:r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character" w:customStyle="1" w:styleId="articlebody1">
    <w:name w:val="articlebody1"/>
    <w:rsid w:val="00B0031C"/>
    <w:rPr>
      <w:rFonts w:ascii="Arial" w:hAnsi="Arial" w:cs="Arial" w:hint="default"/>
      <w:sz w:val="17"/>
      <w:szCs w:val="17"/>
    </w:rPr>
  </w:style>
  <w:style w:type="paragraph" w:styleId="StandardWeb">
    <w:name w:val="Normal (Web)"/>
    <w:basedOn w:val="Standard"/>
    <w:rsid w:val="00B0031C"/>
    <w:pPr>
      <w:spacing w:before="100" w:beforeAutospacing="1" w:after="100" w:afterAutospacing="1"/>
    </w:pPr>
  </w:style>
  <w:style w:type="character" w:customStyle="1" w:styleId="Hyperlink29">
    <w:name w:val="Hyperlink29"/>
    <w:rsid w:val="00E710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http://static.howstuffworks.com/gif/nuclear-power-generator.jpg" TargetMode="External"/><Relationship Id="rId13" Type="http://schemas.openxmlformats.org/officeDocument/2006/relationships/hyperlink" Target="http://people.howstuffworks.com/framed.htm?parent=nuclear-power.htm&amp;url=http://www.chernobyl.co.uk/" TargetMode="Externa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hyperlink" Target="http://people.howstuffworks.com/framed.htm?parent=nuclear-power.htm&amp;url=http://www.pbs.org/wgbh/amex/three/"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http://static.howstuffworks.com/gif/nuclear-power-steampipe.jpg" TargetMode="External"/><Relationship Id="rId11" Type="http://schemas.openxmlformats.org/officeDocument/2006/relationships/image" Target="http://static.howstuffworks.com/gif/nuclear-power-tower1.jpg" TargetMode="External"/><Relationship Id="rId5" Type="http://schemas.openxmlformats.org/officeDocument/2006/relationships/image" Target="media/image2.jpeg"/><Relationship Id="rId15" Type="http://schemas.openxmlformats.org/officeDocument/2006/relationships/image" Target="http://static.howstuffworks.com/gif/nuclear-power-controlroom.jpg" TargetMode="External"/><Relationship Id="rId10" Type="http://schemas.openxmlformats.org/officeDocument/2006/relationships/image" Target="media/image4.jpeg"/><Relationship Id="rId4" Type="http://schemas.openxmlformats.org/officeDocument/2006/relationships/image" Target="media/image1.png"/><Relationship Id="rId9" Type="http://schemas.openxmlformats.org/officeDocument/2006/relationships/hyperlink" Target="http://people.howstuffworks.com/nuclear.htm" TargetMode="External"/><Relationship Id="rId14" Type="http://schemas.openxmlformats.org/officeDocument/2006/relationships/image" Target="media/image5.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542</Words>
  <Characters>3090</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Inside a Nuclear Power Plant</vt:lpstr>
    </vt:vector>
  </TitlesOfParts>
  <Company>whocarez.com</Company>
  <LinksUpToDate>false</LinksUpToDate>
  <CharactersWithSpaces>3625</CharactersWithSpaces>
  <SharedDoc>false</SharedDoc>
  <HLinks>
    <vt:vector size="42" baseType="variant">
      <vt:variant>
        <vt:i4>3866720</vt:i4>
      </vt:variant>
      <vt:variant>
        <vt:i4>6</vt:i4>
      </vt:variant>
      <vt:variant>
        <vt:i4>0</vt:i4>
      </vt:variant>
      <vt:variant>
        <vt:i4>5</vt:i4>
      </vt:variant>
      <vt:variant>
        <vt:lpwstr>http://people.howstuffworks.com/framed.htm?parent=nuclear-power.htm&amp;url=http://www.chernobyl.co.uk/</vt:lpwstr>
      </vt:variant>
      <vt:variant>
        <vt:lpwstr/>
      </vt:variant>
      <vt:variant>
        <vt:i4>3932256</vt:i4>
      </vt:variant>
      <vt:variant>
        <vt:i4>3</vt:i4>
      </vt:variant>
      <vt:variant>
        <vt:i4>0</vt:i4>
      </vt:variant>
      <vt:variant>
        <vt:i4>5</vt:i4>
      </vt:variant>
      <vt:variant>
        <vt:lpwstr>http://people.howstuffworks.com/framed.htm?parent=nuclear-power.htm&amp;url=http://www.pbs.org/wgbh/amex/three/</vt:lpwstr>
      </vt:variant>
      <vt:variant>
        <vt:lpwstr/>
      </vt:variant>
      <vt:variant>
        <vt:i4>3211390</vt:i4>
      </vt:variant>
      <vt:variant>
        <vt:i4>0</vt:i4>
      </vt:variant>
      <vt:variant>
        <vt:i4>0</vt:i4>
      </vt:variant>
      <vt:variant>
        <vt:i4>5</vt:i4>
      </vt:variant>
      <vt:variant>
        <vt:lpwstr>http://people.howstuffworks.com/nuclear.htm</vt:lpwstr>
      </vt:variant>
      <vt:variant>
        <vt:lpwstr/>
      </vt:variant>
      <vt:variant>
        <vt:i4>8323174</vt:i4>
      </vt:variant>
      <vt:variant>
        <vt:i4>-1</vt:i4>
      </vt:variant>
      <vt:variant>
        <vt:i4>1026</vt:i4>
      </vt:variant>
      <vt:variant>
        <vt:i4>1</vt:i4>
      </vt:variant>
      <vt:variant>
        <vt:lpwstr>http://static.howstuffworks.com/gif/nuclear-power-generator.jpg</vt:lpwstr>
      </vt:variant>
      <vt:variant>
        <vt:lpwstr/>
      </vt:variant>
      <vt:variant>
        <vt:i4>6553708</vt:i4>
      </vt:variant>
      <vt:variant>
        <vt:i4>-1</vt:i4>
      </vt:variant>
      <vt:variant>
        <vt:i4>1027</vt:i4>
      </vt:variant>
      <vt:variant>
        <vt:i4>1</vt:i4>
      </vt:variant>
      <vt:variant>
        <vt:lpwstr>http://static.howstuffworks.com/gif/nuclear-power-steampipe.jpg</vt:lpwstr>
      </vt:variant>
      <vt:variant>
        <vt:lpwstr/>
      </vt:variant>
      <vt:variant>
        <vt:i4>1638494</vt:i4>
      </vt:variant>
      <vt:variant>
        <vt:i4>-1</vt:i4>
      </vt:variant>
      <vt:variant>
        <vt:i4>1028</vt:i4>
      </vt:variant>
      <vt:variant>
        <vt:i4>1</vt:i4>
      </vt:variant>
      <vt:variant>
        <vt:lpwstr>http://static.howstuffworks.com/gif/nuclear-power-tower1.jpg</vt:lpwstr>
      </vt:variant>
      <vt:variant>
        <vt:lpwstr/>
      </vt:variant>
      <vt:variant>
        <vt:i4>1572874</vt:i4>
      </vt:variant>
      <vt:variant>
        <vt:i4>-1</vt:i4>
      </vt:variant>
      <vt:variant>
        <vt:i4>1029</vt:i4>
      </vt:variant>
      <vt:variant>
        <vt:i4>1</vt:i4>
      </vt:variant>
      <vt:variant>
        <vt:lpwstr>http://static.howstuffworks.com/gif/nuclear-power-controlroom.jpg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a Nuclear Power Plant</dc:title>
  <dc:subject/>
  <dc:creator>registered user</dc:creator>
  <cp:keywords/>
  <cp:lastModifiedBy>michael pölzl</cp:lastModifiedBy>
  <cp:revision>2</cp:revision>
  <cp:lastPrinted>2016-04-13T18:52:00Z</cp:lastPrinted>
  <dcterms:created xsi:type="dcterms:W3CDTF">2016-05-23T17:48:00Z</dcterms:created>
  <dcterms:modified xsi:type="dcterms:W3CDTF">2016-05-23T17:48:00Z</dcterms:modified>
</cp:coreProperties>
</file>