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Heading1"/>
        <w:keepNext w:val="0"/>
        <w:keepLines w:val="0"/>
        <w:spacing w:before="480" w:lineRule="auto"/>
        <w:contextualSpacing w:val="0"/>
        <w:rPr>
          <w:b w:val="1"/>
          <w:color w:val="38761d"/>
          <w:sz w:val="46"/>
          <w:szCs w:val="46"/>
        </w:rPr>
      </w:pPr>
      <w:bookmarkStart w:colFirst="0" w:colLast="0" w:name="_t8slsv9lbvu5" w:id="0"/>
      <w:bookmarkEnd w:id="0"/>
      <w:r w:rsidDel="00000000" w:rsidR="00000000" w:rsidRPr="00000000">
        <w:rPr>
          <w:b w:val="1"/>
          <w:color w:val="38761d"/>
          <w:sz w:val="46"/>
          <w:szCs w:val="46"/>
          <w:rtl w:val="0"/>
        </w:rPr>
        <w:t xml:space="preserve">NGOs, NPOs, charities</w:t>
      </w:r>
    </w:p>
    <w:p w:rsidR="00000000" w:rsidDel="00000000" w:rsidP="00000000" w:rsidRDefault="00000000" w:rsidRPr="00000000" w14:paraId="00000001">
      <w:pPr>
        <w:pStyle w:val="Heading2"/>
        <w:keepNext w:val="0"/>
        <w:keepLines w:val="0"/>
        <w:spacing w:after="80" w:lineRule="auto"/>
        <w:contextualSpacing w:val="0"/>
        <w:rPr>
          <w:b w:val="1"/>
          <w:color w:val="274e13"/>
          <w:sz w:val="34"/>
          <w:szCs w:val="34"/>
        </w:rPr>
      </w:pPr>
      <w:bookmarkStart w:colFirst="0" w:colLast="0" w:name="_bt56fyi02a3v" w:id="1"/>
      <w:bookmarkEnd w:id="1"/>
      <w:r w:rsidDel="00000000" w:rsidR="00000000" w:rsidRPr="00000000">
        <w:rPr>
          <w:b w:val="1"/>
          <w:color w:val="274e13"/>
          <w:sz w:val="34"/>
          <w:szCs w:val="34"/>
          <w:rtl w:val="0"/>
        </w:rPr>
        <w:t xml:space="preserve">NGO</w:t>
      </w:r>
    </w:p>
    <w:p w:rsidR="00000000" w:rsidDel="00000000" w:rsidP="00000000" w:rsidRDefault="00000000" w:rsidRPr="00000000" w14:paraId="00000002">
      <w:pPr>
        <w:spacing w:line="360" w:lineRule="auto"/>
        <w:contextualSpacing w:val="0"/>
        <w:rPr/>
      </w:pPr>
      <w:r w:rsidDel="00000000" w:rsidR="00000000" w:rsidRPr="00000000">
        <w:rPr>
          <w:rtl w:val="0"/>
        </w:rPr>
        <w:t xml:space="preserve">A non-governmental organization (NGO) is any non-profit, voluntary citizens' group which is organized on a local, national or international level. Task-oriented and driven by people with a common interest, NGOs perform a variety of service and humanitarian functions, bring citizen concerns to Governments, advocate and monitor policies and encourage political participation through provision of information. Some are organized around specific issues, such as human rights, environment or health. They provide analysis and expertise, serve as early warning mechanisms and help monitor and implement international agreements. Their relationship with offices and agencies of the United Nations system differs depending on their goals, their venue and the mandate of a particular institution.</w:t>
      </w:r>
    </w:p>
    <w:p w:rsidR="00000000" w:rsidDel="00000000" w:rsidP="00000000" w:rsidRDefault="00000000" w:rsidRPr="00000000" w14:paraId="00000003">
      <w:pPr>
        <w:spacing w:line="360" w:lineRule="auto"/>
        <w:contextualSpacing w:val="0"/>
        <w:rPr/>
      </w:pPr>
      <w:r w:rsidDel="00000000" w:rsidR="00000000" w:rsidRPr="00000000">
        <w:rPr>
          <w:rtl w:val="0"/>
        </w:rPr>
        <w:t xml:space="preserve">The number of NGOs worldwide is estimated to be 3.7 million.</w:t>
      </w:r>
      <w:r w:rsidDel="00000000" w:rsidR="00000000" w:rsidRPr="00000000">
        <w:rPr/>
        <w:drawing>
          <wp:inline distB="114300" distT="114300" distL="114300" distR="114300">
            <wp:extent cx="4481513" cy="2572388"/>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481513" cy="2572388"/>
                    </a:xfrm>
                    <a:prstGeom prst="rect"/>
                    <a:ln/>
                  </pic:spPr>
                </pic:pic>
              </a:graphicData>
            </a:graphic>
          </wp:inline>
        </w:drawing>
      </w:r>
      <w:r w:rsidDel="00000000" w:rsidR="00000000" w:rsidRPr="00000000">
        <w:rPr/>
        <w:drawing>
          <wp:inline distB="114300" distT="114300" distL="114300" distR="114300">
            <wp:extent cx="2976563" cy="1976563"/>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976563" cy="19765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contextualSpacing w:val="0"/>
        <w:rPr/>
      </w:pPr>
      <w:r w:rsidDel="00000000" w:rsidR="00000000" w:rsidRPr="00000000">
        <w:rPr>
          <w:rtl w:val="0"/>
        </w:rPr>
      </w:r>
    </w:p>
    <w:p w:rsidR="00000000" w:rsidDel="00000000" w:rsidP="00000000" w:rsidRDefault="00000000" w:rsidRPr="00000000" w14:paraId="00000005">
      <w:pPr>
        <w:spacing w:line="360" w:lineRule="auto"/>
        <w:contextualSpacing w:val="0"/>
        <w:rPr/>
      </w:pPr>
      <w:r w:rsidDel="00000000" w:rsidR="00000000" w:rsidRPr="00000000">
        <w:rPr>
          <w:rtl w:val="0"/>
        </w:rPr>
        <w:t xml:space="preserve">More info:</w:t>
      </w:r>
    </w:p>
    <w:p w:rsidR="00000000" w:rsidDel="00000000" w:rsidP="00000000" w:rsidRDefault="00000000" w:rsidRPr="00000000" w14:paraId="00000006">
      <w:pPr>
        <w:spacing w:line="360" w:lineRule="auto"/>
        <w:contextualSpacing w:val="0"/>
        <w:rPr>
          <w:color w:val="1155cc"/>
          <w:u w:val="single"/>
        </w:rPr>
      </w:pPr>
      <w:r w:rsidDel="00000000" w:rsidR="00000000" w:rsidRPr="00000000">
        <w:fldChar w:fldCharType="begin"/>
        <w:instrText xml:space="preserve"> HYPERLINK "https://en.wikipedia.org/wiki/Non-governmental_organization" </w:instrText>
        <w:fldChar w:fldCharType="separate"/>
      </w:r>
      <w:r w:rsidDel="00000000" w:rsidR="00000000" w:rsidRPr="00000000">
        <w:rPr>
          <w:color w:val="1155cc"/>
          <w:u w:val="single"/>
          <w:rtl w:val="0"/>
        </w:rPr>
        <w:t xml:space="preserve">https://en.wikipedia.org/wiki/Non-governmental_organization</w:t>
      </w:r>
    </w:p>
    <w:p w:rsidR="00000000" w:rsidDel="00000000" w:rsidP="00000000" w:rsidRDefault="00000000" w:rsidRPr="00000000" w14:paraId="00000007">
      <w:pPr>
        <w:spacing w:line="360" w:lineRule="auto"/>
        <w:contextualSpacing w:val="0"/>
        <w:rPr>
          <w:color w:val="1155cc"/>
          <w:u w:val="single"/>
        </w:rPr>
      </w:pPr>
      <w:r w:rsidDel="00000000" w:rsidR="00000000" w:rsidRPr="00000000">
        <w:fldChar w:fldCharType="end"/>
      </w:r>
      <w:r w:rsidDel="00000000" w:rsidR="00000000" w:rsidRPr="00000000">
        <w:fldChar w:fldCharType="begin"/>
        <w:instrText xml:space="preserve"> HYPERLINK "https://www.fic.nih.gov/Global/Pages/NGOs.aspx" </w:instrText>
        <w:fldChar w:fldCharType="separate"/>
      </w:r>
      <w:r w:rsidDel="00000000" w:rsidR="00000000" w:rsidRPr="00000000">
        <w:rPr>
          <w:color w:val="1155cc"/>
          <w:u w:val="single"/>
          <w:rtl w:val="0"/>
        </w:rPr>
        <w:t xml:space="preserve">https://www.fic.nih.gov/Global/Pages/NGOs.aspx</w:t>
      </w:r>
    </w:p>
    <w:p w:rsidR="00000000" w:rsidDel="00000000" w:rsidP="00000000" w:rsidRDefault="00000000" w:rsidRPr="00000000" w14:paraId="00000008">
      <w:pPr>
        <w:spacing w:line="360" w:lineRule="auto"/>
        <w:contextualSpacing w:val="0"/>
        <w:rPr>
          <w:color w:val="1155cc"/>
          <w:u w:val="single"/>
        </w:rPr>
      </w:pPr>
      <w:r w:rsidDel="00000000" w:rsidR="00000000" w:rsidRPr="00000000">
        <w:fldChar w:fldCharType="end"/>
      </w:r>
      <w:r w:rsidDel="00000000" w:rsidR="00000000" w:rsidRPr="00000000">
        <w:fldChar w:fldCharType="begin"/>
        <w:instrText xml:space="preserve"> HYPERLINK "https://www.unodc.org/ngo/list.jsp" </w:instrText>
        <w:fldChar w:fldCharType="separate"/>
      </w:r>
      <w:r w:rsidDel="00000000" w:rsidR="00000000" w:rsidRPr="00000000">
        <w:rPr>
          <w:color w:val="1155cc"/>
          <w:u w:val="single"/>
          <w:rtl w:val="0"/>
        </w:rPr>
        <w:t xml:space="preserve">https://www.unodc.org/ngo/list.jsp</w:t>
      </w:r>
    </w:p>
    <w:p w:rsidR="00000000" w:rsidDel="00000000" w:rsidP="00000000" w:rsidRDefault="00000000" w:rsidRPr="00000000" w14:paraId="00000009">
      <w:pPr>
        <w:spacing w:line="360" w:lineRule="auto"/>
        <w:contextualSpacing w:val="0"/>
        <w:rPr>
          <w:color w:val="1155cc"/>
          <w:u w:val="single"/>
        </w:rPr>
      </w:pPr>
      <w:r w:rsidDel="00000000" w:rsidR="00000000" w:rsidRPr="00000000">
        <w:fldChar w:fldCharType="end"/>
      </w:r>
      <w:r w:rsidDel="00000000" w:rsidR="00000000" w:rsidRPr="00000000">
        <w:fldChar w:fldCharType="begin"/>
        <w:instrText xml:space="preserve"> HYPERLINK "http://www.sos-childrensvillages.org/" </w:instrText>
        <w:fldChar w:fldCharType="separate"/>
      </w:r>
      <w:r w:rsidDel="00000000" w:rsidR="00000000" w:rsidRPr="00000000">
        <w:rPr>
          <w:color w:val="1155cc"/>
          <w:u w:val="single"/>
          <w:rtl w:val="0"/>
        </w:rPr>
        <w:t xml:space="preserve">http://www.sos-childrensvillages.org/</w:t>
      </w:r>
    </w:p>
    <w:p w:rsidR="00000000" w:rsidDel="00000000" w:rsidP="00000000" w:rsidRDefault="00000000" w:rsidRPr="00000000" w14:paraId="0000000A">
      <w:pPr>
        <w:spacing w:line="360" w:lineRule="auto"/>
        <w:contextualSpacing w:val="0"/>
        <w:rPr>
          <w:color w:val="1155cc"/>
          <w:u w:val="single"/>
        </w:rPr>
      </w:pPr>
      <w:r w:rsidDel="00000000" w:rsidR="00000000" w:rsidRPr="00000000">
        <w:fldChar w:fldCharType="end"/>
      </w:r>
      <w:r w:rsidDel="00000000" w:rsidR="00000000" w:rsidRPr="00000000">
        <w:fldChar w:fldCharType="begin"/>
        <w:instrText xml:space="preserve"> HYPERLINK "https://www.unicef.org/" </w:instrText>
        <w:fldChar w:fldCharType="separate"/>
      </w:r>
      <w:r w:rsidDel="00000000" w:rsidR="00000000" w:rsidRPr="00000000">
        <w:rPr>
          <w:color w:val="1155cc"/>
          <w:u w:val="single"/>
          <w:rtl w:val="0"/>
        </w:rPr>
        <w:t xml:space="preserve">https://www.unicef.org/</w:t>
      </w:r>
    </w:p>
    <w:p w:rsidR="00000000" w:rsidDel="00000000" w:rsidP="00000000" w:rsidRDefault="00000000" w:rsidRPr="00000000" w14:paraId="0000000B">
      <w:pPr>
        <w:spacing w:line="360" w:lineRule="auto"/>
        <w:contextualSpacing w:val="0"/>
        <w:rPr>
          <w:color w:val="1155cc"/>
          <w:u w:val="single"/>
        </w:rPr>
      </w:pPr>
      <w:r w:rsidDel="00000000" w:rsidR="00000000" w:rsidRPr="00000000">
        <w:fldChar w:fldCharType="end"/>
      </w:r>
      <w:r w:rsidDel="00000000" w:rsidR="00000000" w:rsidRPr="00000000">
        <w:fldChar w:fldCharType="begin"/>
        <w:instrText xml:space="preserve"> HYPERLINK "https://www.oxfam.org/" </w:instrText>
        <w:fldChar w:fldCharType="separate"/>
      </w:r>
      <w:r w:rsidDel="00000000" w:rsidR="00000000" w:rsidRPr="00000000">
        <w:rPr>
          <w:color w:val="1155cc"/>
          <w:u w:val="single"/>
          <w:rtl w:val="0"/>
        </w:rPr>
        <w:t xml:space="preserve">https://www.oxfam.org/</w:t>
      </w:r>
    </w:p>
    <w:p w:rsidR="00000000" w:rsidDel="00000000" w:rsidP="00000000" w:rsidRDefault="00000000" w:rsidRPr="00000000" w14:paraId="0000000C">
      <w:pPr>
        <w:spacing w:line="360" w:lineRule="auto"/>
        <w:contextualSpacing w:val="0"/>
        <w:rPr/>
      </w:pPr>
      <w:r w:rsidDel="00000000" w:rsidR="00000000" w:rsidRPr="00000000">
        <w:fldChar w:fldCharType="end"/>
      </w:r>
      <w:r w:rsidDel="00000000" w:rsidR="00000000" w:rsidRPr="00000000">
        <w:rPr>
          <w:rtl w:val="0"/>
        </w:rPr>
        <w:t xml:space="preserve">The List: The World’s Most Powerful Development NGOs</w:t>
      </w:r>
    </w:p>
    <w:p w:rsidR="00000000" w:rsidDel="00000000" w:rsidP="00000000" w:rsidRDefault="00000000" w:rsidRPr="00000000" w14:paraId="0000000D">
      <w:pPr>
        <w:spacing w:line="360" w:lineRule="auto"/>
        <w:contextualSpacing w:val="0"/>
        <w:rPr>
          <w:color w:val="1155cc"/>
          <w:u w:val="single"/>
        </w:rPr>
      </w:pPr>
      <w:r w:rsidDel="00000000" w:rsidR="00000000" w:rsidRPr="00000000">
        <w:fldChar w:fldCharType="begin"/>
        <w:instrText xml:space="preserve"> HYPERLINK "http://foreignpolicy.com/2008/07/01/the-list-the-worlds-most-powerful-development-ngos/" </w:instrText>
        <w:fldChar w:fldCharType="separate"/>
      </w:r>
      <w:r w:rsidDel="00000000" w:rsidR="00000000" w:rsidRPr="00000000">
        <w:rPr>
          <w:color w:val="1155cc"/>
          <w:u w:val="single"/>
          <w:rtl w:val="0"/>
        </w:rPr>
        <w:t xml:space="preserve">http://foreignpolicy.com/2008/07/01/the-list-the-worlds-most-powerful-development-ngos/</w:t>
      </w:r>
    </w:p>
    <w:p w:rsidR="00000000" w:rsidDel="00000000" w:rsidP="00000000" w:rsidRDefault="00000000" w:rsidRPr="00000000" w14:paraId="0000000E">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contextualSpacing w:val="0"/>
        <w:jc w:val="left"/>
        <w:rPr>
          <w:b w:val="1"/>
          <w:color w:val="274e13"/>
          <w:sz w:val="34"/>
          <w:szCs w:val="34"/>
        </w:rPr>
      </w:pPr>
      <w:bookmarkStart w:colFirst="0" w:colLast="0" w:name="_7ymprz4bhcqc" w:id="2"/>
      <w:bookmarkEnd w:id="2"/>
      <w:r w:rsidDel="00000000" w:rsidR="00000000" w:rsidRPr="00000000">
        <w:fldChar w:fldCharType="end"/>
      </w:r>
      <w:r w:rsidDel="00000000" w:rsidR="00000000" w:rsidRPr="00000000">
        <w:rPr>
          <w:b w:val="1"/>
          <w:color w:val="274e13"/>
          <w:sz w:val="34"/>
          <w:szCs w:val="34"/>
          <w:rtl w:val="0"/>
        </w:rPr>
        <w:t xml:space="preserve">NPO</w:t>
      </w:r>
    </w:p>
    <w:p w:rsidR="00000000" w:rsidDel="00000000" w:rsidP="00000000" w:rsidRDefault="00000000" w:rsidRPr="00000000" w14:paraId="0000000F">
      <w:pPr>
        <w:spacing w:line="360" w:lineRule="auto"/>
        <w:contextualSpacing w:val="0"/>
        <w:rPr/>
      </w:pPr>
      <w:r w:rsidDel="00000000" w:rsidR="00000000" w:rsidRPr="00000000">
        <w:rPr>
          <w:rtl w:val="0"/>
        </w:rPr>
        <w:t xml:space="preserve">Associations, charities, cooperatives, and other voluntary organizations formed to further cultural, educational, religious, professional, or public service objectives. Their start-up funding is provided by their members, trustees, or others who do not expect repayment, and who do not share in the organization's profits or losses which are retained or absorbed. Approved, incorporated, or registered NPOs are usually granted tax exemptions, and contributions to them are often tax deductible. Most non-governmental organizations (NGOs) are NPOs. Also, called not-for-profit organization.</w:t>
      </w:r>
      <w:r w:rsidDel="00000000" w:rsidR="00000000" w:rsidRPr="00000000">
        <w:rPr/>
        <w:drawing>
          <wp:inline distB="114300" distT="114300" distL="114300" distR="114300">
            <wp:extent cx="4124325" cy="173355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243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contextualSpacing w:val="0"/>
        <w:rPr/>
      </w:pPr>
      <w:r w:rsidDel="00000000" w:rsidR="00000000" w:rsidRPr="00000000">
        <w:rPr/>
        <w:drawing>
          <wp:inline distB="114300" distT="114300" distL="114300" distR="114300">
            <wp:extent cx="3205163" cy="2313291"/>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05163" cy="231329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012">
      <w:pPr>
        <w:spacing w:line="360" w:lineRule="auto"/>
        <w:contextualSpacing w:val="0"/>
        <w:rPr/>
      </w:pPr>
      <w:r w:rsidDel="00000000" w:rsidR="00000000" w:rsidRPr="00000000">
        <w:rPr>
          <w:rtl w:val="0"/>
        </w:rPr>
        <w:t xml:space="preserve">Well known NPOs:</w:t>
      </w:r>
    </w:p>
    <w:p w:rsidR="00000000" w:rsidDel="00000000" w:rsidP="00000000" w:rsidRDefault="00000000" w:rsidRPr="00000000" w14:paraId="00000013">
      <w:pPr>
        <w:spacing w:line="360" w:lineRule="auto"/>
        <w:contextualSpacing w:val="0"/>
        <w:rPr/>
      </w:pPr>
      <w:r w:rsidDel="00000000" w:rsidR="00000000" w:rsidRPr="00000000">
        <w:rPr>
          <w:rtl w:val="0"/>
        </w:rPr>
        <w:t xml:space="preserve">Amnesty International, Oxfam, Rotary International, Kiwanis International, FIDH International Federation for Human Rights, Habitat for Humanity, the Red Cross and Red Crescent organizations, UNESCO, IEEE, INCOSE, World Wide Fund for Nature, Heifer International, Translators Without Borders and SOS Children's Villages.</w:t>
      </w:r>
    </w:p>
    <w:p w:rsidR="00000000" w:rsidDel="00000000" w:rsidP="00000000" w:rsidRDefault="00000000" w:rsidRPr="00000000" w14:paraId="00000014">
      <w:pPr>
        <w:spacing w:line="360" w:lineRule="auto"/>
        <w:contextualSpacing w:val="0"/>
        <w:rPr>
          <w:color w:val="1155cc"/>
          <w:u w:val="single"/>
        </w:rPr>
      </w:pPr>
      <w:r w:rsidDel="00000000" w:rsidR="00000000" w:rsidRPr="00000000">
        <w:fldChar w:fldCharType="begin"/>
        <w:instrText xml:space="preserve"> HYPERLINK "https://en.wikipedia.org/wiki/List_of_wealthiest_charitable_foundations" </w:instrText>
        <w:fldChar w:fldCharType="separate"/>
      </w:r>
      <w:r w:rsidDel="00000000" w:rsidR="00000000" w:rsidRPr="00000000">
        <w:rPr>
          <w:rtl w:val="0"/>
        </w:rPr>
      </w:r>
    </w:p>
    <w:p w:rsidR="00000000" w:rsidDel="00000000" w:rsidP="00000000" w:rsidRDefault="00000000" w:rsidRPr="00000000" w14:paraId="00000015">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contextualSpacing w:val="0"/>
        <w:jc w:val="left"/>
        <w:rPr>
          <w:b w:val="1"/>
          <w:color w:val="274e13"/>
          <w:sz w:val="34"/>
          <w:szCs w:val="34"/>
        </w:rPr>
      </w:pPr>
      <w:bookmarkStart w:colFirst="0" w:colLast="0" w:name="_lmalq03zr4m" w:id="3"/>
      <w:bookmarkEnd w:id="3"/>
      <w:r w:rsidDel="00000000" w:rsidR="00000000" w:rsidRPr="00000000">
        <w:fldChar w:fldCharType="end"/>
      </w:r>
      <w:r w:rsidDel="00000000" w:rsidR="00000000" w:rsidRPr="00000000">
        <w:rPr>
          <w:b w:val="1"/>
          <w:color w:val="274e13"/>
          <w:sz w:val="34"/>
          <w:szCs w:val="34"/>
          <w:rtl w:val="0"/>
        </w:rPr>
        <w:t xml:space="preserve">Charity</w:t>
      </w:r>
    </w:p>
    <w:p w:rsidR="00000000" w:rsidDel="00000000" w:rsidP="00000000" w:rsidRDefault="00000000" w:rsidRPr="00000000" w14:paraId="00000016">
      <w:pPr>
        <w:spacing w:line="360" w:lineRule="auto"/>
        <w:contextualSpacing w:val="0"/>
        <w:rPr/>
      </w:pPr>
      <w:r w:rsidDel="00000000" w:rsidR="00000000" w:rsidRPr="00000000">
        <w:rPr>
          <w:rtl w:val="0"/>
        </w:rPr>
        <w:t xml:space="preserve">An organization set up to provide help and raise money for those in need.</w:t>
      </w:r>
    </w:p>
    <w:p w:rsidR="00000000" w:rsidDel="00000000" w:rsidP="00000000" w:rsidRDefault="00000000" w:rsidRPr="00000000" w14:paraId="00000017">
      <w:pPr>
        <w:spacing w:line="360" w:lineRule="auto"/>
        <w:contextualSpacing w:val="0"/>
        <w:rPr/>
      </w:pPr>
      <w:r w:rsidDel="00000000" w:rsidR="00000000" w:rsidRPr="00000000">
        <w:rPr>
          <w:rtl w:val="0"/>
        </w:rPr>
        <w:t xml:space="preserve">A charitable organization is a type of non-profit organization (NPO). It differs from other types of NPOs in that it centers on philanthropic goals as well as social well-being (e.g. charitable, educational, religious, or other activities serving the public interest or common good).</w:t>
      </w:r>
    </w:p>
    <w:p w:rsidR="00000000" w:rsidDel="00000000" w:rsidP="00000000" w:rsidRDefault="00000000" w:rsidRPr="00000000" w14:paraId="00000018">
      <w:pPr>
        <w:spacing w:line="360" w:lineRule="auto"/>
        <w:contextualSpacing w:val="0"/>
        <w:rPr/>
      </w:pPr>
      <w:r w:rsidDel="00000000" w:rsidR="00000000" w:rsidRPr="00000000">
        <w:rPr>
          <w:rtl w:val="0"/>
        </w:rPr>
        <w:t xml:space="preserve">10 Most Frequently Viewed Charities</w:t>
      </w:r>
    </w:p>
    <w:p w:rsidR="00000000" w:rsidDel="00000000" w:rsidP="00000000" w:rsidRDefault="00000000" w:rsidRPr="00000000" w14:paraId="00000019">
      <w:pPr>
        <w:spacing w:line="360" w:lineRule="auto"/>
        <w:contextualSpacing w:val="0"/>
        <w:rPr>
          <w:color w:val="1155cc"/>
          <w:u w:val="single"/>
        </w:rPr>
      </w:pPr>
      <w:r w:rsidDel="00000000" w:rsidR="00000000" w:rsidRPr="00000000">
        <w:fldChar w:fldCharType="begin"/>
        <w:instrText xml:space="preserve"> HYPERLINK "https://www.charitynavigator.org/index.cfm?bay=topten.detail&amp;listid=15" </w:instrText>
        <w:fldChar w:fldCharType="separate"/>
      </w:r>
      <w:r w:rsidDel="00000000" w:rsidR="00000000" w:rsidRPr="00000000">
        <w:rPr>
          <w:color w:val="1155cc"/>
          <w:u w:val="single"/>
          <w:rtl w:val="0"/>
        </w:rPr>
        <w:t xml:space="preserve">https://www.charitynavigator.org/index.cfm?bay=topten.detail&amp;listid=15</w:t>
      </w:r>
    </w:p>
    <w:p w:rsidR="00000000" w:rsidDel="00000000" w:rsidP="00000000" w:rsidRDefault="00000000" w:rsidRPr="00000000" w14:paraId="0000001A">
      <w:pPr>
        <w:spacing w:line="360" w:lineRule="auto"/>
        <w:contextualSpacing w:val="0"/>
        <w:rPr/>
      </w:pPr>
      <w:r w:rsidDel="00000000" w:rsidR="00000000" w:rsidRPr="00000000">
        <w:fldChar w:fldCharType="end"/>
      </w:r>
      <w:r w:rsidDel="00000000" w:rsidR="00000000" w:rsidRPr="00000000">
        <w:rPr>
          <w:rtl w:val="0"/>
        </w:rPr>
        <w:t xml:space="preserve">Top Rated Charities</w:t>
      </w:r>
    </w:p>
    <w:p w:rsidR="00000000" w:rsidDel="00000000" w:rsidP="00000000" w:rsidRDefault="00000000" w:rsidRPr="00000000" w14:paraId="0000001B">
      <w:pPr>
        <w:spacing w:line="360" w:lineRule="auto"/>
        <w:contextualSpacing w:val="0"/>
        <w:rPr/>
      </w:pPr>
      <w:hyperlink r:id="rId10">
        <w:r w:rsidDel="00000000" w:rsidR="00000000" w:rsidRPr="00000000">
          <w:rPr>
            <w:color w:val="1155cc"/>
            <w:u w:val="single"/>
            <w:rtl w:val="0"/>
          </w:rPr>
          <w:t xml:space="preserve">https://www.charitywatch.org/top-rated-charities</w:t>
        </w:r>
      </w:hyperlink>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sz w:val="22"/>
          <w:szCs w:val="22"/>
        </w:rPr>
      </w:pPr>
      <w:r w:rsidDel="00000000" w:rsidR="00000000" w:rsidRPr="00000000">
        <w:rPr>
          <w:sz w:val="22"/>
          <w:szCs w:val="22"/>
          <w:rtl w:val="0"/>
        </w:rPr>
        <w:t xml:space="preserve">Percentage of the population who gave to charity in the last four weeks in England in 2015/2016, by age group*</w:t>
      </w:r>
    </w:p>
    <w:p w:rsidR="00000000" w:rsidDel="00000000" w:rsidP="00000000" w:rsidRDefault="00000000" w:rsidRPr="00000000" w14:paraId="0000001D">
      <w:pPr>
        <w:spacing w:line="360" w:lineRule="auto"/>
        <w:contextualSpacing w:val="0"/>
        <w:rPr>
          <w:sz w:val="22"/>
          <w:szCs w:val="22"/>
        </w:rPr>
      </w:pPr>
      <w:hyperlink r:id="rId11">
        <w:r w:rsidDel="00000000" w:rsidR="00000000" w:rsidRPr="00000000">
          <w:rPr>
            <w:color w:val="1155cc"/>
            <w:sz w:val="22"/>
            <w:szCs w:val="22"/>
            <w:u w:val="single"/>
            <w:rtl w:val="0"/>
          </w:rPr>
          <w:t xml:space="preserve">https://www.statista.com/statistics/292936/giving-to-charity-in-england-uk-y-on-y-by-age/</w:t>
        </w:r>
      </w:hyperlink>
      <w:r w:rsidDel="00000000" w:rsidR="00000000" w:rsidRPr="00000000">
        <w:rPr>
          <w:rtl w:val="0"/>
        </w:rPr>
      </w:r>
    </w:p>
    <w:p w:rsidR="00000000" w:rsidDel="00000000" w:rsidP="00000000" w:rsidRDefault="00000000" w:rsidRPr="00000000" w14:paraId="0000001E">
      <w:pPr>
        <w:spacing w:line="360" w:lineRule="auto"/>
        <w:contextualSpacing w:val="0"/>
        <w:rPr>
          <w:color w:val="1155cc"/>
          <w:u w:val="single"/>
        </w:rPr>
      </w:pPr>
      <w:r w:rsidDel="00000000" w:rsidR="00000000" w:rsidRPr="00000000">
        <w:fldChar w:fldCharType="begin"/>
        <w:instrText xml:space="preserve"> HYPERLINK "https://www.nytimes.com/aponline/2017/03/30/world/asia/ap-as-australia-world-vision.html" </w:instrText>
        <w:fldChar w:fldCharType="separate"/>
      </w:r>
      <w:r w:rsidDel="00000000" w:rsidR="00000000" w:rsidRPr="00000000">
        <w:rPr>
          <w:rtl w:val="0"/>
        </w:rPr>
      </w:r>
    </w:p>
    <w:p w:rsidR="00000000" w:rsidDel="00000000" w:rsidP="00000000" w:rsidRDefault="00000000" w:rsidRPr="00000000" w14:paraId="0000001F">
      <w:pPr>
        <w:spacing w:line="360" w:lineRule="auto"/>
        <w:contextualSpacing w:val="0"/>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20">
      <w:pPr>
        <w:contextualSpacing w:val="0"/>
        <w:rPr>
          <w:rFonts w:ascii="Georgia" w:cs="Georgia" w:eastAsia="Georgia" w:hAnsi="Georgia"/>
          <w:color w:val="555555"/>
          <w:sz w:val="27"/>
          <w:szCs w:val="27"/>
          <w:highlight w:val="white"/>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tatista.com/statistics/292936/giving-to-charity-in-england-uk-y-on-y-by-age/" TargetMode="External"/><Relationship Id="rId10" Type="http://schemas.openxmlformats.org/officeDocument/2006/relationships/hyperlink" Target="https://www.charitywatch.org/top-rated-charities"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