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7150ed5quae" w:id="0"/>
      <w:bookmarkEnd w:id="0"/>
      <w:r w:rsidDel="00000000" w:rsidR="00000000" w:rsidRPr="00000000">
        <w:rPr>
          <w:rtl w:val="0"/>
        </w:rPr>
        <w:t xml:space="preserve">Organisations against climate change</w:t>
      </w:r>
    </w:p>
    <w:p w:rsidR="00000000" w:rsidDel="00000000" w:rsidP="00000000" w:rsidRDefault="00000000" w:rsidRPr="00000000" w14:paraId="00000002">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This </w:t>
      </w:r>
      <w:hyperlink r:id="rId6">
        <w:r w:rsidDel="00000000" w:rsidR="00000000" w:rsidRPr="00000000">
          <w:rPr>
            <w:rFonts w:ascii="Georgia" w:cs="Georgia" w:eastAsia="Georgia" w:hAnsi="Georgia"/>
            <w:color w:val="1982d1"/>
            <w:sz w:val="27"/>
            <w:szCs w:val="27"/>
            <w:highlight w:val="white"/>
            <w:rtl w:val="0"/>
          </w:rPr>
          <w:t xml:space="preserve">week’s guest on </w:t>
        </w:r>
      </w:hyperlink>
      <w:hyperlink r:id="rId7">
        <w:r w:rsidDel="00000000" w:rsidR="00000000" w:rsidRPr="00000000">
          <w:rPr>
            <w:rFonts w:ascii="Georgia" w:cs="Georgia" w:eastAsia="Georgia" w:hAnsi="Georgia"/>
            <w:i w:val="1"/>
            <w:color w:val="1982d1"/>
            <w:sz w:val="27"/>
            <w:szCs w:val="27"/>
            <w:highlight w:val="white"/>
            <w:rtl w:val="0"/>
          </w:rPr>
          <w:t xml:space="preserve">Moyers &amp; Company</w:t>
        </w:r>
      </w:hyperlink>
      <w:hyperlink r:id="rId8">
        <w:r w:rsidDel="00000000" w:rsidR="00000000" w:rsidRPr="00000000">
          <w:rPr>
            <w:rFonts w:ascii="Georgia" w:cs="Georgia" w:eastAsia="Georgia" w:hAnsi="Georgia"/>
            <w:color w:val="1982d1"/>
            <w:sz w:val="27"/>
            <w:szCs w:val="27"/>
            <w:highlight w:val="white"/>
            <w:rtl w:val="0"/>
          </w:rPr>
          <w:t xml:space="preserve">, Bill McKibben</w:t>
        </w:r>
      </w:hyperlink>
      <w:r w:rsidDel="00000000" w:rsidR="00000000" w:rsidRPr="00000000">
        <w:rPr>
          <w:rFonts w:ascii="Georgia" w:cs="Georgia" w:eastAsia="Georgia" w:hAnsi="Georgia"/>
          <w:color w:val="1b1b1b"/>
          <w:sz w:val="27"/>
          <w:szCs w:val="27"/>
          <w:highlight w:val="white"/>
          <w:rtl w:val="0"/>
        </w:rPr>
        <w:t xml:space="preserve">, has been a leading environmental activist for years; he got his start in 1988, when, as a freelance journalist, he covered the environment around the time global warming emerged as a notable concern. His first book, </w:t>
      </w:r>
      <w:hyperlink r:id="rId9">
        <w:r w:rsidDel="00000000" w:rsidR="00000000" w:rsidRPr="00000000">
          <w:rPr>
            <w:rFonts w:ascii="Georgia" w:cs="Georgia" w:eastAsia="Georgia" w:hAnsi="Georgia"/>
            <w:i w:val="1"/>
            <w:color w:val="1982d1"/>
            <w:sz w:val="27"/>
            <w:szCs w:val="27"/>
            <w:highlight w:val="white"/>
            <w:rtl w:val="0"/>
          </w:rPr>
          <w:t xml:space="preserve">The End of Nature</w:t>
        </w:r>
      </w:hyperlink>
      <w:r w:rsidDel="00000000" w:rsidR="00000000" w:rsidRPr="00000000">
        <w:rPr>
          <w:rFonts w:ascii="Georgia" w:cs="Georgia" w:eastAsia="Georgia" w:hAnsi="Georgia"/>
          <w:color w:val="1b1b1b"/>
          <w:sz w:val="27"/>
          <w:szCs w:val="27"/>
          <w:highlight w:val="white"/>
          <w:rtl w:val="0"/>
        </w:rPr>
        <w:t xml:space="preserve">, was published the following year, and is cited as one of the first books on climate change written for a general audience. Nearly two decades later, McKibben co-founded 350.org. Today it is one of the main groups working for change.</w:t>
      </w:r>
    </w:p>
    <w:p w:rsidR="00000000" w:rsidDel="00000000" w:rsidP="00000000" w:rsidRDefault="00000000" w:rsidRPr="00000000" w14:paraId="00000003">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If you are interested in taking action to combat climate chaos, here are five organizations, including 350.org, on the front lines of the fight.</w:t>
      </w:r>
    </w:p>
    <w:p w:rsidR="00000000" w:rsidDel="00000000" w:rsidP="00000000" w:rsidRDefault="00000000" w:rsidRPr="00000000" w14:paraId="00000004">
      <w:pPr>
        <w:pageBreakBefore w:val="0"/>
        <w:rPr>
          <w:rFonts w:ascii="Georgia" w:cs="Georgia" w:eastAsia="Georgia" w:hAnsi="Georgia"/>
          <w:b w:val="1"/>
          <w:color w:val="1982d1"/>
          <w:sz w:val="27"/>
          <w:szCs w:val="27"/>
          <w:highlight w:val="white"/>
        </w:rPr>
      </w:pPr>
      <w:r w:rsidDel="00000000" w:rsidR="00000000" w:rsidRPr="00000000">
        <w:fldChar w:fldCharType="begin"/>
        <w:instrText xml:space="preserve"> HYPERLINK "http://350.org/" </w:instrText>
        <w:fldChar w:fldCharType="separate"/>
      </w:r>
      <w:r w:rsidDel="00000000" w:rsidR="00000000" w:rsidRPr="00000000">
        <w:rPr>
          <w:rFonts w:ascii="Georgia" w:cs="Georgia" w:eastAsia="Georgia" w:hAnsi="Georgia"/>
          <w:b w:val="1"/>
          <w:color w:val="1982d1"/>
          <w:sz w:val="27"/>
          <w:szCs w:val="27"/>
          <w:highlight w:val="white"/>
          <w:rtl w:val="0"/>
        </w:rPr>
        <w:t xml:space="preserve">350.org</w:t>
      </w:r>
    </w:p>
    <w:p w:rsidR="00000000" w:rsidDel="00000000" w:rsidP="00000000" w:rsidRDefault="00000000" w:rsidRPr="00000000" w14:paraId="00000005">
      <w:pPr>
        <w:pageBreakBefore w:val="0"/>
        <w:rPr>
          <w:rFonts w:ascii="Georgia" w:cs="Georgia" w:eastAsia="Georgia" w:hAnsi="Georgia"/>
          <w:b w:val="1"/>
          <w:color w:val="1982d1"/>
          <w:sz w:val="27"/>
          <w:szCs w:val="27"/>
          <w:highlight w:val="white"/>
        </w:rPr>
      </w:pPr>
      <w:r w:rsidDel="00000000" w:rsidR="00000000" w:rsidRPr="00000000">
        <w:rPr>
          <w:rFonts w:ascii="Georgia" w:cs="Georgia" w:eastAsia="Georgia" w:hAnsi="Georgia"/>
          <w:b w:val="1"/>
          <w:color w:val="1982d1"/>
          <w:sz w:val="27"/>
          <w:szCs w:val="27"/>
          <w:highlight w:val="white"/>
        </w:rPr>
        <w:drawing>
          <wp:inline distB="114300" distT="114300" distL="114300" distR="114300">
            <wp:extent cx="3810000" cy="2133600"/>
            <wp:effectExtent b="0" l="0" r="0" t="0"/>
            <wp:docPr descr="350.org website screenshot" id="1" name="image1.jpg"/>
            <a:graphic>
              <a:graphicData uri="http://schemas.openxmlformats.org/drawingml/2006/picture">
                <pic:pic>
                  <pic:nvPicPr>
                    <pic:cNvPr descr="350.org website screenshot" id="0" name="image1.jpg"/>
                    <pic:cNvPicPr preferRelativeResize="0"/>
                  </pic:nvPicPr>
                  <pic:blipFill>
                    <a:blip r:embed="rId10"/>
                    <a:srcRect b="0" l="0" r="0" t="0"/>
                    <a:stretch>
                      <a:fillRect/>
                    </a:stretch>
                  </pic:blipFill>
                  <pic:spPr>
                    <a:xfrm>
                      <a:off x="0" y="0"/>
                      <a:ext cx="3810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spacing w:after="220" w:before="40" w:lineRule="auto"/>
        <w:rPr>
          <w:color w:val="777777"/>
          <w:sz w:val="17"/>
          <w:szCs w:val="17"/>
          <w:highlight w:val="white"/>
        </w:rPr>
      </w:pPr>
      <w:r w:rsidDel="00000000" w:rsidR="00000000" w:rsidRPr="00000000">
        <w:fldChar w:fldCharType="end"/>
      </w:r>
      <w:r w:rsidDel="00000000" w:rsidR="00000000" w:rsidRPr="00000000">
        <w:rPr>
          <w:color w:val="777777"/>
          <w:sz w:val="17"/>
          <w:szCs w:val="17"/>
          <w:highlight w:val="white"/>
          <w:rtl w:val="0"/>
        </w:rPr>
        <w:t xml:space="preserve">A screenshot from the 350.org website.</w:t>
      </w:r>
    </w:p>
    <w:p w:rsidR="00000000" w:rsidDel="00000000" w:rsidP="00000000" w:rsidRDefault="00000000" w:rsidRPr="00000000" w14:paraId="00000007">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350.org was founded with the goal of uniting climate activists into a movement, with a strategy of bottom-up organizing around the world. Activists in 189 countries have organized 350.org’s local climate-focused campaigns, projects and actions. In India, for example, organizers have mobilized people to </w:t>
      </w:r>
      <w:hyperlink r:id="rId11">
        <w:r w:rsidDel="00000000" w:rsidR="00000000" w:rsidRPr="00000000">
          <w:rPr>
            <w:rFonts w:ascii="Georgia" w:cs="Georgia" w:eastAsia="Georgia" w:hAnsi="Georgia"/>
            <w:color w:val="1982d1"/>
            <w:sz w:val="27"/>
            <w:szCs w:val="27"/>
            <w:highlight w:val="white"/>
            <w:rtl w:val="0"/>
          </w:rPr>
          <w:t xml:space="preserve">speak out</w:t>
        </w:r>
      </w:hyperlink>
      <w:r w:rsidDel="00000000" w:rsidR="00000000" w:rsidRPr="00000000">
        <w:rPr>
          <w:rFonts w:ascii="Georgia" w:cs="Georgia" w:eastAsia="Georgia" w:hAnsi="Georgia"/>
          <w:color w:val="1b1b1b"/>
          <w:sz w:val="27"/>
          <w:szCs w:val="27"/>
          <w:highlight w:val="white"/>
          <w:rtl w:val="0"/>
        </w:rPr>
        <w:t xml:space="preserve"> against the country’s </w:t>
      </w:r>
      <w:hyperlink r:id="rId12">
        <w:r w:rsidDel="00000000" w:rsidR="00000000" w:rsidRPr="00000000">
          <w:rPr>
            <w:rFonts w:ascii="Georgia" w:cs="Georgia" w:eastAsia="Georgia" w:hAnsi="Georgia"/>
            <w:color w:val="1982d1"/>
            <w:sz w:val="27"/>
            <w:szCs w:val="27"/>
            <w:highlight w:val="white"/>
            <w:rtl w:val="0"/>
          </w:rPr>
          <w:t xml:space="preserve">dependence</w:t>
        </w:r>
      </w:hyperlink>
      <w:r w:rsidDel="00000000" w:rsidR="00000000" w:rsidRPr="00000000">
        <w:rPr>
          <w:rFonts w:ascii="Georgia" w:cs="Georgia" w:eastAsia="Georgia" w:hAnsi="Georgia"/>
          <w:color w:val="1b1b1b"/>
          <w:sz w:val="27"/>
          <w:szCs w:val="27"/>
          <w:highlight w:val="white"/>
          <w:rtl w:val="0"/>
        </w:rPr>
        <w:t xml:space="preserve"> on coal for growth. In the US, the group has campaigned to divest public institutions — such as municipalities and universities — from the fossil fuel industry, and to stop the Keystone XL pipeline.</w:t>
      </w:r>
    </w:p>
    <w:p w:rsidR="00000000" w:rsidDel="00000000" w:rsidP="00000000" w:rsidRDefault="00000000" w:rsidRPr="00000000" w14:paraId="00000008">
      <w:pPr>
        <w:pageBreakBefore w:val="0"/>
        <w:rPr>
          <w:rFonts w:ascii="Georgia" w:cs="Georgia" w:eastAsia="Georgia" w:hAnsi="Georgia"/>
          <w:color w:val="1982d1"/>
          <w:sz w:val="27"/>
          <w:szCs w:val="27"/>
          <w:highlight w:val="white"/>
        </w:rPr>
      </w:pPr>
      <w:r w:rsidDel="00000000" w:rsidR="00000000" w:rsidRPr="00000000">
        <w:rPr>
          <w:rFonts w:ascii="Georgia" w:cs="Georgia" w:eastAsia="Georgia" w:hAnsi="Georgia"/>
          <w:color w:val="1b1b1b"/>
          <w:sz w:val="27"/>
          <w:szCs w:val="27"/>
          <w:highlight w:val="white"/>
          <w:rtl w:val="0"/>
        </w:rPr>
        <w:t xml:space="preserve">In the Keystone fight, 350.org has partnered with a number of local organizations in the path of the pipeline across North America, including </w:t>
      </w:r>
      <w:hyperlink r:id="rId13">
        <w:r w:rsidDel="00000000" w:rsidR="00000000" w:rsidRPr="00000000">
          <w:rPr>
            <w:rFonts w:ascii="Georgia" w:cs="Georgia" w:eastAsia="Georgia" w:hAnsi="Georgia"/>
            <w:color w:val="1982d1"/>
            <w:sz w:val="27"/>
            <w:szCs w:val="27"/>
            <w:highlight w:val="white"/>
            <w:rtl w:val="0"/>
          </w:rPr>
          <w:t xml:space="preserve">Bold Nebraska</w:t>
        </w:r>
      </w:hyperlink>
      <w:r w:rsidDel="00000000" w:rsidR="00000000" w:rsidRPr="00000000">
        <w:rPr>
          <w:rFonts w:ascii="Georgia" w:cs="Georgia" w:eastAsia="Georgia" w:hAnsi="Georgia"/>
          <w:color w:val="1b1b1b"/>
          <w:sz w:val="27"/>
          <w:szCs w:val="27"/>
          <w:highlight w:val="white"/>
          <w:rtl w:val="0"/>
        </w:rPr>
        <w:t xml:space="preserve">, </w:t>
      </w:r>
      <w:hyperlink r:id="rId14">
        <w:r w:rsidDel="00000000" w:rsidR="00000000" w:rsidRPr="00000000">
          <w:rPr>
            <w:rFonts w:ascii="Georgia" w:cs="Georgia" w:eastAsia="Georgia" w:hAnsi="Georgia"/>
            <w:color w:val="1982d1"/>
            <w:sz w:val="27"/>
            <w:szCs w:val="27"/>
            <w:highlight w:val="white"/>
            <w:rtl w:val="0"/>
          </w:rPr>
          <w:t xml:space="preserve">Tar Sands Blockade,</w:t>
        </w:r>
      </w:hyperlink>
      <w:r w:rsidDel="00000000" w:rsidR="00000000" w:rsidRPr="00000000">
        <w:rPr>
          <w:rFonts w:ascii="Georgia" w:cs="Georgia" w:eastAsia="Georgia" w:hAnsi="Georgia"/>
          <w:color w:val="1b1b1b"/>
          <w:sz w:val="27"/>
          <w:szCs w:val="27"/>
          <w:highlight w:val="white"/>
          <w:rtl w:val="0"/>
        </w:rPr>
        <w:t xml:space="preserve"> the </w:t>
      </w:r>
      <w:hyperlink r:id="rId15">
        <w:r w:rsidDel="00000000" w:rsidR="00000000" w:rsidRPr="00000000">
          <w:rPr>
            <w:rFonts w:ascii="Georgia" w:cs="Georgia" w:eastAsia="Georgia" w:hAnsi="Georgia"/>
            <w:color w:val="1982d1"/>
            <w:sz w:val="27"/>
            <w:szCs w:val="27"/>
            <w:highlight w:val="white"/>
            <w:rtl w:val="0"/>
          </w:rPr>
          <w:t xml:space="preserve">Indigenous Environmental Network</w:t>
        </w:r>
      </w:hyperlink>
      <w:r w:rsidDel="00000000" w:rsidR="00000000" w:rsidRPr="00000000">
        <w:rPr>
          <w:rFonts w:ascii="Georgia" w:cs="Georgia" w:eastAsia="Georgia" w:hAnsi="Georgia"/>
          <w:color w:val="1b1b1b"/>
          <w:sz w:val="27"/>
          <w:szCs w:val="27"/>
          <w:highlight w:val="white"/>
          <w:rtl w:val="0"/>
        </w:rPr>
        <w:t xml:space="preserve">, </w:t>
      </w:r>
      <w:hyperlink r:id="rId16">
        <w:r w:rsidDel="00000000" w:rsidR="00000000" w:rsidRPr="00000000">
          <w:rPr>
            <w:rFonts w:ascii="Georgia" w:cs="Georgia" w:eastAsia="Georgia" w:hAnsi="Georgia"/>
            <w:color w:val="1982d1"/>
            <w:sz w:val="27"/>
            <w:szCs w:val="27"/>
            <w:highlight w:val="white"/>
            <w:rtl w:val="0"/>
          </w:rPr>
          <w:t xml:space="preserve">Idle No More</w:t>
        </w:r>
      </w:hyperlink>
      <w:r w:rsidDel="00000000" w:rsidR="00000000" w:rsidRPr="00000000">
        <w:rPr>
          <w:rFonts w:ascii="Georgia" w:cs="Georgia" w:eastAsia="Georgia" w:hAnsi="Georgia"/>
          <w:color w:val="1b1b1b"/>
          <w:sz w:val="27"/>
          <w:szCs w:val="27"/>
          <w:highlight w:val="white"/>
          <w:rtl w:val="0"/>
        </w:rPr>
        <w:t xml:space="preserve"> and the </w:t>
      </w:r>
      <w:hyperlink r:id="rId17">
        <w:r w:rsidDel="00000000" w:rsidR="00000000" w:rsidRPr="00000000">
          <w:rPr>
            <w:rFonts w:ascii="Georgia" w:cs="Georgia" w:eastAsia="Georgia" w:hAnsi="Georgia"/>
            <w:color w:val="1982d1"/>
            <w:sz w:val="27"/>
            <w:szCs w:val="27"/>
            <w:highlight w:val="white"/>
            <w:rtl w:val="0"/>
          </w:rPr>
          <w:t xml:space="preserve">Hip Hop Caucus</w:t>
        </w:r>
      </w:hyperlink>
      <w:r w:rsidDel="00000000" w:rsidR="00000000" w:rsidRPr="00000000">
        <w:rPr>
          <w:rFonts w:ascii="Georgia" w:cs="Georgia" w:eastAsia="Georgia" w:hAnsi="Georgia"/>
          <w:color w:val="1b1b1b"/>
          <w:sz w:val="27"/>
          <w:szCs w:val="27"/>
          <w:highlight w:val="white"/>
          <w:rtl w:val="0"/>
        </w:rPr>
        <w:t xml:space="preserve">. 350.org takes its name from what climate scientists say is the safe concentration of carbon dioxide in the atmosphere — 350 parts per million (ppm). </w:t>
      </w:r>
      <w:r w:rsidDel="00000000" w:rsidR="00000000" w:rsidRPr="00000000">
        <w:fldChar w:fldCharType="begin"/>
        <w:instrText xml:space="preserve"> HYPERLINK "http://climate.nasa.gov/400ppmquotes/" </w:instrText>
        <w:fldChar w:fldCharType="separate"/>
      </w:r>
      <w:r w:rsidDel="00000000" w:rsidR="00000000" w:rsidRPr="00000000">
        <w:rPr>
          <w:rFonts w:ascii="Georgia" w:cs="Georgia" w:eastAsia="Georgia" w:hAnsi="Georgia"/>
          <w:color w:val="1982d1"/>
          <w:sz w:val="27"/>
          <w:szCs w:val="27"/>
          <w:highlight w:val="white"/>
          <w:rtl w:val="0"/>
        </w:rPr>
        <w:t xml:space="preserve">(We’ve now passed 400 ppm.)</w:t>
      </w:r>
    </w:p>
    <w:p w:rsidR="00000000" w:rsidDel="00000000" w:rsidP="00000000" w:rsidRDefault="00000000" w:rsidRPr="00000000" w14:paraId="00000009">
      <w:pPr>
        <w:pageBreakBefore w:val="0"/>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ageBreakBefore w:val="0"/>
        <w:rPr>
          <w:color w:val="ffffff"/>
          <w:sz w:val="18"/>
          <w:szCs w:val="18"/>
          <w:shd w:fill="1b1b1b" w:val="clear"/>
        </w:rPr>
      </w:pPr>
      <w:r w:rsidDel="00000000" w:rsidR="00000000" w:rsidRPr="00000000">
        <w:rPr>
          <w:rFonts w:ascii="Georgia" w:cs="Georgia" w:eastAsia="Georgia" w:hAnsi="Georgia"/>
          <w:b w:val="1"/>
          <w:sz w:val="27"/>
          <w:szCs w:val="27"/>
          <w:highlight w:val="white"/>
          <w:rtl w:val="0"/>
        </w:rPr>
        <w:t xml:space="preserve">Sierra Club</w:t>
      </w:r>
      <w:r w:rsidDel="00000000" w:rsidR="00000000" w:rsidRPr="00000000">
        <w:rPr>
          <w:rtl w:val="0"/>
        </w:rPr>
      </w:r>
    </w:p>
    <w:p w:rsidR="00000000" w:rsidDel="00000000" w:rsidP="00000000" w:rsidRDefault="00000000" w:rsidRPr="00000000" w14:paraId="0000000B">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In its early days, The Sierra Club, founded in 1892 by conservationist, naturalist and explorer </w:t>
      </w:r>
      <w:hyperlink r:id="rId18">
        <w:r w:rsidDel="00000000" w:rsidR="00000000" w:rsidRPr="00000000">
          <w:rPr>
            <w:rFonts w:ascii="Georgia" w:cs="Georgia" w:eastAsia="Georgia" w:hAnsi="Georgia"/>
            <w:color w:val="1982d1"/>
            <w:sz w:val="27"/>
            <w:szCs w:val="27"/>
            <w:highlight w:val="white"/>
            <w:rtl w:val="0"/>
          </w:rPr>
          <w:t xml:space="preserve">John Muir,</w:t>
        </w:r>
      </w:hyperlink>
      <w:r w:rsidDel="00000000" w:rsidR="00000000" w:rsidRPr="00000000">
        <w:rPr>
          <w:rFonts w:ascii="Georgia" w:cs="Georgia" w:eastAsia="Georgia" w:hAnsi="Georgia"/>
          <w:color w:val="1b1b1b"/>
          <w:sz w:val="27"/>
          <w:szCs w:val="27"/>
          <w:highlight w:val="white"/>
          <w:rtl w:val="0"/>
        </w:rPr>
        <w:t xml:space="preserve"> was mostly made up of scientists interested in exploring the Sierra mountains. For years, the organization promoted the appreciation and stewardship of the outdoors but steered clear of civil disobedience. A change came last year when, in the face of increasingly dire warnings from climate scientists, the group’s executive director, Michael Brune, and then-president, Allison Chin, were arrested — with about 50 others, including McKibben — outside the White House protesting the Keystone XL pipeline.</w:t>
      </w:r>
    </w:p>
    <w:p w:rsidR="00000000" w:rsidDel="00000000" w:rsidP="00000000" w:rsidRDefault="00000000" w:rsidRPr="00000000" w14:paraId="0000000C">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“This particular project — the Keystone XL pipeline — is so horrendous, it’s so wrong and it’s being proposed at such an important time that we don’t want to leave any tool on the table,” Brune </w:t>
      </w:r>
      <w:hyperlink r:id="rId19">
        <w:r w:rsidDel="00000000" w:rsidR="00000000" w:rsidRPr="00000000">
          <w:rPr>
            <w:rFonts w:ascii="Georgia" w:cs="Georgia" w:eastAsia="Georgia" w:hAnsi="Georgia"/>
            <w:color w:val="1982d1"/>
            <w:sz w:val="27"/>
            <w:szCs w:val="27"/>
            <w:highlight w:val="white"/>
            <w:rtl w:val="0"/>
          </w:rPr>
          <w:t xml:space="preserve">told </w:t>
        </w:r>
      </w:hyperlink>
      <w:hyperlink r:id="rId20">
        <w:r w:rsidDel="00000000" w:rsidR="00000000" w:rsidRPr="00000000">
          <w:rPr>
            <w:rFonts w:ascii="Georgia" w:cs="Georgia" w:eastAsia="Georgia" w:hAnsi="Georgia"/>
            <w:i w:val="1"/>
            <w:color w:val="1982d1"/>
            <w:sz w:val="27"/>
            <w:szCs w:val="27"/>
            <w:highlight w:val="white"/>
            <w:rtl w:val="0"/>
          </w:rPr>
          <w:t xml:space="preserve">Moyers and Company</w:t>
        </w:r>
      </w:hyperlink>
      <w:r w:rsidDel="00000000" w:rsidR="00000000" w:rsidRPr="00000000">
        <w:rPr>
          <w:rFonts w:ascii="Georgia" w:cs="Georgia" w:eastAsia="Georgia" w:hAnsi="Georgia"/>
          <w:color w:val="1b1b1b"/>
          <w:sz w:val="27"/>
          <w:szCs w:val="27"/>
          <w:highlight w:val="white"/>
          <w:rtl w:val="0"/>
        </w:rPr>
        <w:t xml:space="preserve"> shortly before his arrest, referring to the need to turn to protest. The pipeline would “guarantee that we’re locked into the most carbon-intensive fuel source on the planet for the next half-century.” Earlier this week, </w:t>
      </w:r>
      <w:hyperlink r:id="rId21">
        <w:r w:rsidDel="00000000" w:rsidR="00000000" w:rsidRPr="00000000">
          <w:rPr>
            <w:rFonts w:ascii="Georgia" w:cs="Georgia" w:eastAsia="Georgia" w:hAnsi="Georgia"/>
            <w:color w:val="1982d1"/>
            <w:sz w:val="27"/>
            <w:szCs w:val="27"/>
            <w:highlight w:val="white"/>
            <w:rtl w:val="0"/>
          </w:rPr>
          <w:t xml:space="preserve">the Sierra Club filed a lawsuit</w:t>
        </w:r>
      </w:hyperlink>
      <w:r w:rsidDel="00000000" w:rsidR="00000000" w:rsidRPr="00000000">
        <w:rPr>
          <w:rFonts w:ascii="Georgia" w:cs="Georgia" w:eastAsia="Georgia" w:hAnsi="Georgia"/>
          <w:color w:val="1b1b1b"/>
          <w:sz w:val="27"/>
          <w:szCs w:val="27"/>
          <w:highlight w:val="white"/>
          <w:rtl w:val="0"/>
        </w:rPr>
        <w:t xml:space="preserve"> against the US Army Corps of Engineers over the project.</w:t>
      </w:r>
    </w:p>
    <w:p w:rsidR="00000000" w:rsidDel="00000000" w:rsidP="00000000" w:rsidRDefault="00000000" w:rsidRPr="00000000" w14:paraId="0000000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ageBreakBefore w:val="0"/>
        <w:rPr>
          <w:color w:val="ffffff"/>
          <w:sz w:val="18"/>
          <w:szCs w:val="18"/>
          <w:shd w:fill="1b1b1b" w:val="clear"/>
        </w:rPr>
      </w:pPr>
      <w:r w:rsidDel="00000000" w:rsidR="00000000" w:rsidRPr="00000000">
        <w:rPr>
          <w:rFonts w:ascii="Georgia" w:cs="Georgia" w:eastAsia="Georgia" w:hAnsi="Georgia"/>
          <w:b w:val="1"/>
          <w:sz w:val="27"/>
          <w:szCs w:val="27"/>
          <w:highlight w:val="white"/>
          <w:rtl w:val="0"/>
        </w:rPr>
        <w:t xml:space="preserve">Greenpeace</w:t>
      </w:r>
      <w:r w:rsidDel="00000000" w:rsidR="00000000" w:rsidRPr="00000000">
        <w:rPr>
          <w:rtl w:val="0"/>
        </w:rPr>
      </w:r>
    </w:p>
    <w:p w:rsidR="00000000" w:rsidDel="00000000" w:rsidP="00000000" w:rsidRDefault="00000000" w:rsidRPr="00000000" w14:paraId="0000000F">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Founded in 1971, Greenpeace’s </w:t>
      </w:r>
      <w:hyperlink r:id="rId22">
        <w:r w:rsidDel="00000000" w:rsidR="00000000" w:rsidRPr="00000000">
          <w:rPr>
            <w:rFonts w:ascii="Georgia" w:cs="Georgia" w:eastAsia="Georgia" w:hAnsi="Georgia"/>
            <w:color w:val="1982d1"/>
            <w:sz w:val="27"/>
            <w:szCs w:val="27"/>
            <w:highlight w:val="white"/>
            <w:rtl w:val="0"/>
          </w:rPr>
          <w:t xml:space="preserve">initial advocacy work</w:t>
        </w:r>
      </w:hyperlink>
      <w:r w:rsidDel="00000000" w:rsidR="00000000" w:rsidRPr="00000000">
        <w:rPr>
          <w:rFonts w:ascii="Georgia" w:cs="Georgia" w:eastAsia="Georgia" w:hAnsi="Georgia"/>
          <w:color w:val="1b1b1b"/>
          <w:sz w:val="27"/>
          <w:szCs w:val="27"/>
          <w:highlight w:val="white"/>
          <w:rtl w:val="0"/>
        </w:rPr>
        <w:t xml:space="preserve"> focused on its opposition to nuclear testing. In 1985, the French Secret Service famously bombed a Greenpeace ship moored in Auckland, New Zealand, on its way to protest French nuclear testing in Moruroa Atoll. Since then, the organization’s priority has shifted from nuclear proliferation to confronting climate change. But their strategy of direct action with an international focus has essentially remained the same.</w:t>
      </w:r>
    </w:p>
    <w:p w:rsidR="00000000" w:rsidDel="00000000" w:rsidP="00000000" w:rsidRDefault="00000000" w:rsidRPr="00000000" w14:paraId="00000010">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In September of last year, 30 people who were aboard the Greenpeace ship the Arctic Sunrise drew international attention when they were detained by authorities after a demonstration at a Russian drilling rig in the Arctic. The activists sought to highlight the exploitation of the fragile Arctic environment for fossil fuel extraction. Some of the activists were at first charged with piracy, though the Russian government later reduced the charges to “hooliganism” and released all involved, then </w:t>
      </w:r>
      <w:hyperlink r:id="rId23">
        <w:r w:rsidDel="00000000" w:rsidR="00000000" w:rsidRPr="00000000">
          <w:rPr>
            <w:rFonts w:ascii="Georgia" w:cs="Georgia" w:eastAsia="Georgia" w:hAnsi="Georgia"/>
            <w:color w:val="1982d1"/>
            <w:sz w:val="27"/>
            <w:szCs w:val="27"/>
            <w:highlight w:val="white"/>
            <w:rtl w:val="0"/>
          </w:rPr>
          <w:t xml:space="preserve">dropped the charges entirely</w:t>
        </w:r>
      </w:hyperlink>
      <w:r w:rsidDel="00000000" w:rsidR="00000000" w:rsidRPr="00000000">
        <w:rPr>
          <w:rFonts w:ascii="Georgia" w:cs="Georgia" w:eastAsia="Georgia" w:hAnsi="Georgia"/>
          <w:color w:val="1b1b1b"/>
          <w:sz w:val="27"/>
          <w:szCs w:val="27"/>
          <w:highlight w:val="white"/>
          <w:rtl w:val="0"/>
        </w:rPr>
        <w:t xml:space="preserve"> ahead of the Sochi Olympics. Two years earlier, two activists — including Greenpeace International Executive Director Kumi Naidoo — </w:t>
      </w:r>
      <w:hyperlink r:id="rId24">
        <w:r w:rsidDel="00000000" w:rsidR="00000000" w:rsidRPr="00000000">
          <w:rPr>
            <w:rFonts w:ascii="Georgia" w:cs="Georgia" w:eastAsia="Georgia" w:hAnsi="Georgia"/>
            <w:color w:val="1982d1"/>
            <w:sz w:val="27"/>
            <w:szCs w:val="27"/>
            <w:highlight w:val="white"/>
            <w:rtl w:val="0"/>
          </w:rPr>
          <w:t xml:space="preserve">boarded a drilling rig off the coast of Greenland</w:t>
        </w:r>
      </w:hyperlink>
      <w:r w:rsidDel="00000000" w:rsidR="00000000" w:rsidRPr="00000000">
        <w:rPr>
          <w:rFonts w:ascii="Georgia" w:cs="Georgia" w:eastAsia="Georgia" w:hAnsi="Georgia"/>
          <w:color w:val="1b1b1b"/>
          <w:sz w:val="27"/>
          <w:szCs w:val="27"/>
          <w:highlight w:val="white"/>
          <w:rtl w:val="0"/>
        </w:rPr>
        <w:t xml:space="preserve"> and were blasted for hours by fire hoses as the crew attempted to repel them, pushing them into the choppy sea.</w:t>
      </w:r>
    </w:p>
    <w:p w:rsidR="00000000" w:rsidDel="00000000" w:rsidP="00000000" w:rsidRDefault="00000000" w:rsidRPr="00000000" w14:paraId="0000001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ageBreakBefore w:val="0"/>
        <w:rPr>
          <w:rFonts w:ascii="Georgia" w:cs="Georgia" w:eastAsia="Georgia" w:hAnsi="Georgia"/>
          <w:b w:val="1"/>
          <w:color w:val="1982d1"/>
          <w:sz w:val="27"/>
          <w:szCs w:val="27"/>
          <w:highlight w:val="white"/>
        </w:rPr>
      </w:pPr>
      <w:r w:rsidDel="00000000" w:rsidR="00000000" w:rsidRPr="00000000">
        <w:fldChar w:fldCharType="begin"/>
        <w:instrText xml:space="preserve"> HYPERLINK "http://www.idlenomore.ca/" </w:instrText>
        <w:fldChar w:fldCharType="separate"/>
      </w:r>
      <w:r w:rsidDel="00000000" w:rsidR="00000000" w:rsidRPr="00000000">
        <w:rPr>
          <w:rFonts w:ascii="Georgia" w:cs="Georgia" w:eastAsia="Georgia" w:hAnsi="Georgia"/>
          <w:b w:val="1"/>
          <w:color w:val="1982d1"/>
          <w:sz w:val="27"/>
          <w:szCs w:val="27"/>
          <w:highlight w:val="white"/>
          <w:rtl w:val="0"/>
        </w:rPr>
        <w:t xml:space="preserve">Idle No More</w:t>
      </w:r>
    </w:p>
    <w:p w:rsidR="00000000" w:rsidDel="00000000" w:rsidP="00000000" w:rsidRDefault="00000000" w:rsidRPr="00000000" w14:paraId="00000013">
      <w:pPr>
        <w:pageBreakBefore w:val="0"/>
        <w:rPr>
          <w:rFonts w:ascii="Georgia" w:cs="Georgia" w:eastAsia="Georgia" w:hAnsi="Georgia"/>
          <w:color w:val="1b1b1b"/>
          <w:sz w:val="27"/>
          <w:szCs w:val="27"/>
          <w:highlight w:val="white"/>
        </w:rPr>
      </w:pPr>
      <w:r w:rsidDel="00000000" w:rsidR="00000000" w:rsidRPr="00000000">
        <w:fldChar w:fldCharType="end"/>
      </w:r>
      <w:r w:rsidDel="00000000" w:rsidR="00000000" w:rsidRPr="00000000">
        <w:rPr>
          <w:rFonts w:ascii="Georgia" w:cs="Georgia" w:eastAsia="Georgia" w:hAnsi="Georgia"/>
          <w:color w:val="1b1b1b"/>
          <w:sz w:val="27"/>
          <w:szCs w:val="27"/>
          <w:highlight w:val="white"/>
          <w:rtl w:val="0"/>
        </w:rPr>
        <w:t xml:space="preserve">Idle No More, a group of mostly Canadian Native North Americans, </w:t>
      </w:r>
      <w:hyperlink r:id="rId25">
        <w:r w:rsidDel="00000000" w:rsidR="00000000" w:rsidRPr="00000000">
          <w:rPr>
            <w:rFonts w:ascii="Georgia" w:cs="Georgia" w:eastAsia="Georgia" w:hAnsi="Georgia"/>
            <w:color w:val="1982d1"/>
            <w:sz w:val="27"/>
            <w:szCs w:val="27"/>
            <w:highlight w:val="white"/>
            <w:rtl w:val="0"/>
          </w:rPr>
          <w:t xml:space="preserve">sprang into existence</w:t>
        </w:r>
      </w:hyperlink>
      <w:r w:rsidDel="00000000" w:rsidR="00000000" w:rsidRPr="00000000">
        <w:rPr>
          <w:rFonts w:ascii="Georgia" w:cs="Georgia" w:eastAsia="Georgia" w:hAnsi="Georgia"/>
          <w:color w:val="1b1b1b"/>
          <w:sz w:val="27"/>
          <w:szCs w:val="27"/>
          <w:highlight w:val="white"/>
          <w:rtl w:val="0"/>
        </w:rPr>
        <w:t xml:space="preserve"> in October 2012, when Canada’s conservative prime minister Stephen Harper pushed a law, known as C-45, through parliament that rolled back both environmental protections and indigenous peoples’ sovereignty in order to make the country’s tar sands, and the crude oil that could be extracted from them, more easily exploitable. Resource extraction projects, like the tar sands, often hurt North America’s indigenous populations disproportionately.</w:t>
      </w:r>
    </w:p>
    <w:p w:rsidR="00000000" w:rsidDel="00000000" w:rsidP="00000000" w:rsidRDefault="00000000" w:rsidRPr="00000000" w14:paraId="00000014">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In protest of C-45, the group organized rallies in major cities across Canada. A leader of Idle No More, Attawapiskat Chief Theresa Spence, started what would become a six-week-long hunger strike and groups of protesters blockaded rail lines and highways.</w:t>
      </w:r>
    </w:p>
    <w:p w:rsidR="00000000" w:rsidDel="00000000" w:rsidP="00000000" w:rsidRDefault="00000000" w:rsidRPr="00000000" w14:paraId="00000015">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Last year, McKibben wrote about the group in the </w:t>
      </w:r>
      <w:hyperlink r:id="rId26">
        <w:r w:rsidDel="00000000" w:rsidR="00000000" w:rsidRPr="00000000">
          <w:rPr>
            <w:rFonts w:ascii="Georgia" w:cs="Georgia" w:eastAsia="Georgia" w:hAnsi="Georgia"/>
            <w:i w:val="1"/>
            <w:color w:val="1982d1"/>
            <w:sz w:val="27"/>
            <w:szCs w:val="27"/>
            <w:highlight w:val="white"/>
            <w:rtl w:val="0"/>
          </w:rPr>
          <w:t xml:space="preserve">Huffington Post</w:t>
        </w:r>
      </w:hyperlink>
      <w:r w:rsidDel="00000000" w:rsidR="00000000" w:rsidRPr="00000000">
        <w:rPr>
          <w:rFonts w:ascii="Georgia" w:cs="Georgia" w:eastAsia="Georgia" w:hAnsi="Georgia"/>
          <w:color w:val="1b1b1b"/>
          <w:sz w:val="27"/>
          <w:szCs w:val="27"/>
          <w:highlight w:val="white"/>
          <w:rtl w:val="0"/>
        </w:rPr>
        <w:t xml:space="preserve">, “I sense that [Idle No More] is every bit as important as the Occupy movement that transfixed the world a year ago; it feels like it wells up from the same kind of long-postponed and deeply-felt passion that powered the Arab spring. And I know firsthand that many of its organizers are among the most committed and skilled activists I’ve ever come across. In fact, if Occupy’s weakness was that it lacked roots (it had to take over public places, after all, which proved hard to hold on to), this new movement’s great strength is that its roots go back farther than history.”</w:t>
      </w:r>
    </w:p>
    <w:p w:rsidR="00000000" w:rsidDel="00000000" w:rsidP="00000000" w:rsidRDefault="00000000" w:rsidRPr="00000000" w14:paraId="00000016">
      <w:pPr>
        <w:pageBreakBefore w:val="0"/>
        <w:rPr>
          <w:rFonts w:ascii="Georgia" w:cs="Georgia" w:eastAsia="Georgia" w:hAnsi="Georgia"/>
          <w:color w:val="1b1b1b"/>
          <w:sz w:val="27"/>
          <w:szCs w:val="27"/>
          <w:highlight w:val="white"/>
        </w:rPr>
      </w:pPr>
      <w:r w:rsidDel="00000000" w:rsidR="00000000" w:rsidRPr="00000000">
        <w:rPr>
          <w:rFonts w:ascii="Georgia" w:cs="Georgia" w:eastAsia="Georgia" w:hAnsi="Georgia"/>
          <w:color w:val="1b1b1b"/>
          <w:sz w:val="27"/>
          <w:szCs w:val="27"/>
          <w:highlight w:val="white"/>
          <w:rtl w:val="0"/>
        </w:rPr>
        <w:t xml:space="preserve">The group continues work that others, such as the </w:t>
      </w:r>
      <w:hyperlink r:id="rId27">
        <w:r w:rsidDel="00000000" w:rsidR="00000000" w:rsidRPr="00000000">
          <w:rPr>
            <w:rFonts w:ascii="Georgia" w:cs="Georgia" w:eastAsia="Georgia" w:hAnsi="Georgia"/>
            <w:color w:val="1982d1"/>
            <w:sz w:val="27"/>
            <w:szCs w:val="27"/>
            <w:highlight w:val="white"/>
            <w:rtl w:val="0"/>
          </w:rPr>
          <w:t xml:space="preserve">Indigenous Environmental Network</w:t>
        </w:r>
      </w:hyperlink>
      <w:r w:rsidDel="00000000" w:rsidR="00000000" w:rsidRPr="00000000">
        <w:rPr>
          <w:rFonts w:ascii="Georgia" w:cs="Georgia" w:eastAsia="Georgia" w:hAnsi="Georgia"/>
          <w:color w:val="1b1b1b"/>
          <w:sz w:val="27"/>
          <w:szCs w:val="27"/>
          <w:highlight w:val="white"/>
          <w:rtl w:val="0"/>
        </w:rPr>
        <w:t xml:space="preserve">, have been doing for years.</w:t>
      </w:r>
    </w:p>
    <w:p w:rsidR="00000000" w:rsidDel="00000000" w:rsidP="00000000" w:rsidRDefault="00000000" w:rsidRPr="00000000" w14:paraId="00000017">
      <w:pPr>
        <w:pageBreakBefore w:val="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billmoyers.com/2013/02/14/sierra-club-lifts-120-year-ban-on-civil-disobedience-to-protest-keystone-xl-pipeline/" TargetMode="External"/><Relationship Id="rId22" Type="http://schemas.openxmlformats.org/officeDocument/2006/relationships/hyperlink" Target="http://www.greenpeace.org/usa/en/campaigns/history/" TargetMode="External"/><Relationship Id="rId21" Type="http://schemas.openxmlformats.org/officeDocument/2006/relationships/hyperlink" Target="http://www.bloomberg.com/news/2014-02-05/sierra-club-sues-u-s-over-keystone-xl-pipeline-documents.html" TargetMode="External"/><Relationship Id="rId24" Type="http://schemas.openxmlformats.org/officeDocument/2006/relationships/hyperlink" Target="http://www.theguardian.com/environment/2011/jun/17/greenpeace-kumi-naidoo-arrest-oil-rig" TargetMode="External"/><Relationship Id="rId23" Type="http://schemas.openxmlformats.org/officeDocument/2006/relationships/hyperlink" Target="http://www.nydailynews.com/news/world/greenpeace-hooliganism-charges-dropped-russia-article-1.15584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andomhouse.com/book/111998/the-end-of-nature-by-bill-mckibben" TargetMode="External"/><Relationship Id="rId26" Type="http://schemas.openxmlformats.org/officeDocument/2006/relationships/hyperlink" Target="http://www.huffingtonpost.com/bill-mckibben/idle-no-more--think-occup_b_2448552.html" TargetMode="External"/><Relationship Id="rId25" Type="http://schemas.openxmlformats.org/officeDocument/2006/relationships/hyperlink" Target="http://www.rollingstone.com/politics/news/idle-no-more-native-led-protest-movement-takes-on-canadian-government-20130204" TargetMode="External"/><Relationship Id="rId27" Type="http://schemas.openxmlformats.org/officeDocument/2006/relationships/hyperlink" Target="http://www.ienearth.org/" TargetMode="External"/><Relationship Id="rId5" Type="http://schemas.openxmlformats.org/officeDocument/2006/relationships/styles" Target="styles.xml"/><Relationship Id="rId6" Type="http://schemas.openxmlformats.org/officeDocument/2006/relationships/hyperlink" Target="http://billmoyers.com/episode/bill-mckibben-to-obama-say-no-to-big-oil/" TargetMode="External"/><Relationship Id="rId7" Type="http://schemas.openxmlformats.org/officeDocument/2006/relationships/hyperlink" Target="http://billmoyers.com/episode/bill-mckibben-to-obama-say-no-to-big-oil/" TargetMode="External"/><Relationship Id="rId8" Type="http://schemas.openxmlformats.org/officeDocument/2006/relationships/hyperlink" Target="http://billmoyers.com/episode/bill-mckibben-to-obama-say-no-to-big-oil/" TargetMode="External"/><Relationship Id="rId11" Type="http://schemas.openxmlformats.org/officeDocument/2006/relationships/hyperlink" Target="http://350.org/fighting-australian-coal-india/" TargetMode="External"/><Relationship Id="rId10" Type="http://schemas.openxmlformats.org/officeDocument/2006/relationships/image" Target="media/image1.jpg"/><Relationship Id="rId13" Type="http://schemas.openxmlformats.org/officeDocument/2006/relationships/hyperlink" Target="http://boldnebraska.org/" TargetMode="External"/><Relationship Id="rId12" Type="http://schemas.openxmlformats.org/officeDocument/2006/relationships/hyperlink" Target="http://350.org/coal-kills-report-reveals-deadly-impacts-coal-india/" TargetMode="External"/><Relationship Id="rId15" Type="http://schemas.openxmlformats.org/officeDocument/2006/relationships/hyperlink" Target="http://www.ienearth.org/" TargetMode="External"/><Relationship Id="rId14" Type="http://schemas.openxmlformats.org/officeDocument/2006/relationships/hyperlink" Target="http://www.tarsandsblockade.org/about-2/who-we-are/" TargetMode="External"/><Relationship Id="rId17" Type="http://schemas.openxmlformats.org/officeDocument/2006/relationships/hyperlink" Target="http://www.hiphopcaucus.org/environmental-justice-and-climate-change/index.php" TargetMode="External"/><Relationship Id="rId16" Type="http://schemas.openxmlformats.org/officeDocument/2006/relationships/hyperlink" Target="http://www.idlenomore.ca/" TargetMode="External"/><Relationship Id="rId19" Type="http://schemas.openxmlformats.org/officeDocument/2006/relationships/hyperlink" Target="http://billmoyers.com/2013/02/14/sierra-club-lifts-120-year-ban-on-civil-disobedience-to-protest-keystone-xl-pipeline/" TargetMode="External"/><Relationship Id="rId18" Type="http://schemas.openxmlformats.org/officeDocument/2006/relationships/hyperlink" Target="http://www.sierraclub.org/john_muir_exhib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