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Dokumentasi Fitur: Authentikasi - Sign Up User Credential</w:t>
      </w:r>
    </w:p>
    <w:p>
      <w:pPr>
        <w:pStyle w:val="BlockText"/>
      </w:pPr>
      <w:r>
        <w:rPr>
          <w:b/>
          <w:bCs/>
        </w:rPr>
        <w:t xml:space="preserve">Fokus Domain:</w:t>
      </w:r>
      <w:r>
        <w:t xml:space="preserve"> </w:t>
      </w:r>
      <w:r>
        <w:t xml:space="preserve">BACKEND</w:t>
      </w:r>
      <w:r>
        <w:br/>
      </w:r>
      <w:r>
        <w:rPr>
          <w:b/>
          <w:bCs/>
        </w:rPr>
        <w:t xml:space="preserve">Konteks:</w:t>
      </w:r>
      <w:r>
        <w:t xml:space="preserve"> </w:t>
      </w:r>
      <w:r>
        <w:t xml:space="preserve">Trace Upstream ke Downstream secara Semantik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Alur Data Semantik (Scope: BACKEND)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title Auth Register Flow (Upstream to Downstream)</w:t>
      </w:r>
      <w:r>
        <w:br/>
      </w:r>
      <w:r>
        <w:br/>
      </w:r>
      <w:r>
        <w:rPr>
          <w:rStyle w:val="VerbatimChar"/>
        </w:rPr>
        <w:t xml:space="preserve">actor Client</w:t>
      </w:r>
      <w:r>
        <w:br/>
      </w:r>
      <w:r>
        <w:br/>
      </w:r>
      <w:r>
        <w:rPr>
          <w:rStyle w:val="VerbatimChar"/>
        </w:rPr>
        <w:t xml:space="preserve">Client -&gt; Server: HTTP POST /api/auth/register</w:t>
      </w:r>
      <w:r>
        <w:br/>
      </w:r>
      <w:r>
        <w:rPr>
          <w:rStyle w:val="VerbatimChar"/>
        </w:rPr>
        <w:t xml:space="preserve">Server -&gt; Middleware: Routing &amp; Middleware</w:t>
      </w:r>
      <w:r>
        <w:br/>
      </w:r>
      <w:r>
        <w:rPr>
          <w:rStyle w:val="VerbatimChar"/>
        </w:rPr>
        <w:t xml:space="preserve">Middleware -&gt; Controller: Parsing Request &amp; Delegation</w:t>
      </w:r>
      <w:r>
        <w:br/>
      </w:r>
      <w:r>
        <w:rPr>
          <w:rStyle w:val="VerbatimChar"/>
        </w:rPr>
        <w:t xml:space="preserve">Controller -&gt; Service: Orchestrate Business Logic</w:t>
      </w:r>
      <w:r>
        <w:br/>
      </w:r>
      <w:r>
        <w:br/>
      </w:r>
      <w:r>
        <w:rPr>
          <w:rStyle w:val="VerbatimChar"/>
        </w:rPr>
        <w:t xml:space="preserve">Service -&gt; UnitOfWork: Begin Transaction</w:t>
      </w:r>
      <w:r>
        <w:br/>
      </w:r>
      <w:r>
        <w:rPr>
          <w:rStyle w:val="VerbatimChar"/>
        </w:rPr>
        <w:t xml:space="preserve">UnitOfWork -&gt; Repository: Data Access</w:t>
      </w:r>
      <w:r>
        <w:br/>
      </w:r>
      <w:r>
        <w:rPr>
          <w:rStyle w:val="VerbatimChar"/>
        </w:rPr>
        <w:t xml:space="preserve">Repository -&gt; Mapper: Entity &lt;-&gt; Model Transformation</w:t>
      </w:r>
      <w:r>
        <w:br/>
      </w:r>
      <w:r>
        <w:rPr>
          <w:rStyle w:val="VerbatimChar"/>
        </w:rPr>
        <w:t xml:space="preserve">Mapper -&gt; Model: Map to ORM Model</w:t>
      </w:r>
      <w:r>
        <w:br/>
      </w:r>
      <w:r>
        <w:rPr>
          <w:rStyle w:val="VerbatimChar"/>
        </w:rPr>
        <w:t xml:space="preserve">Model -&gt; Database: Persist Data</w:t>
      </w:r>
      <w:r>
        <w:br/>
      </w:r>
      <w:r>
        <w:rPr>
          <w:rStyle w:val="VerbatimChar"/>
        </w:rPr>
        <w:t xml:space="preserve">Database --&gt; Model: Persisted</w:t>
      </w:r>
      <w:r>
        <w:br/>
      </w:r>
      <w:r>
        <w:rPr>
          <w:rStyle w:val="VerbatimChar"/>
        </w:rPr>
        <w:t xml:space="preserve">Model --&gt; Mapper</w:t>
      </w:r>
      <w:r>
        <w:br/>
      </w:r>
      <w:r>
        <w:rPr>
          <w:rStyle w:val="VerbatimChar"/>
        </w:rPr>
        <w:t xml:space="preserve">Mapper --&gt; Repository</w:t>
      </w:r>
      <w:r>
        <w:br/>
      </w:r>
      <w:r>
        <w:rPr>
          <w:rStyle w:val="VerbatimChar"/>
        </w:rPr>
        <w:t xml:space="preserve">Repository --&gt; UnitOfWork</w:t>
      </w:r>
      <w:r>
        <w:br/>
      </w:r>
      <w:r>
        <w:br/>
      </w:r>
      <w:r>
        <w:rPr>
          <w:rStyle w:val="VerbatimChar"/>
        </w:rPr>
        <w:t xml:space="preserve">UnitOfWork -&gt; UnitOfWork: Commit Transaction</w:t>
      </w:r>
      <w:r>
        <w:br/>
      </w:r>
      <w:r>
        <w:rPr>
          <w:rStyle w:val="VerbatimChar"/>
        </w:rPr>
        <w:t xml:space="preserve">UnitOfWork --&gt; Service</w:t>
      </w:r>
      <w:r>
        <w:br/>
      </w:r>
      <w:r>
        <w:br/>
      </w:r>
      <w:r>
        <w:rPr>
          <w:rStyle w:val="VerbatimChar"/>
        </w:rPr>
        <w:t xml:space="preserve">Service -&gt; Mailer: Send OTP (Async)</w:t>
      </w:r>
      <w:r>
        <w:br/>
      </w:r>
      <w:r>
        <w:rPr>
          <w:rStyle w:val="VerbatimChar"/>
        </w:rPr>
        <w:t xml:space="preserve">note right of Mailer</w:t>
      </w:r>
      <w:r>
        <w:br/>
      </w:r>
      <w:r>
        <w:rPr>
          <w:rStyle w:val="VerbatimChar"/>
        </w:rPr>
        <w:t xml:space="preserve">Asynchronous process</w:t>
      </w:r>
      <w:r>
        <w:br/>
      </w:r>
      <w:r>
        <w:rPr>
          <w:rStyle w:val="VerbatimChar"/>
        </w:rPr>
        <w:t xml:space="preserve">Does not block response</w:t>
      </w:r>
      <w:r>
        <w:br/>
      </w:r>
      <w:r>
        <w:rPr>
          <w:rStyle w:val="VerbatimChar"/>
        </w:rPr>
        <w:t xml:space="preserve">end note</w:t>
      </w:r>
      <w:r>
        <w:br/>
      </w:r>
      <w:r>
        <w:br/>
      </w:r>
      <w:r>
        <w:rPr>
          <w:rStyle w:val="VerbatimChar"/>
        </w:rPr>
        <w:t xml:space="preserve">Service --&gt; Controller: Registration Result</w:t>
      </w:r>
      <w:r>
        <w:br/>
      </w:r>
      <w:r>
        <w:rPr>
          <w:rStyle w:val="VerbatimChar"/>
        </w:rPr>
        <w:t xml:space="preserve">Controller --&gt; Server: Build JSON Response</w:t>
      </w:r>
      <w:r>
        <w:br/>
      </w:r>
      <w:r>
        <w:rPr>
          <w:rStyle w:val="VerbatimChar"/>
        </w:rPr>
        <w:t xml:space="preserve">Server --&gt; Client: HTTP Response JSON</w:t>
      </w:r>
      <w:r>
        <w:br/>
      </w:r>
      <w:r>
        <w:br/>
      </w:r>
      <w:r>
        <w:rPr>
          <w:rStyle w:val="VerbatimChar"/>
        </w:rPr>
        <w:t xml:space="preserve">@enduml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A. Laporan Implementasi Fitur Sign Up User Credential</w:t>
      </w:r>
    </w:p>
    <w:p>
      <w:pPr>
        <w:pStyle w:val="Heading3"/>
      </w:pPr>
      <w:r>
        <w:t xml:space="preserve">Deskripsi Fungsional</w:t>
      </w:r>
    </w:p>
    <w:p>
      <w:pPr>
        <w:pStyle w:val="FirstParagraph"/>
      </w:pPr>
      <w:r>
        <w:t xml:space="preserve">Fitur ini menyediakan mekanisme pendaftaran akun pengguna baru dengan metode tradisional (email &amp; password). Secara operasional, sistem menangani validasi keunikan identitas, pengamanan kredensial melalui algoritma hashing bcrypt, dan inisiasi siklus hidup akun dalam status</w:t>
      </w:r>
      <w:r>
        <w:t xml:space="preserve"> </w:t>
      </w:r>
      <w:r>
        <w:t xml:space="preserve">“Pending”</w:t>
      </w:r>
      <w:r>
        <w:t xml:space="preserve">. Untuk memitigasi risiko akun fiktif, sistem menerapkan mekanisme verifikasi dua langkah berbasis One-Time Password (OTP) yang dikirimkan ke alamat email terdaftar. Pengguna baru tidak dapat mengakses fitur utama aplikasi hingga proses verifikasi email berhasil diselesaikan.</w:t>
      </w:r>
    </w:p>
    <w:p>
      <w:pPr>
        <w:pStyle w:val="Heading3"/>
      </w:pPr>
      <w:r>
        <w:t xml:space="preserve">Visualisasi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registered successfully. Check console for OTP."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Gambar 1: Struktur JSON Response sukses yang menandakan inisiasi data pengguna baru dan instruksi verifikasi.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B. Bedah Arsitektur &amp; Komponen</w:t>
      </w:r>
    </w:p>
    <w:p>
      <w:pPr>
        <w:pStyle w:val="FirstParagraph"/>
      </w:pPr>
      <w:r>
        <w:t xml:space="preserve">Berikut adalah rincian 13 komponen yang menyusun fitur ini di sisi BACKEND, diurutkan dari upstream (penerima request) ke downstream (persistensi data dan notifikasi).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9">
        <w:r>
          <w:rPr>
            <w:rStyle w:val="Hyperlink"/>
          </w:rPr>
          <w:t xml:space="preserve">internal/server/server.go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HTTP Server &amp; Route Registration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menginisialisasi instance server HTTP berbasis Fiber dan mendaftarkan seluruh middleware global (CORS, OpenTelemetry Tracing, Error Handler). Pada tahap bootstrap, ia menerima objek</w:t>
      </w:r>
      <w:r>
        <w:t xml:space="preserve"> </w:t>
      </w:r>
      <w:hyperlink r:id="rId10">
        <w:r>
          <w:rPr>
            <w:rStyle w:val="Hyperlink"/>
          </w:rPr>
          <w:t xml:space="preserve">Container</w:t>
        </w:r>
      </w:hyperlink>
      <w:r>
        <w:t xml:space="preserve"> </w:t>
      </w:r>
      <w:r>
        <w:t xml:space="preserve">yang berisi semua controller yang sudah terinisialisasi, kemudian memanggil fungsi</w:t>
      </w:r>
      <w:r>
        <w:t xml:space="preserve"> </w:t>
      </w:r>
      <w:hyperlink r:id="rId11">
        <w:r>
          <w:rPr>
            <w:rStyle w:val="Hyperlink"/>
          </w:rPr>
          <w:t xml:space="preserve">registerRoutes</w:t>
        </w:r>
      </w:hyperlink>
      <w:r>
        <w:t xml:space="preserve"> </w:t>
      </w:r>
      <w:r>
        <w:t xml:space="preserve">untuk menghubungkan setiap controller dengan path HTTP yang sesuai. Untuk alur Sign Up,</w:t>
      </w:r>
      <w:r>
        <w:t xml:space="preserve"> </w:t>
      </w:r>
      <w:hyperlink r:id="rId12">
        <w:r>
          <w:rPr>
            <w:rStyle w:val="Hyperlink"/>
          </w:rPr>
          <w:t xml:space="preserve">AuthController</w:t>
        </w:r>
      </w:hyperlink>
      <w:r>
        <w:t xml:space="preserve"> </w:t>
      </w:r>
      <w:r>
        <w:t xml:space="preserve">didaftarkan pada grup</w:t>
      </w:r>
      <w:r>
        <w:t xml:space="preserve"> </w:t>
      </w:r>
      <w:r>
        <w:rPr>
          <w:rStyle w:val="VerbatimChar"/>
        </w:rPr>
        <w:t xml:space="preserve">/api</w:t>
      </w:r>
      <w:r>
        <w:t xml:space="preserve">, sehingga endpoint</w:t>
      </w:r>
      <w:r>
        <w:t xml:space="preserve"> </w:t>
      </w:r>
      <w:r>
        <w:rPr>
          <w:rStyle w:val="VerbatimChar"/>
        </w:rPr>
        <w:t xml:space="preserve">/api/auth/register</w:t>
      </w:r>
      <w:r>
        <w:t xml:space="preserve"> </w:t>
      </w:r>
      <w:r>
        <w:t xml:space="preserve">menjadi aktif dan siap menerima request dari klien.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bootstrap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OAuthController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other controllers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1: Registrasi route controller ke grup API utama.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3">
        <w:r>
          <w:rPr>
            <w:rStyle w:val="Hyperlink"/>
          </w:rPr>
          <w:t xml:space="preserve">internal/bootstrap/container.go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Dependency Injection Container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mengorkestrasi konstruksi dan injeksi dependensi seluruh komponen aplikasi. Ia menginisialisasi infrastruktur inti (</w:t>
      </w:r>
      <w:hyperlink r:id="rId14">
        <w:r>
          <w:rPr>
            <w:rStyle w:val="Hyperlink"/>
          </w:rPr>
          <w:t xml:space="preserve">RepositoryFactory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EmailService</w:t>
        </w:r>
      </w:hyperlink>
      <w:r>
        <w:t xml:space="preserve">) dan menyusun hierarki dependensi: Service dibangun dengan Repository Factory, kemudian Controller dibangun dengan Service. Untuk alur autentikasi,</w:t>
      </w:r>
      <w:r>
        <w:t xml:space="preserve"> </w:t>
      </w:r>
      <w:hyperlink r:id="rId16">
        <w:r>
          <w:rPr>
            <w:rStyle w:val="Hyperlink"/>
          </w:rPr>
          <w:t xml:space="preserve">AuthService</w:t>
        </w:r>
      </w:hyperlink>
      <w:r>
        <w:t xml:space="preserve"> </w:t>
      </w:r>
      <w:r>
        <w:t xml:space="preserve">diinisialisasi dengan</w:t>
      </w:r>
      <w:r>
        <w:t xml:space="preserve"> </w:t>
      </w:r>
      <w:r>
        <w:rPr>
          <w:rStyle w:val="VerbatimChar"/>
        </w:rPr>
        <w:t xml:space="preserve">uowFactory</w:t>
      </w:r>
      <w:r>
        <w:t xml:space="preserve"> </w:t>
      </w:r>
      <w:r>
        <w:t xml:space="preserve">(untuk akses data) dan</w:t>
      </w:r>
      <w:r>
        <w:t xml:space="preserve"> </w:t>
      </w:r>
      <w:hyperlink r:id="rId17">
        <w:r>
          <w:rPr>
            <w:rStyle w:val="Hyperlink"/>
          </w:rPr>
          <w:t xml:space="preserve">emailService</w:t>
        </w:r>
      </w:hyperlink>
      <w:r>
        <w:t xml:space="preserve"> </w:t>
      </w:r>
      <w:r>
        <w:t xml:space="preserve">(untuk pengiriman OTP), lalu diinjeksikan ke</w:t>
      </w:r>
      <w:r>
        <w:t xml:space="preserve"> </w:t>
      </w:r>
      <w:hyperlink r:id="rId12">
        <w:r>
          <w:rPr>
            <w:rStyle w:val="Hyperlink"/>
          </w:rPr>
          <w:t xml:space="preserve">AuthController</w:t>
        </w:r>
      </w:hyperlink>
      <w:r>
        <w:t xml:space="preserve">. Pendekatan ini memastikan decoupling antar layer dan memudahkan pengujian unit.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NewContainer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Container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Core Facades</w:t>
      </w:r>
      <w:r>
        <w:br/>
      </w:r>
      <w:r>
        <w:rPr>
          <w:rStyle w:val="NormalTok"/>
        </w:rPr>
        <w:t xml:space="preserve">    uowFactory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unitofwork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NewRepositoryFactory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emailService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mailer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NewEmailService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Services</w:t>
      </w:r>
      <w:r>
        <w:br/>
      </w:r>
      <w:r>
        <w:rPr>
          <w:rStyle w:val="NormalTok"/>
        </w:rPr>
        <w:t xml:space="preserve">    authService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NewAuthService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emailService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Controllers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AuthController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NewAuthController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authService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2: Konstruksi hierarki dependensi untuk fitur autentikasi.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8">
        <w:r>
          <w:rPr>
            <w:rStyle w:val="Hyperlink"/>
          </w:rPr>
          <w:t xml:space="preserve">internal/dto/auth_payment_dto.go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Data Transfer Object (DTO)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mendefinisikan kontrak data yang ketat untuk pertukaran informasi antara klien dan server. Struktur</w:t>
      </w:r>
      <w:r>
        <w:t xml:space="preserve"> </w:t>
      </w:r>
      <w:hyperlink r:id="rId19">
        <w:r>
          <w:rPr>
            <w:rStyle w:val="Hyperlink"/>
          </w:rPr>
          <w:t xml:space="preserve">RegisterRequest</w:t>
        </w:r>
      </w:hyperlink>
      <w:r>
        <w:t xml:space="preserve"> </w:t>
      </w:r>
      <w:r>
        <w:t xml:space="preserve">menentukan field wajib (</w:t>
      </w:r>
      <w:r>
        <w:rPr>
          <w:rStyle w:val="VerbatimChar"/>
        </w:rPr>
        <w:t xml:space="preserve">full_name</w:t>
      </w:r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email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) beserta aturan validasi (menggunakan tag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). Kontrak ini digunakan oleh Controller untuk mem-parsing body request dan memvalidasi format input sebelum data diteruskan ke layer Service. Struktur</w:t>
      </w:r>
      <w:r>
        <w:t xml:space="preserve"> </w:t>
      </w:r>
      <w:hyperlink r:id="rId20">
        <w:r>
          <w:rPr>
            <w:rStyle w:val="Hyperlink"/>
          </w:rPr>
          <w:t xml:space="preserve">RegisterResponse</w:t>
        </w:r>
      </w:hyperlink>
      <w:r>
        <w:t xml:space="preserve"> </w:t>
      </w:r>
      <w:r>
        <w:t xml:space="preserve">mendefinisikan payload respons yang dikembalikan ke klien setelah proses registrasi berhasil.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RegisterRequest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FullName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`json:"full_name" validate:"required,min=3"`</w:t>
      </w:r>
      <w:r>
        <w:br/>
      </w:r>
      <w:r>
        <w:rPr>
          <w:rStyle w:val="NormalTok"/>
        </w:rPr>
        <w:t xml:space="preserve">    Email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`json:"email" validate:"required,email"`</w:t>
      </w:r>
      <w:r>
        <w:br/>
      </w:r>
      <w:r>
        <w:rPr>
          <w:rStyle w:val="NormalTok"/>
        </w:rPr>
        <w:t xml:space="preserve">    Password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`json:"password" validate:"required,min=8"`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RegisterResponse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`json:"email"`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3: Definisi struktur data request dan response untuk registrasi.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1">
        <w:r>
          <w:rPr>
            <w:rStyle w:val="Hyperlink"/>
          </w:rPr>
          <w:t xml:space="preserve">internal/controller/auth_controller.go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Interface / Controller Layer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menangani siklus Request-Response HTTP untuk seluruh endpoint autentikasi. Fungsi</w:t>
      </w:r>
      <w:r>
        <w:t xml:space="preserve"> </w:t>
      </w:r>
      <w:hyperlink r:id="rId22">
        <w:r>
          <w:rPr>
            <w:rStyle w:val="Hyperlink"/>
          </w:rPr>
          <w:t xml:space="preserve">RegisterRoutes</w:t>
        </w:r>
      </w:hyperlink>
      <w:r>
        <w:t xml:space="preserve"> </w:t>
      </w:r>
      <w:r>
        <w:t xml:space="preserve">mendaftarkan path</w:t>
      </w:r>
      <w:r>
        <w:t xml:space="preserve"> </w:t>
      </w:r>
      <w:r>
        <w:rPr>
          <w:rStyle w:val="VerbatimChar"/>
        </w:rPr>
        <w:t xml:space="preserve">/auth/register</w:t>
      </w:r>
      <w:r>
        <w:t xml:space="preserve"> </w:t>
      </w:r>
      <w:r>
        <w:t xml:space="preserve">dengan handler</w:t>
      </w:r>
      <w:r>
        <w:t xml:space="preserve"> </w:t>
      </w:r>
      <w:hyperlink r:id="rId23">
        <w:r>
          <w:rPr>
            <w:rStyle w:val="Hyperlink"/>
          </w:rPr>
          <w:t xml:space="preserve">Register</w:t>
        </w:r>
      </w:hyperlink>
      <w:r>
        <w:t xml:space="preserve">. Saat request masuk, handler mem-parsing body JSON ke struktur</w:t>
      </w:r>
      <w:r>
        <w:t xml:space="preserve"> </w:t>
      </w:r>
      <w:hyperlink r:id="rId19">
        <w:r>
          <w:rPr>
            <w:rStyle w:val="Hyperlink"/>
          </w:rPr>
          <w:t xml:space="preserve">RegisterRequest</w:t>
        </w:r>
      </w:hyperlink>
      <w:r>
        <w:t xml:space="preserve">, kemudian mendelegasikan eksekusi logika bisnis ke</w:t>
      </w:r>
      <w:r>
        <w:t xml:space="preserve"> </w:t>
      </w:r>
      <w:hyperlink r:id="rId16">
        <w:r>
          <w:rPr>
            <w:rStyle w:val="Hyperlink"/>
          </w:rPr>
          <w:t xml:space="preserve">AuthService</w:t>
        </w:r>
      </w:hyperlink>
      <w:r>
        <w:t xml:space="preserve">. Setelah proses selesai, ia membungkus hasil eksekusi ke dalam format respons JSON standar dengan field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yang konsisten.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authController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"/auth"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"/register"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"/verify-email"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VerifyEmail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authController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req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RegisterRequest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BodyParser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StatusBadRequest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registered successfully. Check console for OTP."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4: Implementasi handler registrasi yang mengelola parsing, delegasi, dan formatting output.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4">
        <w:r>
          <w:rPr>
            <w:rStyle w:val="Hyperlink"/>
          </w:rPr>
          <w:t xml:space="preserve">internal/service/auth_service.go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Business Logic / Service Layer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mengenkapsulasi inti logika pendaftaran. Ia mengoordinasikan serangkaian operasi kritis secara berurutan: (1) memvalidasi ketersediaan email melalui Unit of Work untuk mencegah duplikasi, (2) mengamankan password menggunakan algoritma bcrypt, (3) menyusun entitas User baru dengan status</w:t>
      </w:r>
      <w:r>
        <w:t xml:space="preserve"> </w:t>
      </w:r>
      <w:r>
        <w:t xml:space="preserve">“Pending”</w:t>
      </w:r>
      <w:r>
        <w:t xml:space="preserve">, (4) memulai transaksi database untuk menjamin atomisitas, (5) mempersistenkan data User dan Token Verifikasi secara bersamaan, (6) meng-commit transaksi, dan (7) memicu pengiriman email OTP secara asynchronous (goroutine) agar tidak memblokir respons ke klien. Ia bergantung pada</w:t>
      </w:r>
      <w:r>
        <w:t xml:space="preserve"> </w:t>
      </w:r>
      <w:hyperlink r:id="rId14">
        <w:r>
          <w:rPr>
            <w:rStyle w:val="Hyperlink"/>
          </w:rPr>
          <w:t xml:space="preserve">RepositoryFactory</w:t>
        </w:r>
      </w:hyperlink>
      <w:r>
        <w:t xml:space="preserve"> </w:t>
      </w:r>
      <w:r>
        <w:t xml:space="preserve">untuk akses data dan</w:t>
      </w:r>
      <w:r>
        <w:t xml:space="preserve"> </w:t>
      </w:r>
      <w:hyperlink r:id="rId15">
        <w:r>
          <w:rPr>
            <w:rStyle w:val="Hyperlink"/>
          </w:rPr>
          <w:t xml:space="preserve">IEmailService</w:t>
        </w:r>
      </w:hyperlink>
      <w:r>
        <w:t xml:space="preserve"> </w:t>
      </w:r>
      <w:r>
        <w:t xml:space="preserve">untuk notifikasi.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authService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Check for existing user</w:t>
      </w:r>
      <w:r>
        <w:br/>
      </w:r>
      <w:r>
        <w:rPr>
          <w:rStyle w:val="NormalTok"/>
        </w:rPr>
        <w:t xml:space="preserve">    existing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ByEmail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 already registered"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Hash password</w:t>
      </w:r>
      <w:r>
        <w:br/>
      </w:r>
      <w:r>
        <w:rPr>
          <w:rStyle w:val="NormalTok"/>
        </w:rPr>
        <w:t xml:space="preserve">    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GenerateFromPassword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DefaultCost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Create User Entity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FullName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hashStr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UserRoleUser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UserStatusPending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Begin Transaction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Rollback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Persist User &amp; OTP Token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CreateEmailVerificationToken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verificationToken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6. Commit Transaction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Commit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7. Async Email Delivery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SendOTP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otpCode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RegisterResponse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5: Orkestrasi logika bisnis registrasi dengan manajemen transaksi dan pengiriman email asynchronous.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5">
        <w:r>
          <w:rPr>
            <w:rStyle w:val="Hyperlink"/>
          </w:rPr>
          <w:t xml:space="preserve">internal/repository/unitofwork/repository_factory.go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Factory Interface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mendefinisikan kontrak untuk pembuatan instance Unit of Work. Interface</w:t>
      </w:r>
      <w:r>
        <w:t xml:space="preserve"> </w:t>
      </w:r>
      <w:hyperlink r:id="rId14">
        <w:r>
          <w:rPr>
            <w:rStyle w:val="Hyperlink"/>
          </w:rPr>
          <w:t xml:space="preserve">RepositoryFactory</w:t>
        </w:r>
      </w:hyperlink>
      <w:r>
        <w:t xml:space="preserve"> </w:t>
      </w:r>
      <w:r>
        <w:t xml:space="preserve">menyediakan satu metode</w:t>
      </w:r>
      <w:r>
        <w:t xml:space="preserve"> </w:t>
      </w:r>
      <w:hyperlink r:id="rId26">
        <w:r>
          <w:rPr>
            <w:rStyle w:val="Hyperlink"/>
          </w:rPr>
          <w:t xml:space="preserve">NewUnitOfWork</w:t>
        </w:r>
      </w:hyperlink>
      <w:r>
        <w:t xml:space="preserve"> </w:t>
      </w:r>
      <w:r>
        <w:t xml:space="preserve">yang menerima konteks dan mengembalikan instance</w:t>
      </w:r>
      <w:r>
        <w:t xml:space="preserve"> </w:t>
      </w:r>
      <w:hyperlink r:id="rId27">
        <w:r>
          <w:rPr>
            <w:rStyle w:val="Hyperlink"/>
          </w:rPr>
          <w:t xml:space="preserve">UnitOfWork</w:t>
        </w:r>
      </w:hyperlink>
      <w:r>
        <w:t xml:space="preserve"> </w:t>
      </w:r>
      <w:r>
        <w:t xml:space="preserve">baru. Pendekatan ini memungkinkan Service layer untuk mendapatkan instance repository yang terisolasi per-request tanpa harus mengetahui detail implementasi koneksi database.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RepositoryFactory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UnitOfWork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6: Interface factory untuk pembuatan Unit of Work.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8">
        <w:r>
          <w:rPr>
            <w:rStyle w:val="Hyperlink"/>
          </w:rPr>
          <w:t xml:space="preserve">internal/repository/unitofwork/repository_factory_impl.go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Factory Implementation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mengimplementasikan</w:t>
      </w:r>
      <w:r>
        <w:t xml:space="preserve"> </w:t>
      </w:r>
      <w:hyperlink r:id="rId14">
        <w:r>
          <w:rPr>
            <w:rStyle w:val="Hyperlink"/>
          </w:rPr>
          <w:t xml:space="preserve">RepositoryFactory</w:t>
        </w:r>
      </w:hyperlink>
      <w:r>
        <w:t xml:space="preserve"> </w:t>
      </w:r>
      <w:r>
        <w:t xml:space="preserve">dengan menyimpan referensi ke koneksi database GORM. Saat</w:t>
      </w:r>
      <w:r>
        <w:t xml:space="preserve"> </w:t>
      </w:r>
      <w:hyperlink r:id="rId26">
        <w:r>
          <w:rPr>
            <w:rStyle w:val="Hyperlink"/>
          </w:rPr>
          <w:t xml:space="preserve">NewUnitOfWork</w:t>
        </w:r>
      </w:hyperlink>
      <w:r>
        <w:t xml:space="preserve"> </w:t>
      </w:r>
      <w:r>
        <w:t xml:space="preserve">dipanggil, ia membuat instance</w:t>
      </w:r>
      <w:r>
        <w:t xml:space="preserve"> </w:t>
      </w:r>
      <w:hyperlink r:id="rId27">
        <w:r>
          <w:rPr>
            <w:rStyle w:val="Hyperlink"/>
          </w:rPr>
          <w:t xml:space="preserve">UnitOfWork</w:t>
        </w:r>
      </w:hyperlink>
      <w:r>
        <w:t xml:space="preserve"> </w:t>
      </w:r>
      <w:r>
        <w:t xml:space="preserve">baru yang siap digunakan untuk operasi database. Setiap Unit of Work bersifat short-lived (per-request) untuk menjamin isolasi transaksi antar request.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RepositoryFactoryImpl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NewRepositoryFactory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RepositoryFactory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RepositoryFactoryImpl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RepositoryFactoryImpl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UnitOfWork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7: Implementasi factory yang mengenkapsulasi koneksi database.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9">
        <w:r>
          <w:rPr>
            <w:rStyle w:val="Hyperlink"/>
          </w:rPr>
          <w:t xml:space="preserve">internal/repository/unitofwork/unit_of_work.go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Unit of Work Interface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mendefinisikan kontrak untuk pola Unit of Work yang mengelola transaksi database dan menyediakan akses ke seluruh repository. Interface ini mendeklarasikan metode transaksional (</w:t>
      </w:r>
      <w:hyperlink r:id="rId30">
        <w:r>
          <w:rPr>
            <w:rStyle w:val="Hyperlink"/>
          </w:rPr>
          <w:t xml:space="preserve">Begin</w:t>
        </w:r>
      </w:hyperlink>
      <w:r>
        <w:t xml:space="preserve">,</w:t>
      </w:r>
      <w:r>
        <w:t xml:space="preserve"> </w:t>
      </w:r>
      <w:hyperlink r:id="rId31">
        <w:r>
          <w:rPr>
            <w:rStyle w:val="Hyperlink"/>
          </w:rPr>
          <w:t xml:space="preserve">Commit</w:t>
        </w:r>
      </w:hyperlink>
      <w:r>
        <w:t xml:space="preserve">,</w:t>
      </w:r>
      <w:r>
        <w:t xml:space="preserve"> </w:t>
      </w:r>
      <w:hyperlink r:id="rId32">
        <w:r>
          <w:rPr>
            <w:rStyle w:val="Hyperlink"/>
          </w:rPr>
          <w:t xml:space="preserve">Rollback</w:t>
        </w:r>
      </w:hyperlink>
      <w:r>
        <w:t xml:space="preserve">) serta accessor untuk setiap repository domain (</w:t>
      </w:r>
      <w:hyperlink r:id="rId33">
        <w:r>
          <w:rPr>
            <w:rStyle w:val="Hyperlink"/>
          </w:rPr>
          <w:t xml:space="preserve">UserRepository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NotebookRepository</w:t>
        </w:r>
      </w:hyperlink>
      <w:r>
        <w:t xml:space="preserve">, dll). Dengan pola ini, Service layer dapat menjalankan beberapa operasi repository dalam satu transaksi atomik.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UnitOfWork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Commit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Rollback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UserRepository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contract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UserRepository</w:t>
      </w:r>
      <w:r>
        <w:br/>
      </w:r>
      <w:r>
        <w:rPr>
          <w:rStyle w:val="NormalTok"/>
        </w:rPr>
        <w:t xml:space="preserve">    NotebookRepository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contract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NotebookRepository</w:t>
      </w:r>
      <w:r>
        <w:br/>
      </w:r>
      <w:r>
        <w:rPr>
          <w:rStyle w:val="NormalTok"/>
        </w:rPr>
        <w:t xml:space="preserve">    NoteRepository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contract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NoteRepository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other repositories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8: Interface Unit of Work untuk manajemen transaksi dan akses repository.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35">
        <w:r>
          <w:rPr>
            <w:rStyle w:val="Hyperlink"/>
          </w:rPr>
          <w:t xml:space="preserve">internal/repository/unitofwork/unit_of_work_impl.go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Unit of Work Implementation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mengimplementasikan pola Unit of Work dengan memanfaatkan mekanisme transaksi GORM. Ia menyimpan referensi ke koneksi database (</w:t>
      </w:r>
      <w:r>
        <w:rPr>
          <w:rStyle w:val="VerbatimChar"/>
        </w:rPr>
        <w:t xml:space="preserve">db</w:t>
      </w:r>
      <w:r>
        <w:t xml:space="preserve">) dan transaksi aktif (</w:t>
      </w:r>
      <w:r>
        <w:rPr>
          <w:rStyle w:val="VerbatimChar"/>
        </w:rPr>
        <w:t xml:space="preserve">tx</w:t>
      </w:r>
      <w:r>
        <w:t xml:space="preserve">). Saat</w:t>
      </w:r>
      <w:r>
        <w:t xml:space="preserve"> </w:t>
      </w:r>
      <w:hyperlink r:id="rId30">
        <w:r>
          <w:rPr>
            <w:rStyle w:val="Hyperlink"/>
          </w:rPr>
          <w:t xml:space="preserve">Begin</w:t>
        </w:r>
      </w:hyperlink>
      <w:r>
        <w:t xml:space="preserve"> </w:t>
      </w:r>
      <w:r>
        <w:t xml:space="preserve">dipanggil, ia memulai transaksi baru. Accessor seperti</w:t>
      </w:r>
      <w:r>
        <w:t xml:space="preserve"> </w:t>
      </w:r>
      <w:hyperlink r:id="rId33">
        <w:r>
          <w:rPr>
            <w:rStyle w:val="Hyperlink"/>
          </w:rPr>
          <w:t xml:space="preserve">UserRepository()</w:t>
        </w:r>
      </w:hyperlink>
      <w:r>
        <w:t xml:space="preserve"> </w:t>
      </w:r>
      <w:r>
        <w:t xml:space="preserve">mengembalikan instance repository yang terhubung ke transaksi aktif (jika ada) atau koneksi database biasa. Ini memastikan semua operasi repository dalam satu request berbagi transaksi yang sama.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UnitOfWorkImpl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"transaction already started"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UnitOfWorkImpl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Commit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transaction to commit"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Commit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Error</w:t>
      </w:r>
      <w:r>
        <w:br/>
      </w:r>
      <w:r>
        <w:rPr>
          <w:rStyle w:val="NormalTok"/>
        </w:rPr>
        <w:t xml:space="preserve">   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UnitOfWorkImpl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UserRepository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contract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implementation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NewUserRepository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getDB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9: Implementasi manajemen transaksi dan instansiasi repository.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36">
        <w:r>
          <w:rPr>
            <w:rStyle w:val="Hyperlink"/>
          </w:rPr>
          <w:t xml:space="preserve">internal/repository/contract/user_repository.go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Repository Interface / Contract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mendefinisikan kontrak untuk seluruh operasi data terkait entitas User dan token-token terkait. Interface</w:t>
      </w:r>
      <w:r>
        <w:t xml:space="preserve"> </w:t>
      </w:r>
      <w:hyperlink r:id="rId33">
        <w:r>
          <w:rPr>
            <w:rStyle w:val="Hyperlink"/>
          </w:rPr>
          <w:t xml:space="preserve">UserRepository</w:t>
        </w:r>
      </w:hyperlink>
      <w:r>
        <w:t xml:space="preserve"> </w:t>
      </w:r>
      <w:r>
        <w:t xml:space="preserve">mendeklarasikan metode CRUD standar (</w:t>
      </w:r>
      <w:hyperlink r:id="rId37">
        <w:r>
          <w:rPr>
            <w:rStyle w:val="Hyperlink"/>
          </w:rPr>
          <w:t xml:space="preserve">Create</w:t>
        </w:r>
      </w:hyperlink>
      <w:r>
        <w:t xml:space="preserve">,</w:t>
      </w:r>
      <w:r>
        <w:t xml:space="preserve"> </w:t>
      </w:r>
      <w:hyperlink r:id="rId38">
        <w:r>
          <w:rPr>
            <w:rStyle w:val="Hyperlink"/>
          </w:rPr>
          <w:t xml:space="preserve">Update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Delete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FindOne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FindAll</w:t>
        </w:r>
      </w:hyperlink>
      <w:r>
        <w:t xml:space="preserve">) serta operasi spesifik seperti</w:t>
      </w:r>
      <w:r>
        <w:t xml:space="preserve"> </w:t>
      </w:r>
      <w:hyperlink r:id="rId42">
        <w:r>
          <w:rPr>
            <w:rStyle w:val="Hyperlink"/>
          </w:rPr>
          <w:t xml:space="preserve">CreateEmailVerificationToken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ActivateUser</w:t>
        </w:r>
      </w:hyperlink>
      <w:r>
        <w:t xml:space="preserve">, dan</w:t>
      </w:r>
      <w:r>
        <w:t xml:space="preserve"> </w:t>
      </w:r>
      <w:hyperlink r:id="rId44">
        <w:r>
          <w:rPr>
            <w:rStyle w:val="Hyperlink"/>
          </w:rPr>
          <w:t xml:space="preserve">CreateRefreshToken</w:t>
        </w:r>
      </w:hyperlink>
      <w:r>
        <w:t xml:space="preserve">. Kontrak ini memungkinkan Service layer berinteraksi dengan data tanpa mengetahui teknologi persistensi yang digunakan.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UserRepository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FindOne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Token Management</w:t>
      </w:r>
      <w:r>
        <w:br/>
      </w:r>
      <w:r>
        <w:rPr>
          <w:rStyle w:val="NormalTok"/>
        </w:rPr>
        <w:t xml:space="preserve">    CreateEmailVerificationToken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EmailVerificationToken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FindEmailVerificationToken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EmailVerificationToken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DeleteEmailVerificationToken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Business Specific</w:t>
      </w:r>
      <w:r>
        <w:br/>
      </w:r>
      <w:r>
        <w:rPr>
          <w:rStyle w:val="NormalTok"/>
        </w:rPr>
        <w:t xml:space="preserve">    ActivateUser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10: Kontrak repository untuk akses data User dan Token.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45">
        <w:r>
          <w:rPr>
            <w:rStyle w:val="Hyperlink"/>
          </w:rPr>
          <w:t xml:space="preserve">internal/repository/specification/specification.go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Specification Pattern Interface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mendefinisikan interface dasar untuk pola Specification yang digunakan untuk membangun query database secara deklaratif. Setiap specification mengimplementasikan metode</w:t>
      </w:r>
      <w:r>
        <w:t xml:space="preserve"> </w:t>
      </w:r>
      <w:hyperlink r:id="rId46">
        <w:r>
          <w:rPr>
            <w:rStyle w:val="Hyperlink"/>
          </w:rPr>
          <w:t xml:space="preserve">Apply</w:t>
        </w:r>
      </w:hyperlink>
      <w:r>
        <w:t xml:space="preserve"> </w:t>
      </w:r>
      <w:r>
        <w:t xml:space="preserve">yang memodifikasi query GORM dengan kondisi tertentu. Pendekatan ini memisahkan logika query dari repository dan memungkinkan komposisi kondisi query yang fleksibel.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Specification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11: Interface dasar untuk pola Specification.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47">
        <w:r>
          <w:rPr>
            <w:rStyle w:val="Hyperlink"/>
          </w:rPr>
          <w:t xml:space="preserve">internal/repository/specification/user_specifications.go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Specification Implementation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menyediakan implementasi specification khusus untuk domain User.</w:t>
      </w:r>
      <w:r>
        <w:t xml:space="preserve"> </w:t>
      </w:r>
      <w:hyperlink r:id="rId48">
        <w:r>
          <w:rPr>
            <w:rStyle w:val="Hyperlink"/>
          </w:rPr>
          <w:t xml:space="preserve">ByEmail</w:t>
        </w:r>
      </w:hyperlink>
      <w:r>
        <w:t xml:space="preserve"> </w:t>
      </w:r>
      <w:r>
        <w:t xml:space="preserve">menambahkan filter berdasarkan alamat email,</w:t>
      </w:r>
      <w:r>
        <w:t xml:space="preserve"> </w:t>
      </w:r>
      <w:hyperlink r:id="rId49">
        <w:r>
          <w:rPr>
            <w:rStyle w:val="Hyperlink"/>
          </w:rPr>
          <w:t xml:space="preserve">UserOwnedBy</w:t>
        </w:r>
      </w:hyperlink>
      <w:r>
        <w:t xml:space="preserve"> </w:t>
      </w:r>
      <w:r>
        <w:t xml:space="preserve">menambahkan filter berdasarkan ID user (digunakan untuk token), dan</w:t>
      </w:r>
      <w:r>
        <w:t xml:space="preserve"> </w:t>
      </w:r>
      <w:hyperlink r:id="rId50">
        <w:r>
          <w:rPr>
            <w:rStyle w:val="Hyperlink"/>
          </w:rPr>
          <w:t xml:space="preserve">ByToken</w:t>
        </w:r>
      </w:hyperlink>
      <w:r>
        <w:t xml:space="preserve"> </w:t>
      </w:r>
      <w:r>
        <w:t xml:space="preserve">menambahkan filter berdasarkan nilai token. Specification ini digunakan oleh Service layer untuk membangun query pencarian yang spesifik tanpa menulis SQL secara langsung.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ByEmail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Email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ByEmail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 = 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UserOwnedBy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UserOwnedBy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"user_id = 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ByToken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Token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ByToken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"token = 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12: Implementasi specification untuk pencarian User dan Token.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51">
        <w:r>
          <w:rPr>
            <w:rStyle w:val="Hyperlink"/>
          </w:rPr>
          <w:t xml:space="preserve">internal/repository/implementation/user_repository_impl.go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Repository Implementation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mengimplementasikan kontrak</w:t>
      </w:r>
      <w:r>
        <w:t xml:space="preserve"> </w:t>
      </w:r>
      <w:hyperlink r:id="rId33">
        <w:r>
          <w:rPr>
            <w:rStyle w:val="Hyperlink"/>
          </w:rPr>
          <w:t xml:space="preserve">UserRepository</w:t>
        </w:r>
      </w:hyperlink>
      <w:r>
        <w:t xml:space="preserve"> </w:t>
      </w:r>
      <w:r>
        <w:t xml:space="preserve">dengan memanfaatkan GORM sebagai ORM. Ia menerima koneksi database dan menggunakan</w:t>
      </w:r>
      <w:r>
        <w:t xml:space="preserve"> </w:t>
      </w:r>
      <w:hyperlink r:id="rId52">
        <w:r>
          <w:rPr>
            <w:rStyle w:val="Hyperlink"/>
          </w:rPr>
          <w:t xml:space="preserve">UserMapper</w:t>
        </w:r>
      </w:hyperlink>
      <w:r>
        <w:t xml:space="preserve"> </w:t>
      </w:r>
      <w:r>
        <w:t xml:space="preserve">untuk mentransformasi antara Entity (domain) dan Model (database). Metode</w:t>
      </w:r>
      <w:r>
        <w:t xml:space="preserve"> </w:t>
      </w:r>
      <w:hyperlink r:id="rId37">
        <w:r>
          <w:rPr>
            <w:rStyle w:val="Hyperlink"/>
          </w:rPr>
          <w:t xml:space="preserve">Create</w:t>
        </w:r>
      </w:hyperlink>
      <w:r>
        <w:t xml:space="preserve"> </w:t>
      </w:r>
      <w:r>
        <w:t xml:space="preserve">menerima entity User dari Service, mengkonversinya ke Model, mempersistenkan ke database, dan mengembalikan entity yang sudah diperkaya dengan ID yang di-generate. Metode</w:t>
      </w:r>
      <w:r>
        <w:t xml:space="preserve"> </w:t>
      </w:r>
      <w:hyperlink r:id="rId42">
        <w:r>
          <w:rPr>
            <w:rStyle w:val="Hyperlink"/>
          </w:rPr>
          <w:t xml:space="preserve">CreateEmailVerificationToken</w:t>
        </w:r>
      </w:hyperlink>
      <w:r>
        <w:t xml:space="preserve"> </w:t>
      </w:r>
      <w:r>
        <w:t xml:space="preserve">mengikuti pola serupa untuk token verifikasi.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UserRepositoryImpl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modelUser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ToModel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modelUser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modelUser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UserRepositoryImpl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CreateEmailVerificationToken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EmailVerificationToken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EmailVerificationTokenToModel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UserRepositoryImpl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FindOne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modelUser 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applySpecifications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specs</w:t>
      </w:r>
      <w:r>
        <w:rPr>
          <w:rStyle w:val="OperatorTok"/>
        </w:rPr>
        <w:t xml:space="preserve">...)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modelUser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ErrRecordNotFound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ToEntity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modelUser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13: Implementasi persistensi data dengan transformasi Entity-Model.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53">
        <w:r>
          <w:rPr>
            <w:rStyle w:val="Hyperlink"/>
          </w:rPr>
          <w:t xml:space="preserve">internal/entity/user_entity.go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Domain Entity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mendefinisikan struktur data domain yang merepresentasikan konsep bisnis User dan token-token terkait. Entity</w:t>
      </w:r>
      <w:r>
        <w:t xml:space="preserve"> </w:t>
      </w:r>
      <w:hyperlink r:id="rId54">
        <w:r>
          <w:rPr>
            <w:rStyle w:val="Hyperlink"/>
          </w:rPr>
          <w:t xml:space="preserve">User</w:t>
        </w:r>
      </w:hyperlink>
      <w:r>
        <w:t xml:space="preserve"> </w:t>
      </w:r>
      <w:r>
        <w:t xml:space="preserve">menyimpan atribut identitas (email, nama), kredensial (password hash), status akun, dan metadata audit. Entity</w:t>
      </w:r>
      <w:r>
        <w:t xml:space="preserve"> </w:t>
      </w:r>
      <w:hyperlink r:id="rId55">
        <w:r>
          <w:rPr>
            <w:rStyle w:val="Hyperlink"/>
          </w:rPr>
          <w:t xml:space="preserve">EmailVerificationToken</w:t>
        </w:r>
      </w:hyperlink>
      <w:r>
        <w:t xml:space="preserve"> </w:t>
      </w:r>
      <w:r>
        <w:t xml:space="preserve">merepresentasikan token OTP dengan masa berlaku. Entity ini digunakan eksklusif di layer Service dan Repository, terpisah dari representasi database (Model) dan representasi API (DTO).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UserRole </w:t>
      </w:r>
      <w:r>
        <w:rPr>
          <w:rStyle w:val="DataTypeTok"/>
        </w:rPr>
        <w:t xml:space="preserve">string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UserStatus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UserRoleUser  UserRole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rPr>
          <w:rStyle w:val="NormalTok"/>
        </w:rPr>
        <w:t xml:space="preserve">    UserRoleAdmin UserRole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br/>
      </w:r>
      <w:r>
        <w:rPr>
          <w:rStyle w:val="NormalTok"/>
        </w:rPr>
        <w:t xml:space="preserve">    UserStatusPending UserStatus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UserStatusActive  UserStatus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  UserStatusBlocked UserStatus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"blocked"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Email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PasswordHash 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FullName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Role          UserRole</w:t>
      </w:r>
      <w:r>
        <w:br/>
      </w:r>
      <w:r>
        <w:rPr>
          <w:rStyle w:val="NormalTok"/>
        </w:rPr>
        <w:t xml:space="preserve">    Status        UserStatus</w:t>
      </w:r>
      <w:r>
        <w:br/>
      </w:r>
      <w:r>
        <w:rPr>
          <w:rStyle w:val="NormalTok"/>
        </w:rPr>
        <w:t xml:space="preserve">    EmailVerified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EmailVerificationToken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UserId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Token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ExpiresAt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CreatedAt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14: Definisi Entity domain untuk User dan Token Verifikasi.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56">
        <w:r>
          <w:rPr>
            <w:rStyle w:val="Hyperlink"/>
          </w:rPr>
          <w:t xml:space="preserve">internal/model/user_model.go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Database Model (ORM)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mendefinisikan struktur data yang dipetakan langsung ke tabel database menggunakan tag GORM. Model</w:t>
      </w:r>
      <w:r>
        <w:t xml:space="preserve"> </w:t>
      </w:r>
      <w:hyperlink r:id="rId54">
        <w:r>
          <w:rPr>
            <w:rStyle w:val="Hyperlink"/>
          </w:rPr>
          <w:t xml:space="preserve">User</w:t>
        </w:r>
      </w:hyperlink>
      <w:r>
        <w:t xml:space="preserve"> </w:t>
      </w:r>
      <w:r>
        <w:t xml:space="preserve">dipetakan ke tabel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dengan konfigurasi kolom (tipe data, constraint, default value) yang eksplisit. Model</w:t>
      </w:r>
      <w:r>
        <w:t xml:space="preserve"> </w:t>
      </w:r>
      <w:hyperlink r:id="rId55">
        <w:r>
          <w:rPr>
            <w:rStyle w:val="Hyperlink"/>
          </w:rPr>
          <w:t xml:space="preserve">EmailVerificationToken</w:t>
        </w:r>
      </w:hyperlink>
      <w:r>
        <w:t xml:space="preserve"> </w:t>
      </w:r>
      <w:r>
        <w:t xml:space="preserve">dipetakan ke tabel</w:t>
      </w:r>
      <w:r>
        <w:t xml:space="preserve"> </w:t>
      </w:r>
      <w:r>
        <w:rPr>
          <w:rStyle w:val="VerbatimChar"/>
        </w:rPr>
        <w:t xml:space="preserve">email_verification_tokens</w:t>
      </w:r>
      <w:r>
        <w:t xml:space="preserve">. Pemisahan Model dari Entity memungkinkan evolusi skema database tanpa mempengaruhi logika bisnis.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  </w:t>
      </w:r>
      <w:r>
        <w:rPr>
          <w:rStyle w:val="StringTok"/>
        </w:rPr>
        <w:t xml:space="preserve">`gorm:"type:uuid;primaryKey;default:gen_random_uuid()"`</w:t>
      </w:r>
      <w:r>
        <w:br/>
      </w:r>
      <w:r>
        <w:rPr>
          <w:rStyle w:val="NormalTok"/>
        </w:rPr>
        <w:t xml:space="preserve">    Email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`gorm:"type:varchar(255);uniqueIndex;not null"`</w:t>
      </w:r>
      <w:r>
        <w:br/>
      </w:r>
      <w:r>
        <w:rPr>
          <w:rStyle w:val="NormalTok"/>
        </w:rPr>
        <w:t xml:space="preserve">    PasswordHash 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`gorm:"type:varchar(255)"`</w:t>
      </w:r>
      <w:r>
        <w:br/>
      </w:r>
      <w:r>
        <w:rPr>
          <w:rStyle w:val="NormalTok"/>
        </w:rPr>
        <w:t xml:space="preserve">    FullName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`gorm:"type:varchar(255);not null"`</w:t>
      </w:r>
      <w:r>
        <w:br/>
      </w:r>
      <w:r>
        <w:rPr>
          <w:rStyle w:val="NormalTok"/>
        </w:rPr>
        <w:t xml:space="preserve">    Role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`gorm:"type:varchar(50);not null;default:'user'"`</w:t>
      </w:r>
      <w:r>
        <w:br/>
      </w:r>
      <w:r>
        <w:rPr>
          <w:rStyle w:val="NormalTok"/>
        </w:rPr>
        <w:t xml:space="preserve">    Status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`gorm:"type:varchar(50);not null;default:'pending'"`</w:t>
      </w:r>
      <w:r>
        <w:br/>
      </w:r>
      <w:r>
        <w:rPr>
          <w:rStyle w:val="NormalTok"/>
        </w:rPr>
        <w:t xml:space="preserve">    EmailVerified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`gorm:"default:false"`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TableName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EmailVerificationToken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StringTok"/>
        </w:rPr>
        <w:t xml:space="preserve">`gorm:"type:uuid;primaryKey;default:gen_random_uuid()"`</w:t>
      </w:r>
      <w:r>
        <w:br/>
      </w:r>
      <w:r>
        <w:rPr>
          <w:rStyle w:val="NormalTok"/>
        </w:rPr>
        <w:t xml:space="preserve">    UserId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StringTok"/>
        </w:rPr>
        <w:t xml:space="preserve">`gorm:"type:uuid;not null;index"`</w:t>
      </w:r>
      <w:r>
        <w:br/>
      </w:r>
      <w:r>
        <w:rPr>
          <w:rStyle w:val="NormalTok"/>
        </w:rPr>
        <w:t xml:space="preserve">    Token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`gorm:"type:varchar(255);not null;index"`</w:t>
      </w:r>
      <w:r>
        <w:br/>
      </w:r>
      <w:r>
        <w:rPr>
          <w:rStyle w:val="NormalTok"/>
        </w:rPr>
        <w:t xml:space="preserve">    ExpiresAt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`gorm:"not null"`</w:t>
      </w:r>
      <w:r>
        <w:br/>
      </w:r>
      <w:r>
        <w:rPr>
          <w:rStyle w:val="NormalTok"/>
        </w:rPr>
        <w:t xml:space="preserve">    CreatedAt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`gorm:"autoCreateTime"`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EmailVerificationToken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TableName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"email_verification_tokens"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15: Model ORM dengan mapping ke tabel database.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57">
        <w:r>
          <w:rPr>
            <w:rStyle w:val="Hyperlink"/>
          </w:rPr>
          <w:t xml:space="preserve">internal/mapper/user_mapper.go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Data Mapper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menyediakan fungsi konversi dua arah antara Entity (domain) dan Model (database).</w:t>
      </w:r>
      <w:r>
        <w:t xml:space="preserve"> </w:t>
      </w:r>
      <w:hyperlink r:id="rId58">
        <w:r>
          <w:rPr>
            <w:rStyle w:val="Hyperlink"/>
          </w:rPr>
          <w:t xml:space="preserve">ToModel</w:t>
        </w:r>
      </w:hyperlink>
      <w:r>
        <w:t xml:space="preserve"> </w:t>
      </w:r>
      <w:r>
        <w:t xml:space="preserve">mentransformasi Entity User menjadi Model User sebelum persistensi, termasuk konversi tipe enum ke string.</w:t>
      </w:r>
      <w:r>
        <w:t xml:space="preserve"> </w:t>
      </w:r>
      <w:hyperlink r:id="rId59">
        <w:r>
          <w:rPr>
            <w:rStyle w:val="Hyperlink"/>
          </w:rPr>
          <w:t xml:space="preserve">ToEntity</w:t>
        </w:r>
      </w:hyperlink>
      <w:r>
        <w:t xml:space="preserve"> </w:t>
      </w:r>
      <w:r>
        <w:t xml:space="preserve">melakukan transformasi sebaliknya setelah data diambil dari database. Mapper juga menyediakan fungsi serupa untuk token (</w:t>
      </w:r>
      <w:hyperlink r:id="rId60">
        <w:r>
          <w:rPr>
            <w:rStyle w:val="Hyperlink"/>
          </w:rPr>
          <w:t xml:space="preserve">EmailVerificationTokenToModel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EmailVerificationTokenToEntity</w:t>
        </w:r>
      </w:hyperlink>
      <w:r>
        <w:t xml:space="preserve">). Pemisahan ini menjaga kemurnian layer domain dari concern persistensi.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UserMapper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PasswordHash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FullName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FullName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EmailVerified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EmailVerified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UserMapper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ToModel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PasswordHash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UserMapper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EmailVerificationTokenToModel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EmailVerificationToken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EmailVerificationToken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transformation logic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16: Transformasi bidirectional antara Entity dan Model.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62">
        <w:r>
          <w:rPr>
            <w:rStyle w:val="Hyperlink"/>
          </w:rPr>
          <w:t xml:space="preserve">internal/pkg/mailer/email_service.go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Infrastructure / External Service Adapter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mengorkestrasi pengiriman email transaksional menggunakan protokol SMTP. Interface</w:t>
      </w:r>
      <w:r>
        <w:t xml:space="preserve"> </w:t>
      </w:r>
      <w:hyperlink r:id="rId15">
        <w:r>
          <w:rPr>
            <w:rStyle w:val="Hyperlink"/>
          </w:rPr>
          <w:t xml:space="preserve">IEmailService</w:t>
        </w:r>
      </w:hyperlink>
      <w:r>
        <w:t xml:space="preserve"> </w:t>
      </w:r>
      <w:r>
        <w:t xml:space="preserve">mendefinisikan kontrak untuk pengiriman OTP dan Reset Token. Implementasi</w:t>
      </w:r>
      <w:r>
        <w:t xml:space="preserve"> </w:t>
      </w:r>
      <w:hyperlink r:id="rId17">
        <w:r>
          <w:rPr>
            <w:rStyle w:val="Hyperlink"/>
          </w:rPr>
          <w:t xml:space="preserve">emailService</w:t>
        </w:r>
      </w:hyperlink>
      <w:r>
        <w:t xml:space="preserve"> </w:t>
      </w:r>
      <w:r>
        <w:t xml:space="preserve">mengenkapsulasi konfigurasi SMTP dialer dan menyediakan template HTML untuk setiap jenis email. Metode</w:t>
      </w:r>
      <w:r>
        <w:t xml:space="preserve"> </w:t>
      </w:r>
      <w:hyperlink r:id="rId63">
        <w:r>
          <w:rPr>
            <w:rStyle w:val="Hyperlink"/>
          </w:rPr>
          <w:t xml:space="preserve">SendOTP</w:t>
        </w:r>
      </w:hyperlink>
      <w:r>
        <w:t xml:space="preserve"> </w:t>
      </w:r>
      <w:r>
        <w:t xml:space="preserve">dipanggil secara asynchronous oleh</w:t>
      </w:r>
      <w:r>
        <w:t xml:space="preserve"> </w:t>
      </w:r>
      <w:hyperlink r:id="rId16">
        <w:r>
          <w:rPr>
            <w:rStyle w:val="Hyperlink"/>
          </w:rPr>
          <w:t xml:space="preserve">AuthService</w:t>
        </w:r>
      </w:hyperlink>
      <w:r>
        <w:t xml:space="preserve"> </w:t>
      </w:r>
      <w:r>
        <w:t xml:space="preserve">setelah transaksi database berhasil di-commit, sehingga kegagalan pengiriman email tidak mempengaruhi keberhasilan registrasi.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IEmailService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SendOTP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otp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SendResetToken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emailService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SendOTP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otp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gomail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NewMessage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senderEmail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toEmail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"Subject"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Verification Code"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</w:t>
      </w:r>
      <w:r>
        <w:br/>
      </w:r>
      <w:r>
        <w:rPr>
          <w:rStyle w:val="StringTok"/>
        </w:rPr>
        <w:t xml:space="preserve">        &lt;div style="font-family: Arial, sans-serif; padding: 20px;"&gt;</w:t>
      </w:r>
      <w:r>
        <w:br/>
      </w:r>
      <w:r>
        <w:rPr>
          <w:rStyle w:val="StringTok"/>
        </w:rPr>
        <w:t xml:space="preserve">            &lt;h2&gt;Welcome to NoteFiber!&lt;/h2&gt;</w:t>
      </w:r>
      <w:r>
        <w:br/>
      </w:r>
      <w:r>
        <w:rPr>
          <w:rStyle w:val="StringTok"/>
        </w:rPr>
        <w:t xml:space="preserve">            &lt;p&gt;Your verification code is:&lt;/p&gt;</w:t>
      </w:r>
      <w:r>
        <w:br/>
      </w:r>
      <w:r>
        <w:rPr>
          <w:rStyle w:val="StringTok"/>
        </w:rPr>
        <w:t xml:space="preserve">            &lt;h1 style="color: #4CAF50; letter-spacing: 5px;"&gt;%s&lt;/h1&gt;</w:t>
      </w:r>
      <w:r>
        <w:br/>
      </w:r>
      <w:r>
        <w:rPr>
          <w:rStyle w:val="StringTok"/>
        </w:rPr>
        <w:t xml:space="preserve">            &lt;p&gt;This code will expire in 15 minutes.&lt;/p&gt;</w:t>
      </w:r>
      <w:r>
        <w:br/>
      </w:r>
      <w:r>
        <w:rPr>
          <w:rStyle w:val="StringTok"/>
        </w:rPr>
        <w:t xml:space="preserve">        &lt;/div&gt;</w:t>
      </w:r>
      <w:r>
        <w:br/>
      </w:r>
      <w:r>
        <w:rPr>
          <w:rStyle w:val="StringTok"/>
        </w:rPr>
        <w:t xml:space="preserve">  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SetBody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"text/html"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dialer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DialAndSend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17: Implementasi pengiriman email OTP dengan template HTML.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C. Ringkasan Layer Arsitektur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0"/>
        <w:gridCol w:w="1680"/>
        <w:gridCol w:w="144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Tanggung Jawab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HTTP Server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server/server.go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Inisialisasi Fiber, middleware, route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DI Container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bootstrap/container.go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Dependency wiring &amp; injection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dto/auth_payment_dto.go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Kontrak data request/response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controller/auth_controller.go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HTTP handler, parsing, response formatting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service/auth_service.go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Orkestrasi logika bisnis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Factory Interface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unitofwork/repository_factory.go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Kontrak pembuatan Unit of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Factory Impl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unitofwork/repository_factory_impl.go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Implementasi factory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UoW Interface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unitofwork/unit_of_work.go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Kontrak transaksi &amp; akses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UoW Impl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unitofwork/unit_of_work_impl.go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Manajemen transaksi GORM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Repository Contract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contract/user_repository.go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Interface akses data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Specification Base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specification/specification.go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Interface pola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User Specifications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specification/user_specifications.go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Query predicates untuk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Repository Impl</w:t>
            </w:r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implementation/user_repository_impl.go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Persistensi data dengan GORM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hyperlink r:id="rId53">
              <w:r>
                <w:rPr>
                  <w:rStyle w:val="Hyperlink"/>
                </w:rPr>
                <w:t xml:space="preserve">entity/user_entity.go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Objek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</w:rPr>
                <w:t xml:space="preserve">model/user_model.go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Representasi tabel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mapper/user_mapper.go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Transformasi Entity &lt;-&gt;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Mailer</w:t>
            </w:r>
          </w:p>
        </w:tc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pkg/mailer/email_service.go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Pengiriman email SMTP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di-generate dalam mode READ-ONLY tanpa modifikasi terhadap kode sumber.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d:/notetaker/notefiber-BE/internal/bootstrap/container.go" TargetMode="External" /><Relationship Type="http://schemas.openxmlformats.org/officeDocument/2006/relationships/hyperlink" Id="rId10" Target="file:///d:/notetaker/notefiber-BE/internal/bootstrap/container.go#16-32" TargetMode="External" /><Relationship Type="http://schemas.openxmlformats.org/officeDocument/2006/relationships/hyperlink" Id="rId21" Target="file:///d:/notetaker/notefiber-BE/internal/controller/auth_controller.go" TargetMode="External" /><Relationship Type="http://schemas.openxmlformats.org/officeDocument/2006/relationships/hyperlink" Id="rId12" Target="file:///d:/notetaker/notefiber-BE/internal/controller/auth_controller.go#11-20" TargetMode="External" /><Relationship Type="http://schemas.openxmlformats.org/officeDocument/2006/relationships/hyperlink" Id="rId22" Target="file:///d:/notetaker/notefiber-BE/internal/controller/auth_controller.go#12-13" TargetMode="External" /><Relationship Type="http://schemas.openxmlformats.org/officeDocument/2006/relationships/hyperlink" Id="rId18" Target="file:///d:/notetaker/notefiber-BE/internal/dto/auth_payment_dto.go" TargetMode="External" /><Relationship Type="http://schemas.openxmlformats.org/officeDocument/2006/relationships/hyperlink" Id="rId19" Target="file:///d:/notetaker/notefiber-BE/internal/dto/auth_payment_dto.go#10-15" TargetMode="External" /><Relationship Type="http://schemas.openxmlformats.org/officeDocument/2006/relationships/hyperlink" Id="rId20" Target="file:///d:/notetaker/notefiber-BE/internal/dto/auth_payment_dto.go#21-25" TargetMode="External" /><Relationship Type="http://schemas.openxmlformats.org/officeDocument/2006/relationships/hyperlink" Id="rId53" Target="file:///d:/notetaker/notefiber-BE/internal/entity/user_entity.go" TargetMode="External" /><Relationship Type="http://schemas.openxmlformats.org/officeDocument/2006/relationships/hyperlink" Id="rId57" Target="file:///d:/notetaker/notefiber-BE/internal/mapper/user_mapper.go" TargetMode="External" /><Relationship Type="http://schemas.openxmlformats.org/officeDocument/2006/relationships/hyperlink" Id="rId61" Target="file:///d:/notetaker/notefiber-BE/internal/mapper/user_mapper.go#130-142" TargetMode="External" /><Relationship Type="http://schemas.openxmlformats.org/officeDocument/2006/relationships/hyperlink" Id="rId59" Target="file:///d:/notetaker/notefiber-BE/internal/mapper/user_mapper.go#14-34" TargetMode="External" /><Relationship Type="http://schemas.openxmlformats.org/officeDocument/2006/relationships/hyperlink" Id="rId60" Target="file:///d:/notetaker/notefiber-BE/internal/mapper/user_mapper.go#143-155" TargetMode="External" /><Relationship Type="http://schemas.openxmlformats.org/officeDocument/2006/relationships/hyperlink" Id="rId58" Target="file:///d:/notetaker/notefiber-BE/internal/mapper/user_mapper.go#35-55" TargetMode="External" /><Relationship Type="http://schemas.openxmlformats.org/officeDocument/2006/relationships/hyperlink" Id="rId52" Target="file:///d:/notetaker/notefiber-BE/internal/mapper/user_mapper.go#8-9" TargetMode="External" /><Relationship Type="http://schemas.openxmlformats.org/officeDocument/2006/relationships/hyperlink" Id="rId56" Target="file:///d:/notetaker/notefiber-BE/internal/model/user_model.go" TargetMode="External" /><Relationship Type="http://schemas.openxmlformats.org/officeDocument/2006/relationships/hyperlink" Id="rId54" Target="file:///d:/notetaker/notefiber-BE/internal/model/user_model.go#10-26" TargetMode="External" /><Relationship Type="http://schemas.openxmlformats.org/officeDocument/2006/relationships/hyperlink" Id="rId55" Target="file:///d:/notetaker/notefiber-BE/internal/model/user_model.go#57-64" TargetMode="External" /><Relationship Type="http://schemas.openxmlformats.org/officeDocument/2006/relationships/hyperlink" Id="rId62" Target="file:///d:/notetaker/notefiber-BE/internal/pkg/mailer/email_service.go" TargetMode="External" /><Relationship Type="http://schemas.openxmlformats.org/officeDocument/2006/relationships/hyperlink" Id="rId15" Target="file:///d:/notetaker/notefiber-BE/internal/pkg/mailer/email_service.go#11-15" TargetMode="External" /><Relationship Type="http://schemas.openxmlformats.org/officeDocument/2006/relationships/hyperlink" Id="rId17" Target="file:///d:/notetaker/notefiber-BE/internal/pkg/mailer/email_service.go#16-21" TargetMode="External" /><Relationship Type="http://schemas.openxmlformats.org/officeDocument/2006/relationships/hyperlink" Id="rId63" Target="file:///d:/notetaker/notefiber-BE/internal/pkg/mailer/email_service.go#35-61" TargetMode="External" /><Relationship Type="http://schemas.openxmlformats.org/officeDocument/2006/relationships/hyperlink" Id="rId36" Target="file:///d:/notetaker/notefiber-BE/internal/repository/contract/user_repository.go" TargetMode="External" /><Relationship Type="http://schemas.openxmlformats.org/officeDocument/2006/relationships/hyperlink" Id="rId37" Target="file:///d:/notetaker/notefiber-BE/internal/repository/contract/user_repository.go#13-14" TargetMode="External" /><Relationship Type="http://schemas.openxmlformats.org/officeDocument/2006/relationships/hyperlink" Id="rId38" Target="file:///d:/notetaker/notefiber-BE/internal/repository/contract/user_repository.go#14-15" TargetMode="External" /><Relationship Type="http://schemas.openxmlformats.org/officeDocument/2006/relationships/hyperlink" Id="rId42" Target="file:///d:/notetaker/notefiber-BE/internal/repository/contract/user_repository.go#27-28" TargetMode="External" /><Relationship Type="http://schemas.openxmlformats.org/officeDocument/2006/relationships/hyperlink" Id="rId43" Target="file:///d:/notetaker/notefiber-BE/internal/repository/contract/user_repository.go#36-37" TargetMode="External" /><Relationship Type="http://schemas.openxmlformats.org/officeDocument/2006/relationships/hyperlink" Id="rId51" Target="file:///d:/notetaker/notefiber-BE/internal/repository/implementation/user_repository_impl.go" TargetMode="External" /><Relationship Type="http://schemas.openxmlformats.org/officeDocument/2006/relationships/hyperlink" Id="rId44" Target="file:///d:/notetaker/notefiber-BE/internal/repository/implementation/user_repository_impl.go#160-167" TargetMode="External" /><Relationship Type="http://schemas.openxmlformats.org/officeDocument/2006/relationships/hyperlink" Id="rId39" Target="file:///d:/notetaker/notefiber-BE/internal/repository/implementation/user_repository_impl.go#55-58" TargetMode="External" /><Relationship Type="http://schemas.openxmlformats.org/officeDocument/2006/relationships/hyperlink" Id="rId40" Target="file:///d:/notetaker/notefiber-BE/internal/repository/implementation/user_repository_impl.go#59-72" TargetMode="External" /><Relationship Type="http://schemas.openxmlformats.org/officeDocument/2006/relationships/hyperlink" Id="rId41" Target="file:///d:/notetaker/notefiber-BE/internal/repository/implementation/user_repository_impl.go#73-83" TargetMode="External" /><Relationship Type="http://schemas.openxmlformats.org/officeDocument/2006/relationships/hyperlink" Id="rId45" Target="file:///d:/notetaker/notefiber-BE/internal/repository/specification/specification.go" TargetMode="External" /><Relationship Type="http://schemas.openxmlformats.org/officeDocument/2006/relationships/hyperlink" Id="rId47" Target="file:///d:/notetaker/notefiber-BE/internal/repository/specification/user_specifications.go" TargetMode="External" /><Relationship Type="http://schemas.openxmlformats.org/officeDocument/2006/relationships/hyperlink" Id="rId49" Target="file:///d:/notetaker/notefiber-BE/internal/repository/specification/user_specifications.go#17-20" TargetMode="External" /><Relationship Type="http://schemas.openxmlformats.org/officeDocument/2006/relationships/hyperlink" Id="rId50" Target="file:///d:/notetaker/notefiber-BE/internal/repository/specification/user_specifications.go#33-36" TargetMode="External" /><Relationship Type="http://schemas.openxmlformats.org/officeDocument/2006/relationships/hyperlink" Id="rId46" Target="file:///d:/notetaker/notefiber-BE/internal/repository/specification/user_specifications.go#45-48" TargetMode="External" /><Relationship Type="http://schemas.openxmlformats.org/officeDocument/2006/relationships/hyperlink" Id="rId48" Target="file:///d:/notetaker/notefiber-BE/internal/repository/specification/user_specifications.go#9-12" TargetMode="External" /><Relationship Type="http://schemas.openxmlformats.org/officeDocument/2006/relationships/hyperlink" Id="rId25" Target="file:///d:/notetaker/notefiber-BE/internal/repository/unitofwork/repository_factory.go" TargetMode="External" /><Relationship Type="http://schemas.openxmlformats.org/officeDocument/2006/relationships/hyperlink" Id="rId14" Target="file:///d:/notetaker/notefiber-BE/internal/repository/unitofwork/repository_factory.go#5-8" TargetMode="External" /><Relationship Type="http://schemas.openxmlformats.org/officeDocument/2006/relationships/hyperlink" Id="rId26" Target="file:///d:/notetaker/notefiber-BE/internal/repository/unitofwork/repository_factory.go#6-7" TargetMode="External" /><Relationship Type="http://schemas.openxmlformats.org/officeDocument/2006/relationships/hyperlink" Id="rId28" Target="file:///d:/notetaker/notefiber-BE/internal/repository/unitofwork/repository_factory_impl.go" TargetMode="External" /><Relationship Type="http://schemas.openxmlformats.org/officeDocument/2006/relationships/hyperlink" Id="rId29" Target="file:///d:/notetaker/notefiber-BE/internal/repository/unitofwork/unit_of_work.go" TargetMode="External" /><Relationship Type="http://schemas.openxmlformats.org/officeDocument/2006/relationships/hyperlink" Id="rId32" Target="file:///d:/notetaker/notefiber-BE/internal/repository/unitofwork/unit_of_work.go#12-13" TargetMode="External" /><Relationship Type="http://schemas.openxmlformats.org/officeDocument/2006/relationships/hyperlink" Id="rId33" Target="file:///d:/notetaker/notefiber-BE/internal/repository/unitofwork/unit_of_work.go#14-15" TargetMode="External" /><Relationship Type="http://schemas.openxmlformats.org/officeDocument/2006/relationships/hyperlink" Id="rId27" Target="file:///d:/notetaker/notefiber-BE/internal/repository/unitofwork/unit_of_work.go#9-28" TargetMode="External" /><Relationship Type="http://schemas.openxmlformats.org/officeDocument/2006/relationships/hyperlink" Id="rId35" Target="file:///d:/notetaker/notefiber-BE/internal/repository/unitofwork/unit_of_work_impl.go" TargetMode="External" /><Relationship Type="http://schemas.openxmlformats.org/officeDocument/2006/relationships/hyperlink" Id="rId30" Target="file:///d:/notetaker/notefiber-BE/internal/repository/unitofwork/unit_of_work_impl.go#31-38" TargetMode="External" /><Relationship Type="http://schemas.openxmlformats.org/officeDocument/2006/relationships/hyperlink" Id="rId31" Target="file:///d:/notetaker/notefiber-BE/internal/repository/unitofwork/unit_of_work_impl.go#39-47" TargetMode="External" /><Relationship Type="http://schemas.openxmlformats.org/officeDocument/2006/relationships/hyperlink" Id="rId34" Target="file:///d:/notetaker/notefiber-BE/internal/repository/unitofwork/unit_of_work_impl.go#63-66" TargetMode="External" /><Relationship Type="http://schemas.openxmlformats.org/officeDocument/2006/relationships/hyperlink" Id="rId9" Target="file:///d:/notetaker/notefiber-BE/internal/server/server.go" TargetMode="External" /><Relationship Type="http://schemas.openxmlformats.org/officeDocument/2006/relationships/hyperlink" Id="rId11" Target="file:///d:/notetaker/notefiber-BE/internal/server/server.go#64-80" TargetMode="External" /><Relationship Type="http://schemas.openxmlformats.org/officeDocument/2006/relationships/hyperlink" Id="rId24" Target="file:///d:/notetaker/notefiber-BE/internal/service/auth_service.go" TargetMode="External" /><Relationship Type="http://schemas.openxmlformats.org/officeDocument/2006/relationships/hyperlink" Id="rId16" Target="file:///d:/notetaker/notefiber-BE/internal/service/auth_service.go#26-35" TargetMode="External" /><Relationship Type="http://schemas.openxmlformats.org/officeDocument/2006/relationships/hyperlink" Id="rId23" Target="file:///d:/notetaker/notefiber-BE/internal/service/auth_service.go#56-13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d:/notetaker/notefiber-BE/internal/bootstrap/container.go" TargetMode="External" /><Relationship Type="http://schemas.openxmlformats.org/officeDocument/2006/relationships/hyperlink" Id="rId10" Target="file:///d:/notetaker/notefiber-BE/internal/bootstrap/container.go#16-32" TargetMode="External" /><Relationship Type="http://schemas.openxmlformats.org/officeDocument/2006/relationships/hyperlink" Id="rId21" Target="file:///d:/notetaker/notefiber-BE/internal/controller/auth_controller.go" TargetMode="External" /><Relationship Type="http://schemas.openxmlformats.org/officeDocument/2006/relationships/hyperlink" Id="rId12" Target="file:///d:/notetaker/notefiber-BE/internal/controller/auth_controller.go#11-20" TargetMode="External" /><Relationship Type="http://schemas.openxmlformats.org/officeDocument/2006/relationships/hyperlink" Id="rId22" Target="file:///d:/notetaker/notefiber-BE/internal/controller/auth_controller.go#12-13" TargetMode="External" /><Relationship Type="http://schemas.openxmlformats.org/officeDocument/2006/relationships/hyperlink" Id="rId18" Target="file:///d:/notetaker/notefiber-BE/internal/dto/auth_payment_dto.go" TargetMode="External" /><Relationship Type="http://schemas.openxmlformats.org/officeDocument/2006/relationships/hyperlink" Id="rId19" Target="file:///d:/notetaker/notefiber-BE/internal/dto/auth_payment_dto.go#10-15" TargetMode="External" /><Relationship Type="http://schemas.openxmlformats.org/officeDocument/2006/relationships/hyperlink" Id="rId20" Target="file:///d:/notetaker/notefiber-BE/internal/dto/auth_payment_dto.go#21-25" TargetMode="External" /><Relationship Type="http://schemas.openxmlformats.org/officeDocument/2006/relationships/hyperlink" Id="rId53" Target="file:///d:/notetaker/notefiber-BE/internal/entity/user_entity.go" TargetMode="External" /><Relationship Type="http://schemas.openxmlformats.org/officeDocument/2006/relationships/hyperlink" Id="rId57" Target="file:///d:/notetaker/notefiber-BE/internal/mapper/user_mapper.go" TargetMode="External" /><Relationship Type="http://schemas.openxmlformats.org/officeDocument/2006/relationships/hyperlink" Id="rId61" Target="file:///d:/notetaker/notefiber-BE/internal/mapper/user_mapper.go#130-142" TargetMode="External" /><Relationship Type="http://schemas.openxmlformats.org/officeDocument/2006/relationships/hyperlink" Id="rId59" Target="file:///d:/notetaker/notefiber-BE/internal/mapper/user_mapper.go#14-34" TargetMode="External" /><Relationship Type="http://schemas.openxmlformats.org/officeDocument/2006/relationships/hyperlink" Id="rId60" Target="file:///d:/notetaker/notefiber-BE/internal/mapper/user_mapper.go#143-155" TargetMode="External" /><Relationship Type="http://schemas.openxmlformats.org/officeDocument/2006/relationships/hyperlink" Id="rId58" Target="file:///d:/notetaker/notefiber-BE/internal/mapper/user_mapper.go#35-55" TargetMode="External" /><Relationship Type="http://schemas.openxmlformats.org/officeDocument/2006/relationships/hyperlink" Id="rId52" Target="file:///d:/notetaker/notefiber-BE/internal/mapper/user_mapper.go#8-9" TargetMode="External" /><Relationship Type="http://schemas.openxmlformats.org/officeDocument/2006/relationships/hyperlink" Id="rId56" Target="file:///d:/notetaker/notefiber-BE/internal/model/user_model.go" TargetMode="External" /><Relationship Type="http://schemas.openxmlformats.org/officeDocument/2006/relationships/hyperlink" Id="rId54" Target="file:///d:/notetaker/notefiber-BE/internal/model/user_model.go#10-26" TargetMode="External" /><Relationship Type="http://schemas.openxmlformats.org/officeDocument/2006/relationships/hyperlink" Id="rId55" Target="file:///d:/notetaker/notefiber-BE/internal/model/user_model.go#57-64" TargetMode="External" /><Relationship Type="http://schemas.openxmlformats.org/officeDocument/2006/relationships/hyperlink" Id="rId62" Target="file:///d:/notetaker/notefiber-BE/internal/pkg/mailer/email_service.go" TargetMode="External" /><Relationship Type="http://schemas.openxmlformats.org/officeDocument/2006/relationships/hyperlink" Id="rId15" Target="file:///d:/notetaker/notefiber-BE/internal/pkg/mailer/email_service.go#11-15" TargetMode="External" /><Relationship Type="http://schemas.openxmlformats.org/officeDocument/2006/relationships/hyperlink" Id="rId17" Target="file:///d:/notetaker/notefiber-BE/internal/pkg/mailer/email_service.go#16-21" TargetMode="External" /><Relationship Type="http://schemas.openxmlformats.org/officeDocument/2006/relationships/hyperlink" Id="rId63" Target="file:///d:/notetaker/notefiber-BE/internal/pkg/mailer/email_service.go#35-61" TargetMode="External" /><Relationship Type="http://schemas.openxmlformats.org/officeDocument/2006/relationships/hyperlink" Id="rId36" Target="file:///d:/notetaker/notefiber-BE/internal/repository/contract/user_repository.go" TargetMode="External" /><Relationship Type="http://schemas.openxmlformats.org/officeDocument/2006/relationships/hyperlink" Id="rId37" Target="file:///d:/notetaker/notefiber-BE/internal/repository/contract/user_repository.go#13-14" TargetMode="External" /><Relationship Type="http://schemas.openxmlformats.org/officeDocument/2006/relationships/hyperlink" Id="rId38" Target="file:///d:/notetaker/notefiber-BE/internal/repository/contract/user_repository.go#14-15" TargetMode="External" /><Relationship Type="http://schemas.openxmlformats.org/officeDocument/2006/relationships/hyperlink" Id="rId42" Target="file:///d:/notetaker/notefiber-BE/internal/repository/contract/user_repository.go#27-28" TargetMode="External" /><Relationship Type="http://schemas.openxmlformats.org/officeDocument/2006/relationships/hyperlink" Id="rId43" Target="file:///d:/notetaker/notefiber-BE/internal/repository/contract/user_repository.go#36-37" TargetMode="External" /><Relationship Type="http://schemas.openxmlformats.org/officeDocument/2006/relationships/hyperlink" Id="rId51" Target="file:///d:/notetaker/notefiber-BE/internal/repository/implementation/user_repository_impl.go" TargetMode="External" /><Relationship Type="http://schemas.openxmlformats.org/officeDocument/2006/relationships/hyperlink" Id="rId44" Target="file:///d:/notetaker/notefiber-BE/internal/repository/implementation/user_repository_impl.go#160-167" TargetMode="External" /><Relationship Type="http://schemas.openxmlformats.org/officeDocument/2006/relationships/hyperlink" Id="rId39" Target="file:///d:/notetaker/notefiber-BE/internal/repository/implementation/user_repository_impl.go#55-58" TargetMode="External" /><Relationship Type="http://schemas.openxmlformats.org/officeDocument/2006/relationships/hyperlink" Id="rId40" Target="file:///d:/notetaker/notefiber-BE/internal/repository/implementation/user_repository_impl.go#59-72" TargetMode="External" /><Relationship Type="http://schemas.openxmlformats.org/officeDocument/2006/relationships/hyperlink" Id="rId41" Target="file:///d:/notetaker/notefiber-BE/internal/repository/implementation/user_repository_impl.go#73-83" TargetMode="External" /><Relationship Type="http://schemas.openxmlformats.org/officeDocument/2006/relationships/hyperlink" Id="rId45" Target="file:///d:/notetaker/notefiber-BE/internal/repository/specification/specification.go" TargetMode="External" /><Relationship Type="http://schemas.openxmlformats.org/officeDocument/2006/relationships/hyperlink" Id="rId47" Target="file:///d:/notetaker/notefiber-BE/internal/repository/specification/user_specifications.go" TargetMode="External" /><Relationship Type="http://schemas.openxmlformats.org/officeDocument/2006/relationships/hyperlink" Id="rId49" Target="file:///d:/notetaker/notefiber-BE/internal/repository/specification/user_specifications.go#17-20" TargetMode="External" /><Relationship Type="http://schemas.openxmlformats.org/officeDocument/2006/relationships/hyperlink" Id="rId50" Target="file:///d:/notetaker/notefiber-BE/internal/repository/specification/user_specifications.go#33-36" TargetMode="External" /><Relationship Type="http://schemas.openxmlformats.org/officeDocument/2006/relationships/hyperlink" Id="rId46" Target="file:///d:/notetaker/notefiber-BE/internal/repository/specification/user_specifications.go#45-48" TargetMode="External" /><Relationship Type="http://schemas.openxmlformats.org/officeDocument/2006/relationships/hyperlink" Id="rId48" Target="file:///d:/notetaker/notefiber-BE/internal/repository/specification/user_specifications.go#9-12" TargetMode="External" /><Relationship Type="http://schemas.openxmlformats.org/officeDocument/2006/relationships/hyperlink" Id="rId25" Target="file:///d:/notetaker/notefiber-BE/internal/repository/unitofwork/repository_factory.go" TargetMode="External" /><Relationship Type="http://schemas.openxmlformats.org/officeDocument/2006/relationships/hyperlink" Id="rId14" Target="file:///d:/notetaker/notefiber-BE/internal/repository/unitofwork/repository_factory.go#5-8" TargetMode="External" /><Relationship Type="http://schemas.openxmlformats.org/officeDocument/2006/relationships/hyperlink" Id="rId26" Target="file:///d:/notetaker/notefiber-BE/internal/repository/unitofwork/repository_factory.go#6-7" TargetMode="External" /><Relationship Type="http://schemas.openxmlformats.org/officeDocument/2006/relationships/hyperlink" Id="rId28" Target="file:///d:/notetaker/notefiber-BE/internal/repository/unitofwork/repository_factory_impl.go" TargetMode="External" /><Relationship Type="http://schemas.openxmlformats.org/officeDocument/2006/relationships/hyperlink" Id="rId29" Target="file:///d:/notetaker/notefiber-BE/internal/repository/unitofwork/unit_of_work.go" TargetMode="External" /><Relationship Type="http://schemas.openxmlformats.org/officeDocument/2006/relationships/hyperlink" Id="rId32" Target="file:///d:/notetaker/notefiber-BE/internal/repository/unitofwork/unit_of_work.go#12-13" TargetMode="External" /><Relationship Type="http://schemas.openxmlformats.org/officeDocument/2006/relationships/hyperlink" Id="rId33" Target="file:///d:/notetaker/notefiber-BE/internal/repository/unitofwork/unit_of_work.go#14-15" TargetMode="External" /><Relationship Type="http://schemas.openxmlformats.org/officeDocument/2006/relationships/hyperlink" Id="rId27" Target="file:///d:/notetaker/notefiber-BE/internal/repository/unitofwork/unit_of_work.go#9-28" TargetMode="External" /><Relationship Type="http://schemas.openxmlformats.org/officeDocument/2006/relationships/hyperlink" Id="rId35" Target="file:///d:/notetaker/notefiber-BE/internal/repository/unitofwork/unit_of_work_impl.go" TargetMode="External" /><Relationship Type="http://schemas.openxmlformats.org/officeDocument/2006/relationships/hyperlink" Id="rId30" Target="file:///d:/notetaker/notefiber-BE/internal/repository/unitofwork/unit_of_work_impl.go#31-38" TargetMode="External" /><Relationship Type="http://schemas.openxmlformats.org/officeDocument/2006/relationships/hyperlink" Id="rId31" Target="file:///d:/notetaker/notefiber-BE/internal/repository/unitofwork/unit_of_work_impl.go#39-47" TargetMode="External" /><Relationship Type="http://schemas.openxmlformats.org/officeDocument/2006/relationships/hyperlink" Id="rId34" Target="file:///d:/notetaker/notefiber-BE/internal/repository/unitofwork/unit_of_work_impl.go#63-66" TargetMode="External" /><Relationship Type="http://schemas.openxmlformats.org/officeDocument/2006/relationships/hyperlink" Id="rId9" Target="file:///d:/notetaker/notefiber-BE/internal/server/server.go" TargetMode="External" /><Relationship Type="http://schemas.openxmlformats.org/officeDocument/2006/relationships/hyperlink" Id="rId11" Target="file:///d:/notetaker/notefiber-BE/internal/server/server.go#64-80" TargetMode="External" /><Relationship Type="http://schemas.openxmlformats.org/officeDocument/2006/relationships/hyperlink" Id="rId24" Target="file:///d:/notetaker/notefiber-BE/internal/service/auth_service.go" TargetMode="External" /><Relationship Type="http://schemas.openxmlformats.org/officeDocument/2006/relationships/hyperlink" Id="rId16" Target="file:///d:/notetaker/notefiber-BE/internal/service/auth_service.go#26-35" TargetMode="External" /><Relationship Type="http://schemas.openxmlformats.org/officeDocument/2006/relationships/hyperlink" Id="rId23" Target="file:///d:/notetaker/notefiber-BE/internal/service/auth_service.go#56-13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2025-12-24T13:11:31Z</dcterms:created>
  <dcterms:modified xsi:type="dcterms:W3CDTF">2025-12-24T13:11:31Z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