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KDS2.0 - Order Handling - Pantry Message and Rush Order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1.Check-Level Pantry Message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1.1.First Check-Level Pantry Message Is Displayed with Timestamp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at least one item is open on the KDS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supports sending a pantry message at check level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check-level pantry message from the POS for the open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ticket on the KDS tickets listing screen and in the ticket details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pantry message and its creation timestamp are displayed on the ticket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content matches what was sent from the POS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1.2.Latest Two Check-Level Pantry Messages Are Shown on Top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already has one check-level pantry message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can send additional pantry messages for the same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second check-level pantry message from the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 third check-level pantry message from the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pantry message list on the ticket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second message, the two most recent pantry messages and their corresponding timestamps are displayed on the ticket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latest message appears on top of the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third message, the two most recent messages are shown and the oldest message is no longer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1.3.Check-Level Pantry Message Content Up to 256 Characters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is open on the POS with the KDS connected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check-level pantry message with exactly 256 characters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 check-level pantry message longer than 256 characters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KDS display for both cases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256-character message is displayed in full without losing valid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Content beyond the 256-character limitation is rejected or truncated per the agreed rule and never breaks the KDS ticket display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2.Item-Level Pantry Message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2.1.Latest Item-Level Pantry Message Replaces the Previous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KDS ticket item exists and the POS can send an item-level pantry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item-level pantry message for the ticket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 different item-level pantry message for the same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message shown under the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latest pantry message and its corresponding timestamp are displayed on the ticket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old message is replaced by the new message and is no longer shown on the item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2.2.Item-Level Pantry Message 256-Character Limitation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KDS ticket item exists and the POS is connected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item-level pantry message with exactly 256 characters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an item-level pantry message with more than 256 characters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KDS item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256-character message is displayed correctly on the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Content beyond 256 characters is handled per the limitation rule without corrupting the item display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3.Pantry Message Display on Expo and Station Screens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an Expo screen and a Station screen are available in the KDS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a check-level pantry message and an item with an item-level pantry message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on the Expo screen and observe the check-level and item-level pantry messages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same ticket on the Station screen and observe the same messages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Check-level pantry messages are displayed on both the Expo and Station screens accordingly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Item-level pantry messages are displayed on both the Expo and Station screens accordingly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Message content and timestamps are consistent between the two screens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4.Rush Order Indicator and Count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4.1.First Rush Shows Rush Indicator with Rush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KDS ticket with at least one item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supports marking a ticket item as Rush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Mark the ticket item as Rush from the POS for the first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line item on the KDS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Rush (1) indicator is displayed under the line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rush time (the time it was sent from the POS) is displayed with the item in hh:mm:ss format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4.2.Second Rush Increases the Count and Keeps the Initial Rush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ticket item has already been marked as Rush once and shows Rush (1) with its rush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Mark the same ticket item as Rush again from the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rush indicator and rush time on the line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rush count increases to Rush (2)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rush timestamp remains unchanged and still shows the initial rush time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5.Rush Order Display on Expo and Station Screens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ticket item has been marked as Rush at least once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an Expo screen and a Station screen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on the Expo screen and observe the rush indicator and rush time on the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same ticket on the Station screen and observe the same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rush information (rush count and rush time) is displayed on both the Expo and Station screens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rush time format is hh:mm:ss and is consistent on both screens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6.Rush Order Applies to Item Level Only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exposes rush operations for checks and for individual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Attempt to mark a whole check as Rush from the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Mark an individual item as Rush from the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KDS display for both operations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Check-level rush order is not supported and no check-level rush indicator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marked item shows the rush indicator, rush time and rush count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