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MENU003 Item Maintenance Report - Add Optional Department/Category Change Columns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Maintenance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MENU003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HERO-66630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Include changes for Department/Category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Control whether Department/Category change details are displayed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date range used to select item maintenance / change events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period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 or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A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Department/Category (From)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Department/Category value before the change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From existing item maintenance / Audit Log change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Department/Category (To)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Department/Category value after the change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From existing item maintenance / Audit Log change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Change timestamp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Time of the Department/Category change event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From Audit Log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Change source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 of the change when identifiable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Bulk import, API, HQ back-office, POS Item Maintenance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1.New Parameter Default And Availability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1.1.Parameter Present With Default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permission to run MENU003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 Item Maintenance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available parameter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"Include changes for Department/Category"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parameter labeled "Include changes for Department/Category" is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default value is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parameter is accessible to all users who can run MENU003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2.Parameter Disabled Preserves Existing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maintenance records exist in the report date range, including items with and without Department/Category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"Include changes for Department/Category"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on-screen, print and export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layout, columns and output are identical to the current MENU003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Columns "Department/Category (From)" and "Department/Category (To)" do not appear in any output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items within the report date range are displayed regardless of whether they had Department/Category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3.Parameter Enabled Displays Change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3.1.All Default Parameters Except Include Changes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item had a Department/Category change within the report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Matching Audit Log records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values for other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on-screen columns and values against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includes "Department/Category (From)" and "Department/Category (To)" columns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From/To values match the corresponding Audit Log change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items that had at least one Department/Category change within the date range are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3.2.One Row Per Change Event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had its Department/Category changed three times within the report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change event exists outside the report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date range to include the three in-range changes and exclude the out-of-range event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Count rows for that item and compare From/To and timestamps with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appears as three separate rows, one per in-range change event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row shows the value before the change in From and the value after the change in To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row includes the timestamp of the change event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out-of-range change event is excluded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3.3.Empty Result When No Changes In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item in the selected date range had a Department/Category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MENU003 for that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displays an empty result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column headers remain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4.Changes From All Sources Are Captured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4.1.Bulk Import, API, HQ And POS Item Maintenance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Department/Category changes exist from bulk import, API, HQ back-office and POS Item Maintenance within the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one change from each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with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Changes made through bulk import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Changes made through API calls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Changes made through HQ back-office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Changes made through POS Item Maintenance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source of each change is identifiable in the report output when the audit data provides it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1.Columns Appear In Print And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change row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columns on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CSV, Excel and PDF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From/To columns in each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Columns appear in on-screen report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Columns appear in printed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Columns appear in CSV, Excel and PDF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From/To values are consistent across formats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2.Existing Preset Parameters Still Run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previously saved MENU003 preset exists from before this enhancement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old preset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Include changes for Department/Category behaves as No when not 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Old preset still runs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layout is preserved when the new parameter is No / unset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 in Chrome, set Include changes = Yes and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in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parameter and columns display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with a date range of less than 7 days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MENU003 with a date range of more than 7 days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Enable Include changes for Department/Category in both runs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both short and long date ranges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From/To change data is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