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HERO-66299 - GIG gaming interface, GIG Mini Program gaming / non gaming interface, Supreme Card non gaming interface - System displays wrong check total after void discount from enquiry screen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Gaming Interface Discount Voiding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Void discount via Gaming Enquiry for GIG Gaming Interface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Attach the GIG gaming interface to the outlet.</w:t>
      </w:r>
    </w:p>
    <w:p>
      <w:r>
        <w:rPr>
          <w:rFonts w:ascii="Arial" w:hAnsi="Arial" w:eastAsia="Arial"/>
          <w:b w:val="0"/>
          <w:color w:val="000000"/>
          <w:sz w:val="20"/>
        </w:rPr>
        <w:t>2. Open a new check and attach a GIG gaming interface member.</w:t>
      </w:r>
    </w:p>
    <w:p>
      <w:r>
        <w:rPr>
          <w:rFonts w:ascii="Arial" w:hAnsi="Arial" w:eastAsia="Arial"/>
          <w:b w:val="0"/>
          <w:color w:val="000000"/>
          <w:sz w:val="20"/>
        </w:rPr>
        <w:t>3. Apply a discount (e.g., $12) to the check, reducing the total from the original amount (e.g., $120 to $108).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"Gaming Enquiry" function on the interface.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"Clear Discount"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clears the applied discount.</w:t>
      </w:r>
    </w:p>
    <w:p>
      <w:r>
        <w:rPr>
          <w:rFonts w:ascii="Arial" w:hAnsi="Arial" w:eastAsia="Arial"/>
          <w:b w:val="0"/>
          <w:color w:val="000000"/>
          <w:sz w:val="20"/>
        </w:rPr>
        <w:t>2. The ordering basket displays the correct original check total (e.g., $120) without calculation errors.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Void discount via Gaming Enquiry for GIG Mini Program Gaming Interface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Attach the GIG mini program gaming interface to the outlet.</w:t>
      </w:r>
    </w:p>
    <w:p>
      <w:r>
        <w:rPr>
          <w:rFonts w:ascii="Arial" w:hAnsi="Arial" w:eastAsia="Arial"/>
          <w:b w:val="0"/>
          <w:color w:val="000000"/>
          <w:sz w:val="20"/>
        </w:rPr>
        <w:t>2. Open a new check and attach a GIG mini program gaming interface member.</w:t>
      </w:r>
    </w:p>
    <w:p>
      <w:r>
        <w:rPr>
          <w:rFonts w:ascii="Arial" w:hAnsi="Arial" w:eastAsia="Arial"/>
          <w:b w:val="0"/>
          <w:color w:val="000000"/>
          <w:sz w:val="20"/>
        </w:rPr>
        <w:t>3. Apply a discount to the check.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"Gaming Enquiry" function on the interface.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"Clear Discount"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clears the applied discount.</w:t>
      </w:r>
    </w:p>
    <w:p>
      <w:r>
        <w:rPr>
          <w:rFonts w:ascii="Arial" w:hAnsi="Arial" w:eastAsia="Arial"/>
          <w:b w:val="0"/>
          <w:color w:val="000000"/>
          <w:sz w:val="20"/>
        </w:rPr>
        <w:t>2. The ordering basket displays the correct original check total.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Void discount via Gaming Enquiry for Bally, IGT, and Bally CMP Interfaces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Attach the Bally, IGT, or Bally CMP interface to the outlet.</w:t>
      </w:r>
    </w:p>
    <w:p>
      <w:r>
        <w:rPr>
          <w:rFonts w:ascii="Arial" w:hAnsi="Arial" w:eastAsia="Arial"/>
          <w:b w:val="0"/>
          <w:color w:val="000000"/>
          <w:sz w:val="20"/>
        </w:rPr>
        <w:t>2. Open a new check and attach a member from the respective gaming interface.</w:t>
      </w:r>
    </w:p>
    <w:p>
      <w:r>
        <w:rPr>
          <w:rFonts w:ascii="Arial" w:hAnsi="Arial" w:eastAsia="Arial"/>
          <w:b w:val="0"/>
          <w:color w:val="000000"/>
          <w:sz w:val="20"/>
        </w:rPr>
        <w:t>3. Apply a discount to the check.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"Gaming Enquiry" function on the interface.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"Clear Discount"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clears the applied discount for all supported third-party gaming interfaces.</w:t>
      </w:r>
    </w:p>
    <w:p>
      <w:r>
        <w:rPr>
          <w:rFonts w:ascii="Arial" w:hAnsi="Arial" w:eastAsia="Arial"/>
          <w:b w:val="0"/>
          <w:color w:val="000000"/>
          <w:sz w:val="20"/>
        </w:rPr>
        <w:t>2. The ordering basket displays the correct original check total.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Non-Gaming Interface Discount Voiding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Void discount via NON Gaming Enquiry for GIG Mini Program Non-Gaming Interface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Attach the GIG mini program non-gaming interface to the outlet.</w:t>
      </w:r>
    </w:p>
    <w:p>
      <w:r>
        <w:rPr>
          <w:rFonts w:ascii="Arial" w:hAnsi="Arial" w:eastAsia="Arial"/>
          <w:b w:val="0"/>
          <w:color w:val="000000"/>
          <w:sz w:val="20"/>
        </w:rPr>
        <w:t>2. Open a new check and attach a GIG mini program non-gaming interface member.</w:t>
      </w:r>
    </w:p>
    <w:p>
      <w:r>
        <w:rPr>
          <w:rFonts w:ascii="Arial" w:hAnsi="Arial" w:eastAsia="Arial"/>
          <w:b w:val="0"/>
          <w:color w:val="000000"/>
          <w:sz w:val="20"/>
        </w:rPr>
        <w:t>3. Apply a discount to the check.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"NON Gaming Enquiry" function on the interface.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"Clear Discount"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clears the applied discount.</w:t>
      </w:r>
    </w:p>
    <w:p>
      <w:r>
        <w:rPr>
          <w:rFonts w:ascii="Arial" w:hAnsi="Arial" w:eastAsia="Arial"/>
          <w:b w:val="0"/>
          <w:color w:val="000000"/>
          <w:sz w:val="20"/>
        </w:rPr>
        <w:t>2. The ordering basket displays the correct original check total.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Supreme Card Discount Voiding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Void Supreme Card Discount via Clear Member function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Open a new check with a Supreme Card member attached.</w:t>
      </w:r>
    </w:p>
    <w:p>
      <w:r>
        <w:rPr>
          <w:rFonts w:ascii="Arial" w:hAnsi="Arial" w:eastAsia="Arial"/>
          <w:b w:val="0"/>
          <w:color w:val="000000"/>
          <w:sz w:val="20"/>
        </w:rPr>
        <w:t>2. Apply the Supreme Card discount to the check.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"Supreme Card Discount" function on the interface.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"Clear Member"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clears the Supreme Card member and the associated discount.</w:t>
      </w:r>
    </w:p>
    <w:p>
      <w:r>
        <w:rPr>
          <w:rFonts w:ascii="Arial" w:hAnsi="Arial" w:eastAsia="Arial"/>
          <w:b w:val="0"/>
          <w:color w:val="000000"/>
          <w:sz w:val="20"/>
        </w:rPr>
        <w:t>2. The ordering basket displays the correct original check total.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Edge and Negative Scenarios for Check Total Calculation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Verify check total when voiding discount on a check with multiple items and modifiers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Open a check with multiple items, modifiers, and an attached gaming or non-gaming member.</w:t>
      </w:r>
    </w:p>
    <w:p>
      <w:r>
        <w:rPr>
          <w:rFonts w:ascii="Arial" w:hAnsi="Arial" w:eastAsia="Arial"/>
          <w:b w:val="0"/>
          <w:color w:val="000000"/>
          <w:sz w:val="20"/>
        </w:rPr>
        <w:t>2. Apply a discount to the entire check.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respective Enquiry screen (Gaming, NON Gaming, or Supreme Card).</w:t>
      </w:r>
    </w:p>
    <w:p>
      <w:r>
        <w:rPr>
          <w:rFonts w:ascii="Arial" w:hAnsi="Arial" w:eastAsia="Arial"/>
          <w:b w:val="0"/>
          <w:color w:val="000000"/>
          <w:sz w:val="20"/>
        </w:rPr>
        <w:t>2. Click "Clear Discount" or "Clear Member".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accurately recalculates the total including all individual items and modifiers.</w:t>
      </w:r>
    </w:p>
    <w:p>
      <w:r>
        <w:rPr>
          <w:rFonts w:ascii="Arial" w:hAnsi="Arial" w:eastAsia="Arial"/>
          <w:b w:val="0"/>
          <w:color w:val="000000"/>
          <w:sz w:val="20"/>
        </w:rPr>
        <w:t>2. The correct original check total is displayed in the ordering basket.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Verify system behavior when clearing discount on a check with no active discount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Open a check with an attached gaming, non-gaming, or Supreme Card member.</w:t>
      </w:r>
    </w:p>
    <w:p>
      <w:r>
        <w:rPr>
          <w:rFonts w:ascii="Arial" w:hAnsi="Arial" w:eastAsia="Arial"/>
          <w:b w:val="0"/>
          <w:color w:val="000000"/>
          <w:sz w:val="20"/>
        </w:rPr>
        <w:t>2. Ensure no discount is currently applied to the check.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respective Enquiry screen.</w:t>
      </w:r>
    </w:p>
    <w:p>
      <w:r>
        <w:rPr>
          <w:rFonts w:ascii="Arial" w:hAnsi="Arial" w:eastAsia="Arial"/>
          <w:b w:val="0"/>
          <w:color w:val="000000"/>
          <w:sz w:val="20"/>
        </w:rPr>
        <w:t>2. Click "Clear Discount" or "Clear Member".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handles the action gracefully without throwing application errors or freezing.</w:t>
      </w:r>
    </w:p>
    <w:p>
      <w:r>
        <w:rPr>
          <w:rFonts w:ascii="Arial" w:hAnsi="Arial" w:eastAsia="Arial"/>
          <w:b w:val="0"/>
          <w:color w:val="000000"/>
          <w:sz w:val="20"/>
        </w:rPr>
        <w:t>2. The check total in the ordering basket remains unchanged and correct.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and Platform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Gaming and Non-Gaming Enquiry screens across supported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Ensure the POS system is accessible via Chrome, Firefox, and Edge.</w:t>
      </w:r>
    </w:p>
    <w:p>
      <w:r>
        <w:rPr>
          <w:rFonts w:ascii="Arial" w:hAnsi="Arial" w:eastAsia="Arial"/>
          <w:b w:val="0"/>
          <w:color w:val="000000"/>
          <w:sz w:val="20"/>
        </w:rPr>
        <w:t>2. Set up a check with an attached gaming interface and an applied discount.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POS system in Chrome, navigate to "Gaming Enquiry", and click "Clear Discount".</w:t>
      </w:r>
    </w:p>
    <w:p>
      <w:r>
        <w:rPr>
          <w:rFonts w:ascii="Arial" w:hAnsi="Arial" w:eastAsia="Arial"/>
          <w:b w:val="0"/>
          <w:color w:val="000000"/>
          <w:sz w:val="20"/>
        </w:rPr>
        <w:t>2. Verify the check total in the ordering basket.</w:t>
      </w:r>
    </w:p>
    <w:p>
      <w:r>
        <w:rPr>
          <w:rFonts w:ascii="Arial" w:hAnsi="Arial" w:eastAsia="Arial"/>
          <w:b w:val="0"/>
          <w:color w:val="000000"/>
          <w:sz w:val="20"/>
        </w:rPr>
        <w:t>3. Repeat steps 1 and 2 in Firefox and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"Gaming Enquiry", "NON Gaming Enquiry", and "Supreme Card Discount" screens render correctly across all browsers.</w:t>
      </w:r>
    </w:p>
    <w:p>
      <w:r>
        <w:rPr>
          <w:rFonts w:ascii="Arial" w:hAnsi="Arial" w:eastAsia="Arial"/>
          <w:b w:val="0"/>
          <w:color w:val="000000"/>
          <w:sz w:val="20"/>
        </w:rPr>
        <w:t>2. The correct check total is displayed in the ordering basket in all browsers without UI glitches or layout shifts.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