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HERO-67311 - POS Interface - KDS2.0 - Add authorization token and enhance exisiting API for Infrasys KDS 2.0 interface (POS Dev)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Interface Setup and Configuration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addition of new authentication setups and removal of deprecated setups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Platform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Interface Control &gt; Interfaces.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"Add New" to configure a new Shiji KDS interface.</w:t>
      </w:r>
    </w:p>
    <w:p>
      <w:r>
        <w:rPr>
          <w:rFonts w:ascii="Arial" w:hAnsi="Arial" w:eastAsia="Arial"/>
          <w:b w:val="0"/>
          <w:color w:val="000000"/>
          <w:sz w:val="20"/>
        </w:rPr>
        <w:t>2. Select Interface Type = Kitchen Display System (KDS) and Vendor = Shiji KDS.</w:t>
      </w:r>
    </w:p>
    <w:p>
      <w:r>
        <w:rPr>
          <w:rFonts w:ascii="Arial" w:hAnsi="Arial" w:eastAsia="Arial"/>
          <w:b w:val="0"/>
          <w:color w:val="000000"/>
          <w:sz w:val="20"/>
        </w:rPr>
        <w:t>3. Review the "Connection Setup" section fields.</w:t>
      </w:r>
    </w:p>
    <w:p>
      <w:r>
        <w:rPr>
          <w:rFonts w:ascii="Arial" w:hAnsi="Arial" w:eastAsia="Arial"/>
          <w:b w:val="0"/>
          <w:color w:val="000000"/>
          <w:sz w:val="20"/>
        </w:rPr>
        <w:t>4. Review the "General Setup" section fields.</w:t>
      </w:r>
    </w:p>
    <w:p>
      <w:r>
        <w:rPr>
          <w:rFonts w:ascii="Arial" w:hAnsi="Arial" w:eastAsia="Arial"/>
          <w:b w:val="0"/>
          <w:color w:val="000000"/>
          <w:sz w:val="20"/>
        </w:rPr>
        <w:t>5. Save the configuration.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"Tenant Id", "Client Id", and "Client Secret" fields are successfully displayed under Connection Setup.</w:t>
      </w:r>
    </w:p>
    <w:p>
      <w:r>
        <w:rPr>
          <w:rFonts w:ascii="Arial" w:hAnsi="Arial" w:eastAsia="Arial"/>
          <w:b w:val="0"/>
          <w:color w:val="000000"/>
          <w:sz w:val="20"/>
        </w:rPr>
        <w:t>2. The "custom_passcode" grant type setup is removed.</w:t>
      </w:r>
    </w:p>
    <w:p>
      <w:r>
        <w:rPr>
          <w:rFonts w:ascii="Arial" w:hAnsi="Arial" w:eastAsia="Arial"/>
          <w:b w:val="0"/>
          <w:color w:val="000000"/>
          <w:sz w:val="20"/>
        </w:rPr>
        <w:t>3. Setup 5 (setting of passcode) and Setup 6 (setting of device UID) are successfully removed.</w:t>
      </w:r>
    </w:p>
    <w:p>
      <w:r>
        <w:rPr>
          <w:rFonts w:ascii="Arial" w:hAnsi="Arial" w:eastAsia="Arial"/>
          <w:b w:val="0"/>
          <w:color w:val="000000"/>
          <w:sz w:val="20"/>
        </w:rPr>
        <w:t>4. The setup previously named "Posting language for name" is correctly updated to "Posting Language For Name".</w:t>
      </w:r>
    </w:p>
    <w:p>
      <w:r>
        <w:rPr>
          <w:rFonts w:ascii="Arial" w:hAnsi="Arial" w:eastAsia="Arial"/>
          <w:b w:val="0"/>
          <w:color w:val="000000"/>
          <w:sz w:val="20"/>
        </w:rPr>
        <w:t>5. The new setup "Language Code To Internal Language Index Mapping" is available under General Setup.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"Language Code To Internal Language Index Mapping" configuration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Shiji KDS interface is created and saved.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Edit the existing Shiji KDS interface record.</w:t>
      </w:r>
    </w:p>
    <w:p>
      <w:r>
        <w:rPr>
          <w:rFonts w:ascii="Arial" w:hAnsi="Arial" w:eastAsia="Arial"/>
          <w:b w:val="0"/>
          <w:color w:val="000000"/>
          <w:sz w:val="20"/>
        </w:rPr>
        <w:t>2. Locate the "Language Code To Internal Language Index Mapping" field.</w:t>
      </w:r>
    </w:p>
    <w:p>
      <w:r>
        <w:rPr>
          <w:rFonts w:ascii="Arial" w:hAnsi="Arial" w:eastAsia="Arial"/>
          <w:b w:val="0"/>
          <w:color w:val="000000"/>
          <w:sz w:val="20"/>
        </w:rPr>
        <w:t>3. Input the mapping values: "1:en" and "2:zh-hk".</w:t>
      </w:r>
    </w:p>
    <w:p>
      <w:r>
        <w:rPr>
          <w:rFonts w:ascii="Arial" w:hAnsi="Arial" w:eastAsia="Arial"/>
          <w:b w:val="0"/>
          <w:color w:val="000000"/>
          <w:sz w:val="20"/>
        </w:rPr>
        <w:t>4. Click "Save" to save the record.</w:t>
      </w:r>
    </w:p>
    <w:p>
      <w:r>
        <w:rPr>
          <w:rFonts w:ascii="Arial" w:hAnsi="Arial" w:eastAsia="Arial"/>
          <w:b w:val="0"/>
          <w:color w:val="000000"/>
          <w:sz w:val="20"/>
        </w:rPr>
        <w:t>5. Trigger a posting event that utilizes multi-language names.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mapping configuration is saved successfully without validation errors.</w:t>
      </w:r>
    </w:p>
    <w:p>
      <w:r>
        <w:rPr>
          <w:rFonts w:ascii="Arial" w:hAnsi="Arial" w:eastAsia="Arial"/>
          <w:b w:val="0"/>
          <w:color w:val="000000"/>
          <w:sz w:val="20"/>
        </w:rPr>
        <w:t>2. POS internal language index 1 correctly maps to the i18n language code 'en'.</w:t>
      </w:r>
    </w:p>
    <w:p>
      <w:r>
        <w:rPr>
          <w:rFonts w:ascii="Arial" w:hAnsi="Arial" w:eastAsia="Arial"/>
          <w:b w:val="0"/>
          <w:color w:val="000000"/>
          <w:sz w:val="20"/>
        </w:rPr>
        <w:t>3. POS internal language index 2 correctly maps to the i18n language code 'zh-hk'.</w:t>
      </w:r>
    </w:p>
    <w:p>
      <w:r>
        <w:rPr>
          <w:rFonts w:ascii="Arial" w:hAnsi="Arial" w:eastAsia="Arial"/>
          <w:b w:val="0"/>
          <w:color w:val="000000"/>
          <w:sz w:val="20"/>
        </w:rPr>
        <w:t>4. The posted API payload correctly reflects the mapped language codes for the corresponding names.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Authorization Token Management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successful access token retrieval using client_credentials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Shiji KDS interface is configured with valid Tenant Id, Client Id, and Client Secret.</w:t>
      </w:r>
    </w:p>
    <w:p>
      <w:r>
        <w:rPr>
          <w:rFonts w:ascii="Arial" w:hAnsi="Arial" w:eastAsia="Arial"/>
          <w:b w:val="0"/>
          <w:color w:val="000000"/>
          <w:sz w:val="20"/>
        </w:rPr>
        <w:t>2. The KDS Auth API is accessible and responding.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an interface posting event from the POS.</w:t>
      </w:r>
    </w:p>
    <w:p>
      <w:r>
        <w:rPr>
          <w:rFonts w:ascii="Arial" w:hAnsi="Arial" w:eastAsia="Arial"/>
          <w:b w:val="0"/>
          <w:color w:val="000000"/>
          <w:sz w:val="20"/>
        </w:rPr>
        <w:t>2. Monitor the outgoing network requests and system logs.</w:t>
      </w:r>
    </w:p>
    <w:p>
      <w:r>
        <w:rPr>
          <w:rFonts w:ascii="Arial" w:hAnsi="Arial" w:eastAsia="Arial"/>
          <w:b w:val="0"/>
          <w:color w:val="000000"/>
          <w:sz w:val="20"/>
        </w:rPr>
        <w:t>3. Verify the token validity period.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POS successfully sends a request to the KDS Auth API using the </w:t>
      </w:r>
      <w:r>
        <w:rPr>
          <w:rFonts w:ascii="Arial" w:hAnsi="Arial" w:eastAsia="Arial"/>
          <w:color w:val="000000"/>
          <w:sz w:val="20"/>
        </w:rPr>
        <w:t>client_credentials</w:t>
      </w:r>
      <w:r>
        <w:rPr>
          <w:rFonts w:ascii="Arial" w:hAnsi="Arial" w:eastAsia="Arial"/>
          <w:b w:val="0"/>
          <w:color w:val="000000"/>
          <w:sz w:val="20"/>
        </w:rPr>
        <w:t xml:space="preserve"> grant type.</w:t>
      </w:r>
    </w:p>
    <w:p>
      <w:r>
        <w:rPr>
          <w:rFonts w:ascii="Arial" w:hAnsi="Arial" w:eastAsia="Arial"/>
          <w:b w:val="0"/>
          <w:color w:val="000000"/>
          <w:sz w:val="20"/>
        </w:rPr>
        <w:t>2. The access token is successfully retrieved and cached by the system.</w:t>
      </w:r>
    </w:p>
    <w:p>
      <w:r>
        <w:rPr>
          <w:rFonts w:ascii="Arial" w:hAnsi="Arial" w:eastAsia="Arial"/>
          <w:b w:val="0"/>
          <w:color w:val="000000"/>
          <w:sz w:val="20"/>
        </w:rPr>
        <w:t>3. The retrieved token is configured with a 24-hour validity time.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token refresh mechanism with 60-second buffer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An access token is cached and nearing its expiration time.</w:t>
      </w:r>
    </w:p>
    <w:p>
      <w:r>
        <w:rPr>
          <w:rFonts w:ascii="Arial" w:hAnsi="Arial" w:eastAsia="Arial"/>
          <w:b w:val="0"/>
          <w:color w:val="000000"/>
          <w:sz w:val="20"/>
        </w:rPr>
        <w:t>2. Mock the token expiration to be exactly 59 seconds away.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an interface posting event.</w:t>
      </w:r>
    </w:p>
    <w:p>
      <w:r>
        <w:rPr>
          <w:rFonts w:ascii="Arial" w:hAnsi="Arial" w:eastAsia="Arial"/>
          <w:b w:val="0"/>
          <w:color w:val="000000"/>
          <w:sz w:val="20"/>
        </w:rPr>
        <w:t>2. Monitor the token management logs and outgoing requests.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detects that the token expires in 59 seconds (which is 60 seconds or less).</w:t>
      </w:r>
    </w:p>
    <w:p>
      <w:r>
        <w:rPr>
          <w:rFonts w:ascii="Arial" w:hAnsi="Arial" w:eastAsia="Arial"/>
          <w:b w:val="0"/>
          <w:color w:val="000000"/>
          <w:sz w:val="20"/>
        </w:rPr>
        <w:t>2. The system automatically triggers the refresh token API before executing the posting event.</w:t>
      </w:r>
    </w:p>
    <w:p>
      <w:r>
        <w:rPr>
          <w:rFonts w:ascii="Arial" w:hAnsi="Arial" w:eastAsia="Arial"/>
          <w:b w:val="0"/>
          <w:color w:val="000000"/>
          <w:sz w:val="20"/>
        </w:rPr>
        <w:t>3. The token is successfully refreshed and the posting event proceeds with the new token.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Verify fallback to new token retrieval if refresh fails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KDS Auth API refresh token endpoint is mocked to return a failure/error response.</w:t>
      </w:r>
    </w:p>
    <w:p>
      <w:r>
        <w:rPr>
          <w:rFonts w:ascii="Arial" w:hAnsi="Arial" w:eastAsia="Arial"/>
          <w:b w:val="0"/>
          <w:color w:val="000000"/>
          <w:sz w:val="20"/>
        </w:rPr>
        <w:t>2. An access token is cached and nearing expiration.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the token refresh mechanism.</w:t>
      </w:r>
    </w:p>
    <w:p>
      <w:r>
        <w:rPr>
          <w:rFonts w:ascii="Arial" w:hAnsi="Arial" w:eastAsia="Arial"/>
          <w:b w:val="0"/>
          <w:color w:val="000000"/>
          <w:sz w:val="20"/>
        </w:rPr>
        <w:t>2. Monitor the system logs and outgoing requests.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refresh token request fails as expected.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system automatically falls back and requests a completely new access token using the </w:t>
      </w:r>
      <w:r>
        <w:rPr>
          <w:rFonts w:ascii="Arial" w:hAnsi="Arial" w:eastAsia="Arial"/>
          <w:color w:val="000000"/>
          <w:sz w:val="20"/>
        </w:rPr>
        <w:t>client_credentials</w:t>
      </w:r>
      <w:r>
        <w:rPr>
          <w:rFonts w:ascii="Arial" w:hAnsi="Arial" w:eastAsia="Arial"/>
          <w:b w:val="0"/>
          <w:color w:val="000000"/>
          <w:sz w:val="20"/>
        </w:rPr>
        <w:t xml:space="preserve"> grant type.</w:t>
      </w:r>
    </w:p>
    <w:p>
      <w:r>
        <w:rPr>
          <w:rFonts w:ascii="Arial" w:hAnsi="Arial" w:eastAsia="Arial"/>
          <w:b w:val="0"/>
          <w:color w:val="000000"/>
          <w:sz w:val="20"/>
        </w:rPr>
        <w:t>3. The new access token is successfully obtained and cached for subsequent postings.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2.4. Verify system behavior when authentication credentials are empty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Edit the Shiji KDS interface setup.</w:t>
      </w:r>
    </w:p>
    <w:p>
      <w:r>
        <w:rPr>
          <w:rFonts w:ascii="Arial" w:hAnsi="Arial" w:eastAsia="Arial"/>
          <w:b w:val="0"/>
          <w:color w:val="000000"/>
          <w:sz w:val="20"/>
        </w:rPr>
        <w:t>2. Leave "Tenant Id", "Client Id", or "Client Secret" fields empty.</w:t>
      </w:r>
    </w:p>
    <w:p>
      <w:r>
        <w:rPr>
          <w:rFonts w:ascii="Arial" w:hAnsi="Arial" w:eastAsia="Arial"/>
          <w:b w:val="0"/>
          <w:color w:val="000000"/>
          <w:sz w:val="20"/>
        </w:rPr>
        <w:t>3. Save the configuration.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an interface posting event.</w:t>
      </w:r>
    </w:p>
    <w:p>
      <w:r>
        <w:rPr>
          <w:rFonts w:ascii="Arial" w:hAnsi="Arial" w:eastAsia="Arial"/>
          <w:b w:val="0"/>
          <w:color w:val="000000"/>
          <w:sz w:val="20"/>
        </w:rPr>
        <w:t>2. Check the system logs and outgoing network requests.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does not post any request to get or refresh the authorization token.</w:t>
      </w:r>
    </w:p>
    <w:p>
      <w:r>
        <w:rPr>
          <w:rFonts w:ascii="Arial" w:hAnsi="Arial" w:eastAsia="Arial"/>
          <w:b w:val="0"/>
          <w:color w:val="000000"/>
          <w:sz w:val="20"/>
        </w:rPr>
        <w:t>2. The posting event is halted or fails gracefully.</w:t>
      </w:r>
    </w:p>
    <w:p>
      <w:r>
        <w:rPr>
          <w:rFonts w:ascii="Arial" w:hAnsi="Arial" w:eastAsia="Arial"/>
          <w:b w:val="0"/>
          <w:color w:val="000000"/>
          <w:sz w:val="20"/>
        </w:rPr>
        <w:t>3. Corresponding error logs are accurately recorded in the system indicating missing credentials.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API Header Enhancements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Verify access token and tenant ID in API headers for all endpoints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valid access token is successfully retrieved and cached.</w:t>
      </w:r>
    </w:p>
    <w:p>
      <w:r>
        <w:rPr>
          <w:rFonts w:ascii="Arial" w:hAnsi="Arial" w:eastAsia="Arial"/>
          <w:b w:val="0"/>
          <w:color w:val="000000"/>
          <w:sz w:val="20"/>
        </w:rPr>
        <w:t>2. The Shiji KDS interface is fully configured and activated.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the following operations in POS to trigger the respective APIs: Void ticket, Update ticket information, Update ticket items, Rush ticket, Change table, Create new ticket, Add pantry message, and Merge table.</w:t>
      </w:r>
    </w:p>
    <w:p>
      <w:r>
        <w:rPr>
          <w:rFonts w:ascii="Arial" w:hAnsi="Arial" w:eastAsia="Arial"/>
          <w:b w:val="0"/>
          <w:color w:val="000000"/>
          <w:sz w:val="20"/>
        </w:rPr>
        <w:t>2. Intercept and inspect the outgoing HTTP headers for all 8 API calls.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8 specified API endpoints successfully include the access token in the authorization header.</w:t>
      </w:r>
    </w:p>
    <w:p>
      <w:r>
        <w:rPr>
          <w:rFonts w:ascii="Arial" w:hAnsi="Arial" w:eastAsia="Arial"/>
          <w:b w:val="0"/>
          <w:color w:val="000000"/>
          <w:sz w:val="20"/>
        </w:rPr>
        <w:t>2. All 8 specified API endpoints successfully include the Tenant ID in the header.</w:t>
      </w:r>
    </w:p>
    <w:p>
      <w:r>
        <w:rPr>
          <w:rFonts w:ascii="Arial" w:hAnsi="Arial" w:eastAsia="Arial"/>
          <w:b w:val="0"/>
          <w:color w:val="000000"/>
          <w:sz w:val="20"/>
        </w:rPr>
        <w:t>3. The headers are correctly formatted according to the KDS 2.0 API Swagger specifications.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API Body Enhancements and Multi-language Support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Verify updated API body and multi-language support for ticket types, items, and menus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Multi-language mapping is configured in the interface setup.</w:t>
      </w:r>
    </w:p>
    <w:p>
      <w:r>
        <w:rPr>
          <w:rFonts w:ascii="Arial" w:hAnsi="Arial" w:eastAsia="Arial"/>
          <w:b w:val="0"/>
          <w:color w:val="000000"/>
          <w:sz w:val="20"/>
        </w:rPr>
        <w:t>2. Menu items, courses, and ticket types are created with multiple language translations in the POS.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"Create new ticket", "Update ticket information", "Update ticket items", and "Add pantry message" operations.</w:t>
      </w:r>
    </w:p>
    <w:p>
      <w:r>
        <w:rPr>
          <w:rFonts w:ascii="Arial" w:hAnsi="Arial" w:eastAsia="Arial"/>
          <w:b w:val="0"/>
          <w:color w:val="000000"/>
          <w:sz w:val="20"/>
        </w:rPr>
        <w:t>2. Intercept and inspect the JSON body payloads of the outgoing API requests.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body for "Update ticket information" includes multi-language ticket type names and the corresponding ticket type code.</w:t>
      </w:r>
    </w:p>
    <w:p>
      <w:r>
        <w:rPr>
          <w:rFonts w:ascii="Arial" w:hAnsi="Arial" w:eastAsia="Arial"/>
          <w:b w:val="0"/>
          <w:color w:val="000000"/>
          <w:sz w:val="20"/>
        </w:rPr>
        <w:t>2. The API body for "Update ticket items" includes multi-language item names.</w:t>
      </w:r>
    </w:p>
    <w:p>
      <w:r>
        <w:rPr>
          <w:rFonts w:ascii="Arial" w:hAnsi="Arial" w:eastAsia="Arial"/>
          <w:b w:val="0"/>
          <w:color w:val="000000"/>
          <w:sz w:val="20"/>
        </w:rPr>
        <w:t>3. The API body for "Create new ticket" includes multi-language menu names, and the menu name field is correctly marked as required.</w:t>
      </w:r>
    </w:p>
    <w:p>
      <w:r>
        <w:rPr>
          <w:rFonts w:ascii="Arial" w:hAnsi="Arial" w:eastAsia="Arial"/>
          <w:b w:val="0"/>
          <w:color w:val="000000"/>
          <w:sz w:val="20"/>
        </w:rPr>
        <w:t>4. The API bodies correctly include multi-language support for Course Names and Pantry Messages based on the configured language index mapping.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5. Verify only one Shiji KDS interface can be activated per local server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Platform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One Shiji KDS interface is already configured and activated on the local server.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Interface Control &gt; Interfaces.</w:t>
      </w:r>
    </w:p>
    <w:p>
      <w:r>
        <w:rPr>
          <w:rFonts w:ascii="Arial" w:hAnsi="Arial" w:eastAsia="Arial"/>
          <w:b w:val="0"/>
          <w:color w:val="000000"/>
          <w:sz w:val="20"/>
        </w:rPr>
        <w:t>2. Click "Add New" to configure a second Shiji KDS interface.</w:t>
      </w:r>
    </w:p>
    <w:p>
      <w:r>
        <w:rPr>
          <w:rFonts w:ascii="Arial" w:hAnsi="Arial" w:eastAsia="Arial"/>
          <w:b w:val="0"/>
          <w:color w:val="000000"/>
          <w:sz w:val="20"/>
        </w:rPr>
        <w:t>3. Attempt to activate the second Shiji KDS interface.</w:t>
      </w:r>
    </w:p>
    <w:p>
      <w:r>
        <w:rPr>
          <w:rFonts w:ascii="Arial" w:hAnsi="Arial" w:eastAsia="Arial"/>
          <w:b w:val="0"/>
          <w:color w:val="000000"/>
          <w:sz w:val="20"/>
        </w:rPr>
        <w:t>4. Observe the system behavior and validation messages.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prevents the activation of the second Shiji KDS interface.</w:t>
      </w:r>
    </w:p>
    <w:p>
      <w:r>
        <w:rPr>
          <w:rFonts w:ascii="Arial" w:hAnsi="Arial" w:eastAsia="Arial"/>
          <w:b w:val="0"/>
          <w:color w:val="000000"/>
          <w:sz w:val="20"/>
        </w:rPr>
        <w:t>2. An appropriate validation message or error is displayed indicating that only one Shiji KDS interface can be configured and activated on a single local server.</w:t>
      </w:r>
    </w:p>
    <w:p>
      <w:r>
        <w:rPr>
          <w:rFonts w:ascii="Arial" w:hAnsi="Arial" w:eastAsia="Arial"/>
          <w:b w:val="0"/>
          <w:color w:val="000000"/>
          <w:sz w:val="20"/>
        </w:rPr>
        <w:t>3. The first interface remains active and unaffected.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Verify Interface Control UI rendering and functionality across supported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Platform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The Shiji KDS interface setup page is accessible.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POS Interface Control page in Google Chrome.</w:t>
      </w:r>
    </w:p>
    <w:p>
      <w:r>
        <w:rPr>
          <w:rFonts w:ascii="Arial" w:hAnsi="Arial" w:eastAsia="Arial"/>
          <w:b w:val="0"/>
          <w:color w:val="000000"/>
          <w:sz w:val="20"/>
        </w:rPr>
        <w:t>2. Verify the rendering of new setups (Tenant Id, Client Id, Client Secret, Language Code Mapping) and check for UI glitches.</w:t>
      </w:r>
    </w:p>
    <w:p>
      <w:r>
        <w:rPr>
          <w:rFonts w:ascii="Arial" w:hAnsi="Arial" w:eastAsia="Arial"/>
          <w:b w:val="0"/>
          <w:color w:val="000000"/>
          <w:sz w:val="20"/>
        </w:rPr>
        <w:t>3. Open the same page in Mozilla Firefox and repeat the verification.</w:t>
      </w:r>
    </w:p>
    <w:p>
      <w:r>
        <w:rPr>
          <w:rFonts w:ascii="Arial" w:hAnsi="Arial" w:eastAsia="Arial"/>
          <w:b w:val="0"/>
          <w:color w:val="000000"/>
          <w:sz w:val="20"/>
        </w:rPr>
        <w:t>4. Open the same page in Microsoft Edge and repeat the verification.</w:t>
      </w:r>
    </w:p>
    <w:p>
      <w:r>
        <w:rPr>
          <w:rFonts w:ascii="Arial" w:hAnsi="Arial" w:eastAsia="Arial"/>
          <w:b w:val="0"/>
          <w:color w:val="000000"/>
          <w:sz w:val="20"/>
        </w:rPr>
        <w:t>5. Perform save and edit operations in all three browsers.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Interface Control UI renders correctly without layout shifts or overlapping elements in Chrome, Firefox, and Edge.</w:t>
      </w:r>
    </w:p>
    <w:p>
      <w:r>
        <w:rPr>
          <w:rFonts w:ascii="Arial" w:hAnsi="Arial" w:eastAsia="Arial"/>
          <w:b w:val="0"/>
          <w:color w:val="000000"/>
          <w:sz w:val="20"/>
        </w:rPr>
        <w:t>2. All new setup fields and updated labels (e.g., "Posting Language For Name") are clearly visible and properly aligned across all browsers.</w:t>
      </w:r>
    </w:p>
    <w:p>
      <w:r>
        <w:rPr>
          <w:rFonts w:ascii="Arial" w:hAnsi="Arial" w:eastAsia="Arial"/>
          <w:b w:val="0"/>
          <w:color w:val="000000"/>
          <w:sz w:val="20"/>
        </w:rPr>
        <w:t>3. Save, edit, and validation functionalities work seamlessly and consistently across all three supported browsers.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