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rFonts w:ascii="Times New Roman" w:cs="Times New Roman" w:eastAsia="SimSun" w:hAnsi="Times New Roman"/>
          <w:b/>
          <w:bCs/>
          <w:color w:val="A6462E"/>
          <w:sz w:val="44"/>
          <w:szCs w:val="44"/>
        </w:rPr>
        <w:t xml:space="preserve">「义路繁华」</w:t>
      </w:r>
    </w:p>
    <w:p>
      <w:pPr>
        <w:pStyle w:val="Title"/>
        <w:spacing w:after="480"/>
        <w:jc w:val="center"/>
      </w:pPr>
      <w:r>
        <w:rPr>
          <w:rFonts w:ascii="Times New Roman" w:cs="Times New Roman" w:eastAsia="SimSun" w:hAnsi="Times New Roman"/>
          <w:b/>
          <w:bCs/>
          <w:color w:val="3E2723"/>
          <w:sz w:val="30"/>
          <w:szCs w:val="30"/>
        </w:rPr>
        <w:t xml:space="preserve">义乌小商品 × 国潮文化 沉浸式网页游戏展陈——剧情框架设计文档（双方案）</w:t>
      </w:r>
    </w:p>
    <w:p>
      <w:pPr>
        <w:spacing w:after="200"/>
        <w:jc w:val="center"/>
      </w:pPr>
      <w:r>
        <w:rPr>
          <w:rFonts w:ascii="Times New Roman" w:cs="Times New Roman" w:eastAsia="SimSun" w:hAnsi="Times New Roman"/>
          <w:color w:val="6D4C41"/>
          <w:sz w:val="26"/>
          <w:szCs w:val="26"/>
        </w:rPr>
        <w:t xml:space="preserve">竞赛概念方案 · 双方向剧情框架</w:t>
      </w:r>
    </w:p>
    <w:p>
      <w:pPr>
        <w:spacing w:after="200"/>
        <w:jc w:val="center"/>
      </w:pPr>
      <w:r>
        <w:rPr>
          <w:rFonts w:ascii="Times New Roman" w:cs="Times New Roman" w:eastAsia="SimSun" w:hAnsi="Times New Roman"/>
          <w:color w:val="8D9AA5"/>
          <w:sz w:val="24"/>
          <w:szCs w:val="24"/>
        </w:rPr>
        <w:t xml:space="preserve">技术路线：Three.js 网页交互漫游 · 交付形态：漫游视频 + 设计文档</w:t>
      </w:r>
    </w:p>
    <w:p>
      <w:pPr>
        <w:spacing w:after="600"/>
        <w:jc w:val="center"/>
      </w:pPr>
      <w:r>
        <w:rPr>
          <w:rFonts w:ascii="Times New Roman" w:cs="Times New Roman" w:eastAsia="SimSun" w:hAnsi="Times New Roman"/>
          <w:color w:val="8D9AA5"/>
          <w:sz w:val="24"/>
          <w:szCs w:val="24"/>
        </w:rPr>
        <w:t xml:space="preserve">版本 V0.1 · 2026 年 9 月</w:t>
      </w:r>
    </w:p>
    <w:p>
      <w:pPr>
        <w:pageBreakBefore/>
      </w:pPr>
    </w:p>
    <w:p>
      <w:pPr>
        <w:pStyle w:val="Heading1"/>
        <w:spacing w:after="120" w:before="240"/>
      </w:pPr>
      <w:r>
        <w:rPr>
          <w:rFonts w:ascii="Times New Roman" w:cs="Times New Roman" w:eastAsia="SimSun" w:hAnsi="Times New Roman"/>
          <w:b/>
          <w:bCs/>
          <w:color w:val="3E2723"/>
          <w:sz w:val="30"/>
          <w:szCs w:val="30"/>
        </w:rPr>
        <w:t xml:space="preserve">目录</w:t>
      </w:r>
    </w:p>
    <w:p>
      <w:pPr>
        <w:spacing w:after="160" w:line="300"/>
      </w:pPr>
      <w:r>
        <w:rPr>
          <w:rFonts w:ascii="Times New Roman" w:cs="Times New Roman" w:eastAsia="SimSun" w:hAnsi="Times New Roman"/>
          <w:i/>
          <w:iCs/>
          <w:color w:val="8D9AA5"/>
          <w:sz w:val="24"/>
          <w:szCs w:val="24"/>
        </w:rPr>
        <w:t xml:space="preserve">在 WPS / Word 中右键目录选择「更新域」可刷新页码。</w:t>
      </w:r>
    </w:p>
    <w:sdt xmlns:w="http://schemas.openxmlformats.org/wordprocessingml/2006/main">
      <w:sdtPr>
        <w:alias w:val="目录"/>
      </w:sdtPr>
      <w:sdtContent>
        <w:p>
          <w:r>
            <w:fldChar w:fldCharType="begin" w:dirty="true"/>
            <w:instrText xml:space="preserve"> TOC \o "1-3" \h \z \u </w:instrText>
            <w:fldChar w:fldCharType="separate"/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一、项目背景与竞赛解读</w:t>
          </w:r>
          <w:r>
            <w:tab/>
          </w:r>
          <w:r>
            <w:t>2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1.1 竞赛要求解读</w:t>
          </w:r>
          <w:r>
            <w:tab/>
          </w:r>
          <w:r>
            <w:t>2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1.2 设计目标</w:t>
          </w:r>
          <w:r>
            <w:tab/>
          </w:r>
          <w:r>
            <w:t>2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1.3 剧情框架在整体管线中的位置</w:t>
          </w:r>
          <w:r>
            <w:tab/>
          </w:r>
          <w:r>
            <w:t>2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二、技术约束与设计前提</w:t>
          </w:r>
          <w:r>
            <w:tab/>
          </w:r>
          <w:r>
            <w:t>4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2.1 Three.js 的能力边界</w:t>
          </w:r>
          <w:r>
            <w:tab/>
          </w:r>
          <w:r>
            <w:t>4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2.2 网页交互的局限</w:t>
          </w:r>
          <w:r>
            <w:tab/>
          </w:r>
          <w:r>
            <w:t>4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2.3 性能预算</w:t>
          </w:r>
          <w:r>
            <w:tab/>
          </w:r>
          <w:r>
            <w:t>4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2.4 面向竞赛交付的反向约束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三、方案一：《千帆竞渡》——海上丝绸之路贸易航线</w:t>
          </w:r>
          <w:r>
            <w:tab/>
          </w:r>
          <w:r>
            <w:t>6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3.1 一句话概念</w:t>
          </w:r>
          <w:r>
            <w:tab/>
          </w:r>
          <w:r>
            <w:t>6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3.2 世界观与剧情背景</w:t>
          </w:r>
          <w:r>
            <w:tab/>
          </w:r>
          <w:r>
            <w:t>6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3.3 玩家角色与叙事视角</w:t>
          </w:r>
          <w:r>
            <w:tab/>
          </w:r>
          <w:r>
            <w:t>6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3.4 主线章节结构</w:t>
          </w:r>
          <w:r>
            <w:tab/>
          </w:r>
          <w:r>
            <w:t>6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3.5 核心游玩循环</w:t>
          </w:r>
          <w:r>
            <w:tab/>
          </w:r>
          <w:r>
            <w:t>6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3.6 义乌小商品的剧情化植入</w:t>
          </w:r>
          <w:r>
            <w:tab/>
          </w:r>
          <w:r>
            <w:t>6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3.7 美术风格方向</w:t>
          </w:r>
          <w:r>
            <w:tab/>
          </w:r>
          <w:r>
            <w:t>6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3.8 技术要点与风险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四、方案二：《义乌鬼市 · 夜行百物志》——中式志怪夜市收集</w:t>
          </w:r>
          <w:r>
            <w:tab/>
          </w:r>
          <w:r>
            <w:t>9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4.1 一句话概念</w:t>
          </w:r>
          <w:r>
            <w:tab/>
          </w:r>
          <w:r>
            <w:t>9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4.2 世界观与剧情背景</w:t>
          </w:r>
          <w:r>
            <w:tab/>
          </w:r>
          <w:r>
            <w:t>9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4.3 玩家角色与叙事视角</w:t>
          </w:r>
          <w:r>
            <w:tab/>
          </w:r>
          <w:r>
            <w:t>9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4.4 主线章节结构</w:t>
          </w:r>
          <w:r>
            <w:tab/>
          </w:r>
          <w:r>
            <w:t>9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4.5 核心游玩循环</w:t>
          </w:r>
          <w:r>
            <w:tab/>
          </w:r>
          <w:r>
            <w:t>9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4.6 义乌小商品的剧情化植入</w:t>
          </w:r>
          <w:r>
            <w:tab/>
          </w:r>
          <w:r>
            <w:t>9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4.7 美术风格方向</w:t>
          </w:r>
          <w:r>
            <w:tab/>
          </w:r>
          <w:r>
            <w:t>9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4.8 技术要点与风险</w:t>
          </w:r>
          <w:r>
            <w:tab/>
          </w:r>
          <w:r>
            <w:t>9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五、双方案对比与决策建议</w:t>
          </w:r>
          <w:r>
            <w:tab/>
          </w:r>
          <w:r>
            <w:t>12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5.1 方案对比</w:t>
          </w:r>
          <w:r>
            <w:tab/>
          </w:r>
          <w:r>
            <w:t>12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5.2 决策建议</w:t>
          </w:r>
          <w:r>
            <w:tab/>
          </w:r>
          <w:r>
            <w:t>12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5.3 下一步工作</w:t>
          </w:r>
          <w:r>
            <w:tab/>
          </w:r>
          <w:r>
            <w:t>12</w:t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after="140" w:before="280"/>
      </w:pPr>
      <w:r>
        <w:rPr>
          <w:rFonts w:ascii="Times New Roman" w:cs="Times New Roman" w:eastAsia="SimSun" w:hAnsi="Times New Roman"/>
          <w:b/>
          <w:bCs/>
          <w:color w:val="3E2723"/>
          <w:sz w:val="30"/>
          <w:szCs w:val="30"/>
        </w:rPr>
        <w:t xml:space="preserve">一、项目背景与竞赛解读</w:t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6D4C41"/>
          <w:sz w:val="26"/>
          <w:szCs w:val="26"/>
        </w:rPr>
        <w:t xml:space="preserve">1.1 竞赛要求解读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本次竞赛赛题为「展陈场景设计」：围绕「义乌小商品 + 国潮文化」打造主题展陈场景方案，可采用虚拟展陈形式，需体现空间叙事、互动体验与品牌传播价值。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竞赛规定的交付物为：①场景漫游演示视频（MP4 格式，时长不超过 5 分钟），通过镜头漫游、分段解说完整展示空间布局、动线规划、展品陈列、灯光氛围与互动装置，需全景与细节特写结合，可穿插 3D 建模动态演示；②完整设计说明文档（PDF 格式，含设计理念、空间功能、创意亮点、落地可行性分析）。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这意味着：网页游戏是本方案的「虚拟展陈载体」，而不是最终交付物本身。评委大概率不会亲手长时间游玩，而是通过漫游视频与设计文档来评判。因此剧情框架必须同时服务两件事——既能让真实玩家玩下去，也能让镜头「游」得漂亮。</w:t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6D4C41"/>
          <w:sz w:val="26"/>
          <w:szCs w:val="26"/>
        </w:rPr>
        <w:t xml:space="preserve">1.2 设计目标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放弃传统展厅式陈列，改用「游戏漫游」的方式展陈义乌小商品，核心目标有三：</w:t>
      </w:r>
    </w:p>
    <w:p>
      <w:pPr>
        <w:pStyle w:val="ListParagraph"/>
        <w:numPr>
          <w:ilvl w:val="0"/>
          <w:numId w:val="1"/>
        </w:numPr>
        <w:spacing w:after="160" w:line="300"/>
        <w:ind w:left="604" w:hanging="302"/>
      </w:pPr>
      <w:r>
        <w:rPr>
          <w:rFonts w:ascii="Times New Roman" w:cs="Times New Roman" w:eastAsia="SimSun" w:hAnsi="Times New Roman"/>
          <w:sz w:val="24"/>
          <w:szCs w:val="24"/>
        </w:rPr>
        <w:t xml:space="preserve">空间叙事：商品不是摆在展柜里，而是长在故事里，每件商品都有剧情出处与情感钩子；</w:t>
      </w:r>
    </w:p>
    <w:p>
      <w:pPr>
        <w:pStyle w:val="ListParagraph"/>
        <w:numPr>
          <w:ilvl w:val="0"/>
          <w:numId w:val="1"/>
        </w:numPr>
        <w:spacing w:after="160" w:line="300"/>
        <w:ind w:left="604" w:hanging="302"/>
      </w:pPr>
      <w:r>
        <w:rPr>
          <w:rFonts w:ascii="Times New Roman" w:cs="Times New Roman" w:eastAsia="SimSun" w:hAnsi="Times New Roman"/>
          <w:sz w:val="24"/>
          <w:szCs w:val="24"/>
        </w:rPr>
        <w:t xml:space="preserve">互动体验：玩家通过移动、交易、收集等轻交互主动接近商品，而非被动浏览；</w:t>
      </w:r>
    </w:p>
    <w:p>
      <w:pPr>
        <w:pStyle w:val="ListParagraph"/>
        <w:numPr>
          <w:ilvl w:val="0"/>
          <w:numId w:val="1"/>
        </w:numPr>
        <w:spacing w:after="160" w:line="300"/>
        <w:ind w:left="604" w:hanging="302"/>
      </w:pPr>
      <w:r>
        <w:rPr>
          <w:rFonts w:ascii="Times New Roman" w:cs="Times New Roman" w:eastAsia="SimSun" w:hAnsi="Times New Roman"/>
          <w:sz w:val="24"/>
          <w:szCs w:val="24"/>
        </w:rPr>
        <w:t xml:space="preserve">品牌传播：借国潮美术与可分享的网页链接形态，让「义乌小商品」以年轻化的方式被记住和转发。</w:t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6D4C41"/>
          <w:sz w:val="26"/>
          <w:szCs w:val="26"/>
        </w:rPr>
        <w:t xml:space="preserve">1.3 剧情框架在整体管线中的位置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剧情框架是整个项目的第一道工序：它决定场景数量与地图结构（直接影响美术资产量与性能预算）、交互点分布（直接影响漫游视频的特写镜头脚本）、商品清单与植入方式（直接影响建模排期）。本文档给出两个方向的完整剧情框架，并在第五章给出对比与选型建议，供团队决策后进入美术概念与关卡白盒阶段。</w:t>
      </w:r>
    </w:p>
    <w:p>
      <w:pPr>
        <w:pageBreakBefore/>
      </w:pPr>
    </w:p>
    <w:p>
      <w:pPr>
        <w:pStyle w:val="Heading1"/>
        <w:spacing w:after="140" w:before="280"/>
      </w:pPr>
      <w:r>
        <w:rPr>
          <w:rFonts w:ascii="Times New Roman" w:cs="Times New Roman" w:eastAsia="SimSun" w:hAnsi="Times New Roman"/>
          <w:b/>
          <w:bCs/>
          <w:color w:val="3E2723"/>
          <w:sz w:val="30"/>
          <w:szCs w:val="30"/>
        </w:rPr>
        <w:t xml:space="preserve">二、技术约束与设计前提</w:t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6D4C41"/>
          <w:sz w:val="26"/>
          <w:szCs w:val="26"/>
        </w:rPr>
        <w:t xml:space="preserve">2.1 Three.js 的能力边界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Three.js 是渲染库而非游戏引擎：它不负责物理碰撞、寻路、动画状态机、任务系统等游戏层功能，这些都要自建或引入轻量库（如 cannon-es 做碰撞、自研简易状态机）。剧情设计应避免依赖复杂 AI、多人实时同步、大范围物理破坏等「引擎级」玩法。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适合本项目的玩法类型因此被收敛为：漫游探索 + 点位触发交互 + 轻量小游戏（讲价、寻物、节奏投喂）+ 图鉴收集。这些都可以用「射线检测 + 触发器 + UI 面板」低成本实现。</w:t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6D4C41"/>
          <w:sz w:val="26"/>
          <w:szCs w:val="26"/>
        </w:rPr>
        <w:t xml:space="preserve">2.2 网页交互的局限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输入方式受限：评委与玩家多用鼠标或触屏，不支持复杂键鼠组合操作，交互应收敛为「点击 / 拖拽 / 虚拟摇杆」三类。加载耐心极低：网页无安装过程，用户遇到长时间白屏会直接关闭，首屏必须快。无本地存档习惯：进度保存在 localStorage 即可，不做账号体系。兼容性差异：需考虑微信内置浏览器、移动端 Safari 的 WebGL 能力差异，所有交互必须有「点一下就能继续」的兜底路径。</w:t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6D4C41"/>
          <w:sz w:val="26"/>
          <w:szCs w:val="26"/>
        </w:rPr>
        <w:t xml:space="preserve">2.3 性能预算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为保证网页端流畅运行（桌面 60 FPS、中端手机 30 FPS），剧情框架中的场景规模、灯光数量、同屏商品数均按下表预算倒推设计：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200"/>
      </w:tblGrid>
      <w:tr>
        <w:trPr>
          <w:tblHeader/>
        </w:trPr>
        <w:tc>
          <w:tcPr>
            <w:tcW w:type="dxa" w:w="2800"/>
            <w:shd w:fill="F5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指标项</w:t>
            </w:r>
          </w:p>
        </w:tc>
        <w:tc>
          <w:tcPr>
            <w:tcW w:type="dxa" w:w="3200"/>
            <w:shd w:fill="F5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预算上限</w:t>
            </w:r>
          </w:p>
        </w:tc>
        <w:tc>
          <w:tcPr>
            <w:tcW w:type="dxa" w:w="3200"/>
            <w:shd w:fill="F5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首包加载体积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≤ 8 MB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首屏场景+主角+UI；其余港口/街区资源按章节分包懒加载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总资源体积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≤ 50 MB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glTF + Draco 几何压缩，贴图转 KTX2/Basis 纹理压缩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单场景三角面数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桌面 ≤ 30 万 / 移动端 ≤ 15 万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低多边形（Low Poly）风格天然贴合预算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Draw Call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≤ 150 / 帧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同材质合批、静态物体合并、贴图图集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实时光源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≤ 4 盏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其余光照烘焙进 Lightmap 或用自发光假光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单张贴图尺寸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≤ 2048 × 2048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道具 1024，角色 2048，背景天空盒压缩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目标帧率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桌面 60 FPS / 中端手机 30 FPS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动态分辨率与画质分档兜底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章节切换加载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≤ 3 秒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预加载下一章节 + 转场动画遮盖</w:t>
            </w:r>
          </w:p>
        </w:tc>
      </w:tr>
    </w:tbl>
    <w:p>
      <w:pPr>
        <w:spacing w:after="16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6D4C41"/>
          <w:sz w:val="26"/>
          <w:szCs w:val="26"/>
        </w:rPr>
        <w:t xml:space="preserve">2.4 面向竞赛交付的反向约束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由于最终交付物是 5 分钟漫游视频，剧情框架必须自带「镜头属性」：游戏动线即视频漫游动线，每个交互点即一个特写机位，每个章节即一段解说段落。两个方案在章节设计时均按「每章 45–60 秒视频体量」切分，保证后期可由游戏内镜头路径直接录制成片，无需为视频单独搭建场景。</w:t>
      </w:r>
    </w:p>
    <w:p>
      <w:pPr>
        <w:pageBreakBefore/>
      </w:pPr>
    </w:p>
    <w:p>
      <w:pPr>
        <w:pStyle w:val="Heading1"/>
        <w:spacing w:after="140" w:before="280"/>
      </w:pPr>
      <w:r>
        <w:rPr>
          <w:rFonts w:ascii="Times New Roman" w:cs="Times New Roman" w:eastAsia="SimSun" w:hAnsi="Times New Roman"/>
          <w:b/>
          <w:bCs/>
          <w:color w:val="3E2723"/>
          <w:sz w:val="30"/>
          <w:szCs w:val="30"/>
        </w:rPr>
        <w:t xml:space="preserve">三、方案一：《千帆竞渡》——海上丝绸之路贸易航线</w:t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6D4C41"/>
          <w:sz w:val="26"/>
          <w:szCs w:val="26"/>
        </w:rPr>
        <w:t xml:space="preserve">3.1 一句话概念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玩家扮演从「鸡毛换糖」起家的义乌小商人，驾一艘商船沿海上丝绸之路停靠四座大港，在贸易与风波中把义乌小商品卖向世界，最终满载订单与万国珍宝归航。</w:t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6D4C41"/>
          <w:sz w:val="26"/>
          <w:szCs w:val="26"/>
        </w:rPr>
        <w:t xml:space="preserve">3.2 世界观与剧情背景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明永乐年间，海禁初开，市舶司重设。义乌货郎陈阿宝祖辈以糖担换鸡毛、以微利积信誉，攒下一担「小而美」的杂货。听闻泉州港千帆竞发、番商云集，阿宝将祖传拨浪鼓悬于船头作信物，搭船出海。剧情以「一担货变成一支船队」为明线，以「小商品如何赢得世界尊重」为暗线，终章揭示：所谓万国来朝，靠的是每一件小物背后的诚信与巧思——这正是今天义乌国际商贸城的精神源头。</w:t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6D4C41"/>
          <w:sz w:val="26"/>
          <w:szCs w:val="26"/>
        </w:rPr>
        <w:t xml:space="preserve">3.3 玩家角色与叙事视角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玩家以第三人称跟随视角扮演陈阿宝（移动、交易、装货），航行段切换为俯瞰视角操控商船。角色设定刻意「小」——不是郑和式的官方船队，而是一个货郎的成长史，让义乌「草根商贸」的城市气质成为叙事主角。</w:t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6D4C41"/>
          <w:sz w:val="26"/>
          <w:szCs w:val="26"/>
        </w:rPr>
        <w:t xml:space="preserve">3.4 主线章节结构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主线为线性航线，序章 + 四章共五个场景节点。每章停靠一座港口，港口市集为可自由漫游的展陈空间；章间为可简化的航行段（风向小游戏 + 随机贸易事件）。章节结构如下表：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2700"/>
        <w:gridCol w:w="2700"/>
      </w:tblGrid>
      <w:tr>
        <w:trPr>
          <w:tblHeader/>
        </w:trPr>
        <w:tc>
          <w:tcPr>
            <w:tcW w:type="dxa" w:w="1700"/>
            <w:shd w:fill="F5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章节</w:t>
            </w:r>
          </w:p>
        </w:tc>
        <w:tc>
          <w:tcPr>
            <w:tcW w:type="dxa" w:w="2100"/>
            <w:shd w:fill="F5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场景节点</w:t>
            </w:r>
          </w:p>
        </w:tc>
        <w:tc>
          <w:tcPr>
            <w:tcW w:type="dxa" w:w="2700"/>
            <w:shd w:fill="F5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剧情事件</w:t>
            </w:r>
          </w:p>
        </w:tc>
        <w:tc>
          <w:tcPr>
            <w:tcW w:type="dxa" w:w="2700"/>
            <w:shd w:fill="F5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商品植入与交互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序章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义乌 · 婺江畔码头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货郎陈阿宝以「鸡毛换糖」起家，凑齐一担货，立誓出海闯荡（教学关：移动、拾取、装货）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拨浪鼓、糖担货件；学习「货栈陈列」与「图鉴」两个基础系统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第一章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泉州港 · 东方第一大港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在市舶司报备通关，结识波斯番商，完成第一笔以物易物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发簪、香囊、中国结挂件；摊位讲价小游戏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第二章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占城 · 热带河口市集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以义乌饰品换香料，遭遇季风，学习看风向行船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头饰、耳环、编织手链；风向航行小游戏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第三章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马六甲 · 东西交汇之地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调解番商纠纷，获得「通商信物」，解锁大宗贸易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LED 小灯、折叠伞、创意文具；订单式批量交易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第四章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古里 → 忽鲁谟斯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万国市集盛会，货品售罄，满载珍宝与订单返航义乌（终章+图鉴全览）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全品类商品 360° 展示 + 图鉴结算页</w:t>
            </w:r>
          </w:p>
        </w:tc>
      </w:tr>
    </w:tbl>
    <w:p>
      <w:pPr>
        <w:spacing w:after="16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6D4C41"/>
          <w:sz w:val="26"/>
          <w:szCs w:val="26"/>
        </w:rPr>
        <w:t xml:space="preserve">3.5 核心游玩循环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单章循环为：靠港 → 市集漫游（看摊、对话）→ 触发贸易事件（讲价 / 以物易物小游戏）→ 成交后商品入「船舱货栈」与图鉴 → 获得利润与航路情报 → 装载货物、选择下一段航线。循环中的「利润」不是数值数值堆砌，而是解锁新商品的钥匙——卖得越好，下一港能陈列的义乌商品越多，形成「逛港看货」的正反馈。</w:t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6D4C41"/>
          <w:sz w:val="26"/>
          <w:szCs w:val="26"/>
        </w:rPr>
        <w:t xml:space="preserve">3.6 义乌小商品的剧情化植入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商品以四层方式植入：①船舱货栈——玩家随时可回船舱，已解锁商品以 3D 形式陈列在货架上，点击可 360° 旋转查看并读取商品卡（对应真实义乌商品的品类、产地与工艺说明）；②港口摊位——市集摊位上的商品即场景陈设，镜头漫游时自然入画；③贸易事件——番商会指名要「会发光的小物件」「不怕水的伞」等，把 LED 灯、折叠伞等功能卖点写成需求台词；④图鉴系统——全收集后解锁「万国订单墙」，作为终章结算与视频收尾镜头。</w:t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6D4C41"/>
          <w:sz w:val="26"/>
          <w:szCs w:val="26"/>
        </w:rPr>
        <w:t xml:space="preserve">3.7 美术风格方向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整体采用「青绿山水 × 低多边形」卡通渲染：海面用平面网格 + 顶点波动着色器（不做真实流体），天空用渐变穹顶 + 手绘云贴图；港口建筑提取泉州骑楼、岭南镬耳墙、东南亚高脚屋等符号做低模化处理；色调随航线从青绿（出发）过渡到暖金（万国市集）。低模风格既是美术选择，也是性能策略。</w:t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6D4C41"/>
          <w:sz w:val="26"/>
          <w:szCs w:val="26"/>
        </w:rPr>
        <w:t xml:space="preserve">3.8 技术要点与风险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要点：五个港口场景按章节分包懒加载，航行段用同一片海面 + 天空盒参数化换色复用；贸易小游戏全部以 UI 面板实现，不占用 3D 预算。风险：①场景分散导致总资产量偏大，需严格控制每港建筑数量与贴图复用；②海面着色器在低端机上可能掉帧，需准备「平面色块海面」降级方案；③航线段与港口段的镜头切换要预加载，否则转场卡顿会直接出现在竞赛视频里。</w:t>
      </w:r>
    </w:p>
    <w:p>
      <w:pPr>
        <w:pageBreakBefore/>
      </w:pPr>
    </w:p>
    <w:p>
      <w:pPr>
        <w:pStyle w:val="Heading1"/>
        <w:spacing w:after="140" w:before="280"/>
      </w:pPr>
      <w:r>
        <w:rPr>
          <w:rFonts w:ascii="Times New Roman" w:cs="Times New Roman" w:eastAsia="SimSun" w:hAnsi="Times New Roman"/>
          <w:b/>
          <w:bCs/>
          <w:color w:val="3E2723"/>
          <w:sz w:val="30"/>
          <w:szCs w:val="30"/>
        </w:rPr>
        <w:t xml:space="preserve">四、方案二：《义乌鬼市 · 夜行百物志》——中式志怪夜市收集</w:t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6D4C41"/>
          <w:sz w:val="26"/>
          <w:szCs w:val="26"/>
        </w:rPr>
        <w:t xml:space="preserve">4.1 一句话概念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义乌夜市小摊主深夜穿越到人、鬼、精怪共处的「婺州鬼市」，必须赶在天亮鸡鸣前为志怪街坊们解忧送货、集齐百物点亮长街灯笼，才能回到人间——而天亮之后，鬼市正是现实中的义乌国际商贸城。</w:t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6D4C41"/>
          <w:sz w:val="26"/>
          <w:szCs w:val="26"/>
        </w:rPr>
        <w:t xml:space="preserve">4.2 世界观与剧情背景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相传义乌后宅有条只在子时开张的老街，人称「鬼市」。摊主小满是国际商贸城的年轻商户，祖传一只拨浪鼓。某夜收摊，拨浪鼓自鸣，小满被卷入灯火幽幽的婺州鬼市：这里的街坊是狐妖、灯笼精、机关傀儡与馋嘴饕餮，他们不做金银买卖，只寻「人间小物」——一面能照见真容的镜子、一盏不烫手的灯、一只装得住乡愁的匣子。守门石狮立下规矩：鸡鸣之前，替街坊寻得百物、点亮百盏灯笼，方能归还人间。终章天亮，百灯尽数化作商贸城的店铺招牌——鬼市从未消失，它只是义乌白天的另一面。</w:t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6D4C41"/>
          <w:sz w:val="26"/>
          <w:szCs w:val="26"/>
        </w:rPr>
        <w:t xml:space="preserve">4.3 玩家角色与叙事视角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玩家以第三人称越肩视角扮演小满，在一张环形夜市街区地图中自由探索。角色身份与现实中的义乌青年商户完全同构，让「穿越」始终落在真实城市的肩膀上，避免纯架空。拨浪鼓既是剧情钥匙，也是随身图鉴「百物志」的入口道具。</w:t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6D4C41"/>
          <w:sz w:val="26"/>
          <w:szCs w:val="26"/>
        </w:rPr>
        <w:t xml:space="preserve">4.4 主线章节结构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主线为「一张地图 + 五个区域」的半开放结构：玩家沿环形主街依次解锁四个功能街区，最终进入当铺深处完成终章。每解开一个区域的志怪委托，主街灯笼点亮一片，视频动线即「沿主街一镜到底、逐区深入特写」。章节结构如下表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2700"/>
        <w:gridCol w:w="2700"/>
      </w:tblGrid>
      <w:tr>
        <w:trPr>
          <w:tblHeader/>
        </w:trPr>
        <w:tc>
          <w:tcPr>
            <w:tcW w:type="dxa" w:w="1700"/>
            <w:shd w:fill="F5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章节</w:t>
            </w:r>
          </w:p>
        </w:tc>
        <w:tc>
          <w:tcPr>
            <w:tcW w:type="dxa" w:w="2100"/>
            <w:shd w:fill="F5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街区区域</w:t>
            </w:r>
          </w:p>
        </w:tc>
        <w:tc>
          <w:tcPr>
            <w:tcW w:type="dxa" w:w="2700"/>
            <w:shd w:fill="F5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剧情事件</w:t>
            </w:r>
          </w:p>
        </w:tc>
        <w:tc>
          <w:tcPr>
            <w:tcW w:type="dxa" w:w="2700"/>
            <w:shd w:fill="F5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商品植入与交互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序章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灯市口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摊主小满深夜触碰祖传拨浪鼓，穿越至「婺州鬼市」，守门石狮子告知：天亮前点不满百盏灯笼，便永远留下（教学：移动、点亮、对话）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拨浪鼓（剧情核心道具）；灯笼点亮教学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第一章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百宝巷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狐妖摊主丢了「能照出真容的镜子」，帮忙寻回后获赠第一件藏品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LED 化妆镜、古风发饰、耳饰；寻物小游戏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第二章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巧艺坊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鲁班机关傀儡出题考验，修复机关解锁手作摊位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拼装模型、国潮积木、文创摆件；机关解谜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第三章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食味街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饕餮食客堵街，用红糖麻花与糖画「投喂」开路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义乌红糖、糖画模具、糕点模具；节奏类投喂小游戏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第四章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当铺深处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揭开拨浪鼓来历：赎回祖传的「开市锣」，鸡鸣天亮百灯齐明，鬼市化作现实中的义乌国际商贸城（终章）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百物志图鉴全览 + 全商品陈列大厅</w:t>
            </w:r>
          </w:p>
        </w:tc>
      </w:tr>
    </w:tbl>
    <w:p>
      <w:pPr>
        <w:spacing w:after="16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6D4C41"/>
          <w:sz w:val="26"/>
          <w:szCs w:val="26"/>
        </w:rPr>
        <w:t xml:space="preserve">4.5 核心游玩循环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单区循环为：进入街区 → 与志怪角色对话接取委托（需求即商品卖点）→ 在街区内寻物 / 解谜 / 小游戏 → 交付后商品入「百物志」图鉴并点亮一片灯笼 → 解锁下一街区。灯笼进度条是全局叙事时钟：灯笼数量直观对应「距天亮还剩多少时间」，把收集玩法与剧情张力绑在一起。</w:t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6D4C41"/>
          <w:sz w:val="26"/>
          <w:szCs w:val="26"/>
        </w:rPr>
        <w:t xml:space="preserve">4.6 义乌小商品的剧情化植入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植入核心是「一物一故事」：每件商品都先以「志怪的心愿」登场——狐妖要的「照见真容的镜子」是 LED 化妆镜，灯笼精羡慕的「不怕风雨的伙伴」是折叠伞，机关傀儡缺的「会转的心脏」是发条玩具与拼装模型。商品在交付瞬间由「剧情道具」翻转为「商品卡」（品类、工艺、义乌产业带信息），摊位本身即是展陈柜。终章当铺深处设「百物陈列大厅」，全图鉴商品集中 360° 展示，作为漫游视频的华彩段落。</w:t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6D4C41"/>
          <w:sz w:val="26"/>
          <w:szCs w:val="26"/>
        </w:rPr>
        <w:t xml:space="preserve">4.7 美术风格方向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整体采用「夜青黑 + 灯笼暖橙」的双色基调：场景以青黑、黛蓝铺底，灯笼、烛火、摊位灯串提供暖色点光，辅以轻雾与低角度月光勾边；建筑提取徽派马头墙、义乌老茶亭、骑楼廊柱元素做风格化低模；志怪角色走「可爱化志怪」路线（狐妖掌柜、灯笼精孩童），降低恐怖感、贴合国潮审美。夜景天然遮掉远景细节，对低模与贴图预算非常友好。</w:t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6D4C41"/>
          <w:sz w:val="26"/>
          <w:szCs w:val="26"/>
        </w:rPr>
        <w:t xml:space="preserve">4.8 技术要点与风险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要点：整张地图一次加载、区域用雾与灯光分区；实时光严格控制在 4 盏以内（月光 + 主街两盏主灯 + 玩家随身灯笼），其余灯笼全部用自发光材质 + 烘焙 Lightmap 假光；收集与委托系统纯 UI + 触发器实现。风险：①夜景多光源是最大性能坑，必须自始坚持烘焙路线，禁止后期临时加实时光；②暗场景对贴图压缩瑕疵更敏感，KTX2 压缩后需逐张验收；③氛围依赖音效与粒子（萤火、灯花），需预留音频资源与性能余量。</w:t>
      </w:r>
    </w:p>
    <w:p>
      <w:pPr>
        <w:pageBreakBefore/>
      </w:pPr>
    </w:p>
    <w:p>
      <w:pPr>
        <w:pStyle w:val="Heading1"/>
        <w:spacing w:after="140" w:before="280"/>
      </w:pPr>
      <w:r>
        <w:rPr>
          <w:rFonts w:ascii="Times New Roman" w:cs="Times New Roman" w:eastAsia="SimSun" w:hAnsi="Times New Roman"/>
          <w:b/>
          <w:bCs/>
          <w:color w:val="3E2723"/>
          <w:sz w:val="30"/>
          <w:szCs w:val="30"/>
        </w:rPr>
        <w:t xml:space="preserve">五、双方案对比与决策建议</w:t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6D4C41"/>
          <w:sz w:val="26"/>
          <w:szCs w:val="26"/>
        </w:rPr>
        <w:t xml:space="preserve">5.1 方案对比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两个方案在主题上都成立，但呈现气质与工程风险差异明显。对比如下表：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50"/>
        <w:gridCol w:w="3550"/>
      </w:tblGrid>
      <w:tr>
        <w:trPr>
          <w:tblHeader/>
        </w:trPr>
        <w:tc>
          <w:tcPr>
            <w:tcW w:type="dxa" w:w="2100"/>
            <w:shd w:fill="F5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评估维度</w:t>
            </w:r>
          </w:p>
        </w:tc>
        <w:tc>
          <w:tcPr>
            <w:tcW w:type="dxa" w:w="3550"/>
            <w:shd w:fill="F5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方案一 · 海上丝路</w:t>
            </w:r>
          </w:p>
        </w:tc>
        <w:tc>
          <w:tcPr>
            <w:tcW w:type="dxa" w:w="3550"/>
            <w:shd w:fill="F5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方案二 · 义乌鬼市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主题契合度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贴合义乌「买全球、卖全球」的贸易叙事，立意宏大正统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贴合「市井烟火 + 国潮志怪」，与年轻人的夜市文化、市集经济同频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叙事新鲜感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丝路题材已有较多先例，需在美术与玩法上做出差异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中式志怪 + 小商品反差感强，题材稀缺，记忆点高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商品承载方式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货栈、摊位、贸易事件，植入自然但偏「货架化」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志怪角色的委托需求驱动，「一物一故事」，植入更具情感钩子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场景规模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5 个港口 + 海面，场景分散，资产量大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单张环形夜市地图 + 5 个区域，资产复用率高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性能风险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海面着色器、多场景切换是主要风险点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夜景多光源是最大坑，需烘焙 + 假光严格控制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漫游视频出片效果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全景开阔、色彩明快，大场面镜头好剪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灯光氛围浓、特写细节多，情绪感染力强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开发工作量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中高（多场景 + 航行系统）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中（单地图 + 任务系统），可控性更好</w:t>
            </w:r>
          </w:p>
        </w:tc>
      </w:tr>
    </w:tbl>
    <w:p>
      <w:pPr>
        <w:spacing w:after="16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6D4C41"/>
          <w:sz w:val="26"/>
          <w:szCs w:val="26"/>
        </w:rPr>
        <w:t xml:space="preserve">5.2 决策建议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综合竞赛交付形态（5 分钟漫游视频 + 设计文档）与网页性能约束，建议主推方案二《义乌鬼市 · 夜行百物志》：单张地图的资产复用率高、性能风险集中且可控，「一物一故事」的植入方式让商品展示天然带有剧情钩子，夜景灯光氛围在视频特写镜头中最出片，志怪题材在同类参赛作品中辨识度最高。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同时建议保留方案一的叙事资产作为「彩蛋层」：鬼市中来寻物的番商鬼魂、当铺深处的「海上丝路旧账簿」，都可暗示婺州鬼市正是海上丝路的终点——两个概念在剧情里并不互斥，若后续有二期开发或现场联机版本，海丝航线可作为鬼市的扩展篇章。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若评审更看重「义乌作为世界小商品之都的全球叙事」这一立意，则可改推方案一，但需接受多场景带来的资产量与工期上升，并将港口数量从五个压缩到四个以内。</w:t>
      </w:r>
    </w:p>
    <w:p>
      <w:pPr>
        <w:pStyle w:val="Heading2"/>
        <w:spacing w:after="140" w:before="280"/>
      </w:pPr>
      <w:r>
        <w:rPr>
          <w:rFonts w:ascii="Times New Roman" w:cs="Times New Roman" w:eastAsia="SimSun" w:hAnsi="Times New Roman"/>
          <w:b/>
          <w:bCs/>
          <w:color w:val="6D4C41"/>
          <w:sz w:val="26"/>
          <w:szCs w:val="26"/>
        </w:rPr>
        <w:t xml:space="preserve">5.3 下一步工作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方向确定后按以下顺序推进：①锁定商品清单（每章 6–8 件，总计约 30 件，优先选择已有 3D 素材或易建模品类）；②绘制美术概念图（主场景气氛图 2 张 + 关键角色/摊位设定）；③搭建灰盒关卡验证动线与镜头路径（即漫游视频的分镜脚本）；④性能基准测试（在目标最低配置设备上跑通一个完整章节）。剧情框架中的章节表可直接拆解为任务看板，章节即里程碑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00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  <w:jc w:val="center"/>
    </w:pPr>
    <w:r>
      <w:rPr>
        <w:rFonts w:ascii="Times New Roman" w:cs="Times New Roman" w:eastAsia="SimSun" w:hAnsi="Times New Roman"/>
        <w:b/>
        <w:bCs/>
        <w:color w:val="6D4C41"/>
        <w:sz w:val="24"/>
        <w:szCs w:val="24"/>
      </w:rPr>
      <w:t xml:space="preserve">义路繁华 · 剧情框架设计文档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2026-09-23T14:19:08.129Z</dcterms:created>
  <dcterms:modified xsi:type="dcterms:W3CDTF">2026-09-23T14:19:08.130Z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