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F172A"/>
          <w:sz w:val="36"/>
        </w:rPr>
        <w:t>Project Architecture, Code Files &amp; Libraries Guide</w:t>
      </w:r>
    </w:p>
    <w:p>
      <w:pPr>
        <w:spacing w:after="200"/>
      </w:pPr>
      <w:r>
        <w:rPr>
          <w:rFonts w:ascii="Calibri" w:hAnsi="Calibri"/>
          <w:i/>
          <w:color w:val="64748B"/>
          <w:sz w:val="21"/>
        </w:rPr>
        <w:t>Quick 3-Page Faculty Study Guide — Simple English Explanation of How the System Works</w:t>
      </w:r>
    </w:p>
    <w:p>
      <w:pPr>
        <w:keepNext/>
        <w:spacing w:before="220" w:after="60"/>
      </w:pPr>
      <w:r>
        <w:rPr>
          <w:rFonts w:ascii="Arial" w:hAnsi="Arial"/>
          <w:b/>
          <w:color w:val="0F172A"/>
          <w:sz w:val="25"/>
        </w:rPr>
        <w:t>1. How the System is Built (The Architecture in Plain Words)</w:t>
      </w:r>
    </w:p>
    <w:p>
      <w:pPr>
        <w:spacing w:after="60" w:line="276" w:lineRule="auto"/>
      </w:pPr>
      <w:r>
        <w:rPr>
          <w:rFonts w:ascii="Calibri" w:hAnsi="Calibri"/>
          <w:color w:val="1E293B"/>
          <w:sz w:val="19"/>
        </w:rPr>
        <w:t>This project is built using a modern 3-Tier Architecture. That simply means the project is split into three independent parts that talk to each other over the network:</w:t>
      </w:r>
    </w:p>
    <w:p>
      <w:pPr>
        <w:pStyle w:val="ListBullet"/>
        <w:spacing w:after="40" w:line="269" w:lineRule="auto"/>
      </w:pPr>
      <w:r>
        <w:rPr>
          <w:rFonts w:ascii="Calibri" w:hAnsi="Calibri"/>
          <w:b/>
          <w:color w:val="0F172A"/>
          <w:sz w:val="19"/>
        </w:rPr>
        <w:t xml:space="preserve">1. The Frontend (Client Side): </w:t>
      </w:r>
      <w:r>
        <w:rPr>
          <w:rFonts w:ascii="Calibri" w:hAnsi="Calibri"/>
          <w:color w:val="1E293B"/>
          <w:sz w:val="19"/>
        </w:rPr>
        <w:t>Built with React 19 and Vite. This is the visual part that runs inside the user's browser. It shows the buttons, forms, tables, charts, and pages. It does NOT talk directly to the database. Instead, whenever a user clicks something (like 'Book Ad Space'), React sends an HTTP request (in JSON format) to the backend.</w:t>
      </w:r>
    </w:p>
    <w:p>
      <w:pPr>
        <w:pStyle w:val="ListBullet"/>
        <w:spacing w:after="40" w:line="269" w:lineRule="auto"/>
      </w:pPr>
      <w:r>
        <w:rPr>
          <w:rFonts w:ascii="Calibri" w:hAnsi="Calibri"/>
          <w:b/>
          <w:color w:val="0F172A"/>
          <w:sz w:val="19"/>
        </w:rPr>
        <w:t xml:space="preserve">2. The Backend (Server Side): </w:t>
      </w:r>
      <w:r>
        <w:rPr>
          <w:rFonts w:ascii="Calibri" w:hAnsi="Calibri"/>
          <w:color w:val="1E293B"/>
          <w:sz w:val="19"/>
        </w:rPr>
        <w:t>Built with Python and Flask. This is the 'brain' of the project. It listens on port 5000, checks who the user is (using a secure JWT token), verifies business rules (like making sure a billboard is not already booked), and processes data.</w:t>
      </w:r>
    </w:p>
    <w:p>
      <w:pPr>
        <w:pStyle w:val="ListBullet"/>
        <w:spacing w:after="40" w:line="269" w:lineRule="auto"/>
      </w:pPr>
      <w:r>
        <w:rPr>
          <w:rFonts w:ascii="Calibri" w:hAnsi="Calibri"/>
          <w:b/>
          <w:color w:val="0F172A"/>
          <w:sz w:val="19"/>
        </w:rPr>
        <w:t xml:space="preserve">3. The Database (Storage Side): </w:t>
      </w:r>
      <w:r>
        <w:rPr>
          <w:rFonts w:ascii="Calibri" w:hAnsi="Calibri"/>
          <w:color w:val="1E293B"/>
          <w:sz w:val="19"/>
        </w:rPr>
        <w:t>We use PostgreSQL. It permanently stores all our tables (users, spaces, bookings, campaigns, invoices, audit logs). The Flask backend talks to PostgreSQL using SQLAlchemy, an Object-Relational Mapper (ORM) that translates Python code into database tables.</w:t>
      </w:r>
    </w:p>
    <w:tbl>
      <w:tblPr>
        <w:tblW w:type="auto" w:w="0"/>
        <w:jc w:val="center"/>
        <w:tblLayout w:type="fixed"/>
        <w:tblLook w:firstColumn="1" w:firstRow="1" w:lastColumn="0" w:lastRow="0" w:noHBand="0" w:noVBand="1" w:val="04A0"/>
      </w:tblPr>
      <w:tblGrid>
        <w:gridCol w:w="10080"/>
      </w:tblGrid>
      <w:tr>
        <w:tc>
          <w:tcPr>
            <w:tcW w:type="dxa" w:w="10080"/>
            <w:shd w:fill="EFF6FF"/>
            <w:tcMar>
              <w:top w:w="70" w:type="dxa"/>
              <w:bottom w:w="70" w:type="dxa"/>
              <w:left w:w="120" w:type="dxa"/>
              <w:right w:w="120" w:type="dxa"/>
            </w:tcMar>
            <w:tcBorders>
              <w:left w:val="single" w:sz="24" w:space="0" w:color="3B82F6"/>
              <w:top w:val="none"/>
              <w:right w:val="none"/>
              <w:bottom w:val="none"/>
            </w:tcBorders>
          </w:tcPr>
          <w:p>
            <w:pPr>
              <w:spacing w:after="20"/>
            </w:pPr>
            <w:r>
              <w:rPr>
                <w:rFonts w:ascii="Arial" w:hAnsi="Arial"/>
                <w:b/>
                <w:color w:val="2563EB"/>
                <w:sz w:val="19"/>
              </w:rPr>
              <w:t xml:space="preserve">👉 How to explain this to faculty: </w:t>
            </w:r>
            <w:r>
              <w:rPr>
                <w:rFonts w:ascii="Calibri" w:hAnsi="Calibri"/>
                <w:color w:val="1E293B"/>
                <w:sz w:val="18"/>
              </w:rPr>
              <w:t>'Sir, our application is completely decoupled. The React frontend handles user interaction, the Flask REST API handles business logic and security, and PostgreSQL stores the data. They communicate purely using JSON requests authenticated with Bearer JWT tokens.'</w:t>
            </w:r>
          </w:p>
        </w:tc>
      </w:tr>
    </w:tbl>
    <w:p>
      <w:pPr>
        <w:spacing w:after="40"/>
      </w:pPr>
    </w:p>
    <w:p>
      <w:pPr>
        <w:keepNext/>
        <w:spacing w:before="220" w:after="60"/>
      </w:pPr>
      <w:r>
        <w:rPr>
          <w:rFonts w:ascii="Arial" w:hAnsi="Arial"/>
          <w:b/>
          <w:color w:val="0F172A"/>
          <w:sz w:val="25"/>
        </w:rPr>
        <w:t>2. What Every File &amp; Folder is For (Folder Breakdown)</w:t>
      </w:r>
    </w:p>
    <w:p>
      <w:pPr>
        <w:spacing w:after="60" w:line="276" w:lineRule="auto"/>
      </w:pPr>
      <w:r>
        <w:rPr>
          <w:rFonts w:ascii="Calibri" w:hAnsi="Calibri"/>
          <w:color w:val="1E293B"/>
          <w:sz w:val="19"/>
        </w:rPr>
        <w:t>Here is the simple map of what every key file and folder does in both the backend and frontend:</w:t>
      </w:r>
    </w:p>
    <w:p>
      <w:pPr>
        <w:keepNext/>
        <w:spacing w:before="160" w:after="40"/>
      </w:pPr>
      <w:r>
        <w:rPr>
          <w:rFonts w:ascii="Arial" w:hAnsi="Arial"/>
          <w:b/>
          <w:color w:val="2563EB"/>
          <w:sz w:val="21"/>
        </w:rPr>
        <w:t>A. Backend Files &amp; Folders (backend/)</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5040"/>
        <w:gridCol w:w="5040"/>
      </w:tblGrid>
      <w:tr>
        <w:tc>
          <w:tcPr>
            <w:tcW w:type="dxa" w:w="3168"/>
            <w:shd w:fill="1E293B"/>
            <w:tcMar>
              <w:top w:w="70" w:type="dxa"/>
              <w:bottom w:w="70" w:type="dxa"/>
              <w:left w:w="90" w:type="dxa"/>
              <w:right w:w="90" w:type="dxa"/>
            </w:tcMar>
          </w:tcPr>
          <w:p>
            <w:r>
              <w:rPr>
                <w:rFonts w:ascii="Arial" w:hAnsi="Arial"/>
                <w:b/>
                <w:color w:val="FFFFFF"/>
                <w:sz w:val="17"/>
              </w:rPr>
              <w:t>File / Folder Name</w:t>
            </w:r>
          </w:p>
        </w:tc>
        <w:tc>
          <w:tcPr>
            <w:tcW w:type="dxa" w:w="6912"/>
            <w:shd w:fill="1E293B"/>
            <w:tcMar>
              <w:top w:w="70" w:type="dxa"/>
              <w:bottom w:w="70" w:type="dxa"/>
              <w:left w:w="90" w:type="dxa"/>
              <w:right w:w="90" w:type="dxa"/>
            </w:tcMar>
          </w:tcPr>
          <w:p>
            <w:r>
              <w:rPr>
                <w:rFonts w:ascii="Arial" w:hAnsi="Arial"/>
                <w:b/>
                <w:color w:val="FFFFFF"/>
                <w:sz w:val="17"/>
              </w:rPr>
              <w:t>What It Does in Simple English</w:t>
            </w:r>
          </w:p>
        </w:tc>
      </w:tr>
      <w:tr>
        <w:tc>
          <w:tcPr>
            <w:tcW w:type="dxa" w:w="3168"/>
            <w:shd w:fill="FFFFFF"/>
            <w:tcMar>
              <w:top w:w="50" w:type="dxa"/>
              <w:bottom w:w="50" w:type="dxa"/>
              <w:left w:w="80" w:type="dxa"/>
              <w:right w:w="80" w:type="dxa"/>
            </w:tcMar>
          </w:tcPr>
          <w:p>
            <w:r>
              <w:rPr>
                <w:rFonts w:ascii="Calibri" w:hAnsi="Calibri"/>
                <w:color w:val="1E293B"/>
                <w:sz w:val="17"/>
              </w:rPr>
              <w:t>run.py</w:t>
            </w:r>
          </w:p>
        </w:tc>
        <w:tc>
          <w:tcPr>
            <w:tcW w:type="dxa" w:w="6912"/>
            <w:shd w:fill="FFFFFF"/>
            <w:tcMar>
              <w:top w:w="50" w:type="dxa"/>
              <w:bottom w:w="50" w:type="dxa"/>
              <w:left w:w="80" w:type="dxa"/>
              <w:right w:w="80" w:type="dxa"/>
            </w:tcMar>
          </w:tcPr>
          <w:p>
            <w:r>
              <w:rPr>
                <w:rFonts w:ascii="Calibri" w:hAnsi="Calibri"/>
                <w:color w:val="1E293B"/>
                <w:sz w:val="17"/>
              </w:rPr>
              <w:t>Root file for development. Runs `python run.py`. Starts the Flask server with live reload on port 5000.</w:t>
            </w:r>
          </w:p>
        </w:tc>
      </w:tr>
      <w:tr>
        <w:tc>
          <w:tcPr>
            <w:tcW w:type="dxa" w:w="3168"/>
            <w:shd w:fill="F8FAFC"/>
            <w:tcMar>
              <w:top w:w="50" w:type="dxa"/>
              <w:bottom w:w="50" w:type="dxa"/>
              <w:left w:w="80" w:type="dxa"/>
              <w:right w:w="80" w:type="dxa"/>
            </w:tcMar>
          </w:tcPr>
          <w:p>
            <w:r>
              <w:rPr>
                <w:rFonts w:ascii="Calibri" w:hAnsi="Calibri"/>
                <w:color w:val="1E293B"/>
                <w:sz w:val="17"/>
              </w:rPr>
              <w:t>wsgi.py</w:t>
            </w:r>
          </w:p>
        </w:tc>
        <w:tc>
          <w:tcPr>
            <w:tcW w:type="dxa" w:w="6912"/>
            <w:shd w:fill="F8FAFC"/>
            <w:tcMar>
              <w:top w:w="50" w:type="dxa"/>
              <w:bottom w:w="50" w:type="dxa"/>
              <w:left w:w="80" w:type="dxa"/>
              <w:right w:w="80" w:type="dxa"/>
            </w:tcMar>
          </w:tcPr>
          <w:p>
            <w:r>
              <w:rPr>
                <w:rFonts w:ascii="Calibri" w:hAnsi="Calibri"/>
                <w:color w:val="1E293B"/>
                <w:sz w:val="17"/>
              </w:rPr>
              <w:t>Production root file. Exposes the app for production servers like Gunicorn.</w:t>
            </w:r>
          </w:p>
        </w:tc>
      </w:tr>
      <w:tr>
        <w:tc>
          <w:tcPr>
            <w:tcW w:type="dxa" w:w="3168"/>
            <w:shd w:fill="FFFFFF"/>
            <w:tcMar>
              <w:top w:w="50" w:type="dxa"/>
              <w:bottom w:w="50" w:type="dxa"/>
              <w:left w:w="80" w:type="dxa"/>
              <w:right w:w="80" w:type="dxa"/>
            </w:tcMar>
          </w:tcPr>
          <w:p>
            <w:r>
              <w:rPr>
                <w:rFonts w:ascii="Calibri" w:hAnsi="Calibri"/>
                <w:color w:val="1E293B"/>
                <w:sz w:val="17"/>
              </w:rPr>
              <w:t>config.py</w:t>
            </w:r>
          </w:p>
        </w:tc>
        <w:tc>
          <w:tcPr>
            <w:tcW w:type="dxa" w:w="6912"/>
            <w:shd w:fill="FFFFFF"/>
            <w:tcMar>
              <w:top w:w="50" w:type="dxa"/>
              <w:bottom w:w="50" w:type="dxa"/>
              <w:left w:w="80" w:type="dxa"/>
              <w:right w:w="80" w:type="dxa"/>
            </w:tcMar>
          </w:tcPr>
          <w:p>
            <w:r>
              <w:rPr>
                <w:rFonts w:ascii="Calibri" w:hAnsi="Calibri"/>
                <w:color w:val="1E293B"/>
                <w:sz w:val="17"/>
              </w:rPr>
              <w:t>Holds settings: database URL, JWT secret keys, upload folder paths, and CORS allowed origins.</w:t>
            </w:r>
          </w:p>
        </w:tc>
      </w:tr>
      <w:tr>
        <w:tc>
          <w:tcPr>
            <w:tcW w:type="dxa" w:w="3168"/>
            <w:shd w:fill="F8FAFC"/>
            <w:tcMar>
              <w:top w:w="50" w:type="dxa"/>
              <w:bottom w:w="50" w:type="dxa"/>
              <w:left w:w="80" w:type="dxa"/>
              <w:right w:w="80" w:type="dxa"/>
            </w:tcMar>
          </w:tcPr>
          <w:p>
            <w:r>
              <w:rPr>
                <w:rFonts w:ascii="Calibri" w:hAnsi="Calibri"/>
                <w:color w:val="1E293B"/>
                <w:sz w:val="17"/>
              </w:rPr>
              <w:t>requirements.txt</w:t>
            </w:r>
          </w:p>
        </w:tc>
        <w:tc>
          <w:tcPr>
            <w:tcW w:type="dxa" w:w="6912"/>
            <w:shd w:fill="F8FAFC"/>
            <w:tcMar>
              <w:top w:w="50" w:type="dxa"/>
              <w:bottom w:w="50" w:type="dxa"/>
              <w:left w:w="80" w:type="dxa"/>
              <w:right w:w="80" w:type="dxa"/>
            </w:tcMar>
          </w:tcPr>
          <w:p>
            <w:r>
              <w:rPr>
                <w:rFonts w:ascii="Calibri" w:hAnsi="Calibri"/>
                <w:color w:val="1E293B"/>
                <w:sz w:val="17"/>
              </w:rPr>
              <w:t>The list of all Python libraries and packages required to run the backend.</w:t>
            </w:r>
          </w:p>
        </w:tc>
      </w:tr>
      <w:tr>
        <w:tc>
          <w:tcPr>
            <w:tcW w:type="dxa" w:w="3168"/>
            <w:shd w:fill="FFFFFF"/>
            <w:tcMar>
              <w:top w:w="50" w:type="dxa"/>
              <w:bottom w:w="50" w:type="dxa"/>
              <w:left w:w="80" w:type="dxa"/>
              <w:right w:w="80" w:type="dxa"/>
            </w:tcMar>
          </w:tcPr>
          <w:p>
            <w:r>
              <w:rPr>
                <w:rFonts w:ascii="Calibri" w:hAnsi="Calibri"/>
                <w:color w:val="1E293B"/>
                <w:sz w:val="17"/>
              </w:rPr>
              <w:t>.env</w:t>
            </w:r>
          </w:p>
        </w:tc>
        <w:tc>
          <w:tcPr>
            <w:tcW w:type="dxa" w:w="6912"/>
            <w:shd w:fill="FFFFFF"/>
            <w:tcMar>
              <w:top w:w="50" w:type="dxa"/>
              <w:bottom w:w="50" w:type="dxa"/>
              <w:left w:w="80" w:type="dxa"/>
              <w:right w:w="80" w:type="dxa"/>
            </w:tcMar>
          </w:tcPr>
          <w:p>
            <w:r>
              <w:rPr>
                <w:rFonts w:ascii="Calibri" w:hAnsi="Calibri"/>
                <w:color w:val="1E293B"/>
                <w:sz w:val="17"/>
              </w:rPr>
              <w:t>Stores private passwords and secrets (like database credentials) so they are not hardcoded in code.</w:t>
            </w:r>
          </w:p>
        </w:tc>
      </w:tr>
      <w:tr>
        <w:tc>
          <w:tcPr>
            <w:tcW w:type="dxa" w:w="3168"/>
            <w:shd w:fill="F8FAFC"/>
            <w:tcMar>
              <w:top w:w="50" w:type="dxa"/>
              <w:bottom w:w="50" w:type="dxa"/>
              <w:left w:w="80" w:type="dxa"/>
              <w:right w:w="80" w:type="dxa"/>
            </w:tcMar>
          </w:tcPr>
          <w:p>
            <w:r>
              <w:rPr>
                <w:rFonts w:ascii="Calibri" w:hAnsi="Calibri"/>
                <w:color w:val="1E293B"/>
                <w:sz w:val="17"/>
              </w:rPr>
              <w:t>app/__init__.py</w:t>
            </w:r>
          </w:p>
        </w:tc>
        <w:tc>
          <w:tcPr>
            <w:tcW w:type="dxa" w:w="6912"/>
            <w:shd w:fill="F8FAFC"/>
            <w:tcMar>
              <w:top w:w="50" w:type="dxa"/>
              <w:bottom w:w="50" w:type="dxa"/>
              <w:left w:w="80" w:type="dxa"/>
              <w:right w:w="80" w:type="dxa"/>
            </w:tcMar>
          </w:tcPr>
          <w:p>
            <w:r>
              <w:rPr>
                <w:rFonts w:ascii="Calibri" w:hAnsi="Calibri"/>
                <w:color w:val="1E293B"/>
                <w:sz w:val="17"/>
              </w:rPr>
              <w:t>The Application Factory. Defines `create_app()`, connects the database, and registers all 14 blueprints.</w:t>
            </w:r>
          </w:p>
        </w:tc>
      </w:tr>
      <w:tr>
        <w:tc>
          <w:tcPr>
            <w:tcW w:type="dxa" w:w="3168"/>
            <w:shd w:fill="FFFFFF"/>
            <w:tcMar>
              <w:top w:w="50" w:type="dxa"/>
              <w:bottom w:w="50" w:type="dxa"/>
              <w:left w:w="80" w:type="dxa"/>
              <w:right w:w="80" w:type="dxa"/>
            </w:tcMar>
          </w:tcPr>
          <w:p>
            <w:r>
              <w:rPr>
                <w:rFonts w:ascii="Calibri" w:hAnsi="Calibri"/>
                <w:color w:val="1E293B"/>
                <w:sz w:val="17"/>
              </w:rPr>
              <w:t>app/extensions.py</w:t>
            </w:r>
          </w:p>
        </w:tc>
        <w:tc>
          <w:tcPr>
            <w:tcW w:type="dxa" w:w="6912"/>
            <w:shd w:fill="FFFFFF"/>
            <w:tcMar>
              <w:top w:w="50" w:type="dxa"/>
              <w:bottom w:w="50" w:type="dxa"/>
              <w:left w:w="80" w:type="dxa"/>
              <w:right w:w="80" w:type="dxa"/>
            </w:tcMar>
          </w:tcPr>
          <w:p>
            <w:r>
              <w:rPr>
                <w:rFonts w:ascii="Calibri" w:hAnsi="Calibri"/>
                <w:color w:val="1E293B"/>
                <w:sz w:val="17"/>
              </w:rPr>
              <w:t>Creates unattached instances of `db = SQLAlchemy()`, `jwt = JWTManager()`, and `migrate = Migrate()` to avoid circular imports.</w:t>
            </w:r>
          </w:p>
        </w:tc>
      </w:tr>
      <w:tr>
        <w:tc>
          <w:tcPr>
            <w:tcW w:type="dxa" w:w="3168"/>
            <w:shd w:fill="F8FAFC"/>
            <w:tcMar>
              <w:top w:w="50" w:type="dxa"/>
              <w:bottom w:w="50" w:type="dxa"/>
              <w:left w:w="80" w:type="dxa"/>
              <w:right w:w="80" w:type="dxa"/>
            </w:tcMar>
          </w:tcPr>
          <w:p>
            <w:r>
              <w:rPr>
                <w:rFonts w:ascii="Calibri" w:hAnsi="Calibri"/>
                <w:color w:val="1E293B"/>
                <w:sz w:val="17"/>
              </w:rPr>
              <w:t>app/models/</w:t>
            </w:r>
          </w:p>
        </w:tc>
        <w:tc>
          <w:tcPr>
            <w:tcW w:type="dxa" w:w="6912"/>
            <w:shd w:fill="F8FAFC"/>
            <w:tcMar>
              <w:top w:w="50" w:type="dxa"/>
              <w:bottom w:w="50" w:type="dxa"/>
              <w:left w:w="80" w:type="dxa"/>
              <w:right w:w="80" w:type="dxa"/>
            </w:tcMar>
          </w:tcPr>
          <w:p>
            <w:r>
              <w:rPr>
                <w:rFonts w:ascii="Calibri" w:hAnsi="Calibri"/>
                <w:color w:val="1E293B"/>
                <w:sz w:val="17"/>
              </w:rPr>
              <w:t>Folder containing 15 database model files (user, space, booking, campaign, invoice, etc.) defining PostgreSQL tables.</w:t>
            </w:r>
          </w:p>
        </w:tc>
      </w:tr>
      <w:tr>
        <w:tc>
          <w:tcPr>
            <w:tcW w:type="dxa" w:w="3168"/>
            <w:shd w:fill="FFFFFF"/>
            <w:tcMar>
              <w:top w:w="50" w:type="dxa"/>
              <w:bottom w:w="50" w:type="dxa"/>
              <w:left w:w="80" w:type="dxa"/>
              <w:right w:w="80" w:type="dxa"/>
            </w:tcMar>
          </w:tcPr>
          <w:p>
            <w:r>
              <w:rPr>
                <w:rFonts w:ascii="Calibri" w:hAnsi="Calibri"/>
                <w:color w:val="1E293B"/>
                <w:sz w:val="17"/>
              </w:rPr>
              <w:t>app/services/</w:t>
            </w:r>
          </w:p>
        </w:tc>
        <w:tc>
          <w:tcPr>
            <w:tcW w:type="dxa" w:w="6912"/>
            <w:shd w:fill="FFFFFF"/>
            <w:tcMar>
              <w:top w:w="50" w:type="dxa"/>
              <w:bottom w:w="50" w:type="dxa"/>
              <w:left w:w="80" w:type="dxa"/>
              <w:right w:w="80" w:type="dxa"/>
            </w:tcMar>
          </w:tcPr>
          <w:p>
            <w:r>
              <w:rPr>
                <w:rFonts w:ascii="Calibri" w:hAnsi="Calibri"/>
                <w:color w:val="1E293B"/>
                <w:sz w:val="17"/>
              </w:rPr>
              <w:t>Folder containing the pure business logic (BookingService, AvailabilityService, PaymentService). Keeps routes clean.</w:t>
            </w:r>
          </w:p>
        </w:tc>
      </w:tr>
      <w:tr>
        <w:tc>
          <w:tcPr>
            <w:tcW w:type="dxa" w:w="3168"/>
            <w:shd w:fill="F8FAFC"/>
            <w:tcMar>
              <w:top w:w="50" w:type="dxa"/>
              <w:bottom w:w="50" w:type="dxa"/>
              <w:left w:w="80" w:type="dxa"/>
              <w:right w:w="80" w:type="dxa"/>
            </w:tcMar>
          </w:tcPr>
          <w:p>
            <w:r>
              <w:rPr>
                <w:rFonts w:ascii="Calibri" w:hAnsi="Calibri"/>
                <w:color w:val="1E293B"/>
                <w:sz w:val="17"/>
              </w:rPr>
              <w:t>app/schemas.py</w:t>
            </w:r>
          </w:p>
        </w:tc>
        <w:tc>
          <w:tcPr>
            <w:tcW w:type="dxa" w:w="6912"/>
            <w:shd w:fill="F8FAFC"/>
            <w:tcMar>
              <w:top w:w="50" w:type="dxa"/>
              <w:bottom w:w="50" w:type="dxa"/>
              <w:left w:w="80" w:type="dxa"/>
              <w:right w:w="80" w:type="dxa"/>
            </w:tcMar>
          </w:tcPr>
          <w:p>
            <w:r>
              <w:rPr>
                <w:rFonts w:ascii="Calibri" w:hAnsi="Calibri"/>
                <w:color w:val="1E293B"/>
                <w:sz w:val="17"/>
              </w:rPr>
              <w:t>Marshmallow schemas that check and validate user input data before it touches the database.</w:t>
            </w:r>
          </w:p>
        </w:tc>
      </w:tr>
      <w:tr>
        <w:tc>
          <w:tcPr>
            <w:tcW w:type="dxa" w:w="3168"/>
            <w:shd w:fill="FFFFFF"/>
            <w:tcMar>
              <w:top w:w="50" w:type="dxa"/>
              <w:bottom w:w="50" w:type="dxa"/>
              <w:left w:w="80" w:type="dxa"/>
              <w:right w:w="80" w:type="dxa"/>
            </w:tcMar>
          </w:tcPr>
          <w:p>
            <w:r>
              <w:rPr>
                <w:rFonts w:ascii="Calibri" w:hAnsi="Calibri"/>
                <w:color w:val="1E293B"/>
                <w:sz w:val="17"/>
              </w:rPr>
              <w:t>app/common/decorators.py</w:t>
            </w:r>
          </w:p>
        </w:tc>
        <w:tc>
          <w:tcPr>
            <w:tcW w:type="dxa" w:w="6912"/>
            <w:shd w:fill="FFFFFF"/>
            <w:tcMar>
              <w:top w:w="50" w:type="dxa"/>
              <w:bottom w:w="50" w:type="dxa"/>
              <w:left w:w="80" w:type="dxa"/>
              <w:right w:w="80" w:type="dxa"/>
            </w:tcMar>
          </w:tcPr>
          <w:p>
            <w:r>
              <w:rPr>
                <w:rFonts w:ascii="Calibri" w:hAnsi="Calibri"/>
                <w:color w:val="1E293B"/>
                <w:sz w:val="17"/>
              </w:rPr>
              <w:t>Holds `@roles_required()` to restrict endpoints based on the user's role (e.g. only Admins can manage users).</w:t>
            </w:r>
          </w:p>
        </w:tc>
      </w:tr>
      <w:tr>
        <w:tc>
          <w:tcPr>
            <w:tcW w:type="dxa" w:w="3168"/>
            <w:shd w:fill="F8FAFC"/>
            <w:tcMar>
              <w:top w:w="50" w:type="dxa"/>
              <w:bottom w:w="50" w:type="dxa"/>
              <w:left w:w="80" w:type="dxa"/>
              <w:right w:w="80" w:type="dxa"/>
            </w:tcMar>
          </w:tcPr>
          <w:p>
            <w:r>
              <w:rPr>
                <w:rFonts w:ascii="Calibri" w:hAnsi="Calibri"/>
                <w:color w:val="1E293B"/>
                <w:sz w:val="17"/>
              </w:rPr>
              <w:t>app/errors/handlers.py</w:t>
            </w:r>
          </w:p>
        </w:tc>
        <w:tc>
          <w:tcPr>
            <w:tcW w:type="dxa" w:w="6912"/>
            <w:shd w:fill="F8FAFC"/>
            <w:tcMar>
              <w:top w:w="50" w:type="dxa"/>
              <w:bottom w:w="50" w:type="dxa"/>
              <w:left w:w="80" w:type="dxa"/>
              <w:right w:w="80" w:type="dxa"/>
            </w:tcMar>
          </w:tcPr>
          <w:p>
            <w:r>
              <w:rPr>
                <w:rFonts w:ascii="Calibri" w:hAnsi="Calibri"/>
                <w:color w:val="1E293B"/>
                <w:sz w:val="17"/>
              </w:rPr>
              <w:t>Catches all errors (validation, 404, database crash) and rolls back transactions safely.</w:t>
            </w:r>
          </w:p>
        </w:tc>
      </w:tr>
      <w:tr>
        <w:tc>
          <w:tcPr>
            <w:tcW w:type="dxa" w:w="3168"/>
            <w:shd w:fill="FFFFFF"/>
            <w:tcMar>
              <w:top w:w="50" w:type="dxa"/>
              <w:bottom w:w="50" w:type="dxa"/>
              <w:left w:w="80" w:type="dxa"/>
              <w:right w:w="80" w:type="dxa"/>
            </w:tcMar>
          </w:tcPr>
          <w:p>
            <w:r>
              <w:rPr>
                <w:rFonts w:ascii="Calibri" w:hAnsi="Calibri"/>
                <w:color w:val="1E293B"/>
                <w:sz w:val="17"/>
              </w:rPr>
              <w:t>app/blueprints/ (14 folders)</w:t>
            </w:r>
          </w:p>
        </w:tc>
        <w:tc>
          <w:tcPr>
            <w:tcW w:type="dxa" w:w="6912"/>
            <w:shd w:fill="FFFFFF"/>
            <w:tcMar>
              <w:top w:w="50" w:type="dxa"/>
              <w:bottom w:w="50" w:type="dxa"/>
              <w:left w:w="80" w:type="dxa"/>
              <w:right w:w="80" w:type="dxa"/>
            </w:tcMar>
          </w:tcPr>
          <w:p>
            <w:r>
              <w:rPr>
                <w:rFonts w:ascii="Calibri" w:hAnsi="Calibri"/>
                <w:color w:val="1E293B"/>
                <w:sz w:val="17"/>
              </w:rPr>
              <w:t>Modular route folders: auth, spaces, availability, campaigns, bookings, creatives, invoices, payments, dashboard, etc.</w:t>
            </w:r>
          </w:p>
        </w:tc>
      </w:tr>
      <w:tr>
        <w:tc>
          <w:tcPr>
            <w:tcW w:type="dxa" w:w="3168"/>
            <w:shd w:fill="F8FAFC"/>
            <w:tcMar>
              <w:top w:w="50" w:type="dxa"/>
              <w:bottom w:w="50" w:type="dxa"/>
              <w:left w:w="80" w:type="dxa"/>
              <w:right w:w="80" w:type="dxa"/>
            </w:tcMar>
          </w:tcPr>
          <w:p>
            <w:r>
              <w:rPr>
                <w:rFonts w:ascii="Calibri" w:hAnsi="Calibri"/>
                <w:color w:val="1E293B"/>
                <w:sz w:val="17"/>
              </w:rPr>
              <w:t>uploads/</w:t>
            </w:r>
          </w:p>
        </w:tc>
        <w:tc>
          <w:tcPr>
            <w:tcW w:type="dxa" w:w="6912"/>
            <w:shd w:fill="F8FAFC"/>
            <w:tcMar>
              <w:top w:w="50" w:type="dxa"/>
              <w:bottom w:w="50" w:type="dxa"/>
              <w:left w:w="80" w:type="dxa"/>
              <w:right w:w="80" w:type="dxa"/>
            </w:tcMar>
          </w:tcPr>
          <w:p>
            <w:r>
              <w:rPr>
                <w:rFonts w:ascii="Calibri" w:hAnsi="Calibri"/>
                <w:color w:val="1E293B"/>
                <w:sz w:val="17"/>
              </w:rPr>
              <w:t>Folder on the server disk where uploaded creative artwork (images, videos, PDFs) is saved.</w:t>
            </w:r>
          </w:p>
        </w:tc>
      </w:tr>
    </w:tbl>
    <w:p>
      <w:pPr>
        <w:spacing w:after="80"/>
      </w:pPr>
    </w:p>
    <w:p>
      <w:pPr>
        <w:keepNext/>
        <w:spacing w:before="160" w:after="40"/>
      </w:pPr>
      <w:r>
        <w:rPr>
          <w:rFonts w:ascii="Arial" w:hAnsi="Arial"/>
          <w:b/>
          <w:color w:val="2563EB"/>
          <w:sz w:val="21"/>
        </w:rPr>
        <w:t>B. Frontend Files &amp; Folders (frontend/)</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5040"/>
        <w:gridCol w:w="5040"/>
      </w:tblGrid>
      <w:tr>
        <w:tc>
          <w:tcPr>
            <w:tcW w:type="dxa" w:w="3168"/>
            <w:shd w:fill="1E293B"/>
            <w:tcMar>
              <w:top w:w="70" w:type="dxa"/>
              <w:bottom w:w="70" w:type="dxa"/>
              <w:left w:w="90" w:type="dxa"/>
              <w:right w:w="90" w:type="dxa"/>
            </w:tcMar>
          </w:tcPr>
          <w:p>
            <w:r>
              <w:rPr>
                <w:rFonts w:ascii="Arial" w:hAnsi="Arial"/>
                <w:b/>
                <w:color w:val="FFFFFF"/>
                <w:sz w:val="17"/>
              </w:rPr>
              <w:t>File / Folder Name</w:t>
            </w:r>
          </w:p>
        </w:tc>
        <w:tc>
          <w:tcPr>
            <w:tcW w:type="dxa" w:w="6912"/>
            <w:shd w:fill="1E293B"/>
            <w:tcMar>
              <w:top w:w="70" w:type="dxa"/>
              <w:bottom w:w="70" w:type="dxa"/>
              <w:left w:w="90" w:type="dxa"/>
              <w:right w:w="90" w:type="dxa"/>
            </w:tcMar>
          </w:tcPr>
          <w:p>
            <w:r>
              <w:rPr>
                <w:rFonts w:ascii="Arial" w:hAnsi="Arial"/>
                <w:b/>
                <w:color w:val="FFFFFF"/>
                <w:sz w:val="17"/>
              </w:rPr>
              <w:t>What It Does in Simple English</w:t>
            </w:r>
          </w:p>
        </w:tc>
      </w:tr>
      <w:tr>
        <w:tc>
          <w:tcPr>
            <w:tcW w:type="dxa" w:w="3168"/>
            <w:shd w:fill="FFFFFF"/>
            <w:tcMar>
              <w:top w:w="50" w:type="dxa"/>
              <w:bottom w:w="50" w:type="dxa"/>
              <w:left w:w="80" w:type="dxa"/>
              <w:right w:w="80" w:type="dxa"/>
            </w:tcMar>
          </w:tcPr>
          <w:p>
            <w:r>
              <w:rPr>
                <w:rFonts w:ascii="Calibri" w:hAnsi="Calibri"/>
                <w:color w:val="1E293B"/>
                <w:sz w:val="17"/>
              </w:rPr>
              <w:t>package.json</w:t>
            </w:r>
          </w:p>
        </w:tc>
        <w:tc>
          <w:tcPr>
            <w:tcW w:type="dxa" w:w="6912"/>
            <w:shd w:fill="FFFFFF"/>
            <w:tcMar>
              <w:top w:w="50" w:type="dxa"/>
              <w:bottom w:w="50" w:type="dxa"/>
              <w:left w:w="80" w:type="dxa"/>
              <w:right w:w="80" w:type="dxa"/>
            </w:tcMar>
          </w:tcPr>
          <w:p>
            <w:r>
              <w:rPr>
                <w:rFonts w:ascii="Calibri" w:hAnsi="Calibri"/>
                <w:color w:val="1E293B"/>
                <w:sz w:val="17"/>
              </w:rPr>
              <w:t>List of all npm packages and libraries installed for the React frontend.</w:t>
            </w:r>
          </w:p>
        </w:tc>
      </w:tr>
      <w:tr>
        <w:tc>
          <w:tcPr>
            <w:tcW w:type="dxa" w:w="3168"/>
            <w:shd w:fill="F8FAFC"/>
            <w:tcMar>
              <w:top w:w="50" w:type="dxa"/>
              <w:bottom w:w="50" w:type="dxa"/>
              <w:left w:w="80" w:type="dxa"/>
              <w:right w:w="80" w:type="dxa"/>
            </w:tcMar>
          </w:tcPr>
          <w:p>
            <w:r>
              <w:rPr>
                <w:rFonts w:ascii="Calibri" w:hAnsi="Calibri"/>
                <w:color w:val="1E293B"/>
                <w:sz w:val="17"/>
              </w:rPr>
              <w:t>vite.config.js</w:t>
            </w:r>
          </w:p>
        </w:tc>
        <w:tc>
          <w:tcPr>
            <w:tcW w:type="dxa" w:w="6912"/>
            <w:shd w:fill="F8FAFC"/>
            <w:tcMar>
              <w:top w:w="50" w:type="dxa"/>
              <w:bottom w:w="50" w:type="dxa"/>
              <w:left w:w="80" w:type="dxa"/>
              <w:right w:w="80" w:type="dxa"/>
            </w:tcMar>
          </w:tcPr>
          <w:p>
            <w:r>
              <w:rPr>
                <w:rFonts w:ascii="Calibri" w:hAnsi="Calibri"/>
                <w:color w:val="1E293B"/>
                <w:sz w:val="17"/>
              </w:rPr>
              <w:t>Configuration for Vite, which builds and runs the React app ultra-fast.</w:t>
            </w:r>
          </w:p>
        </w:tc>
      </w:tr>
      <w:tr>
        <w:tc>
          <w:tcPr>
            <w:tcW w:type="dxa" w:w="3168"/>
            <w:shd w:fill="FFFFFF"/>
            <w:tcMar>
              <w:top w:w="50" w:type="dxa"/>
              <w:bottom w:w="50" w:type="dxa"/>
              <w:left w:w="80" w:type="dxa"/>
              <w:right w:w="80" w:type="dxa"/>
            </w:tcMar>
          </w:tcPr>
          <w:p>
            <w:r>
              <w:rPr>
                <w:rFonts w:ascii="Calibri" w:hAnsi="Calibri"/>
                <w:color w:val="1E293B"/>
                <w:sz w:val="17"/>
              </w:rPr>
              <w:t>index.html</w:t>
            </w:r>
          </w:p>
        </w:tc>
        <w:tc>
          <w:tcPr>
            <w:tcW w:type="dxa" w:w="6912"/>
            <w:shd w:fill="FFFFFF"/>
            <w:tcMar>
              <w:top w:w="50" w:type="dxa"/>
              <w:bottom w:w="50" w:type="dxa"/>
              <w:left w:w="80" w:type="dxa"/>
              <w:right w:w="80" w:type="dxa"/>
            </w:tcMar>
          </w:tcPr>
          <w:p>
            <w:r>
              <w:rPr>
                <w:rFonts w:ascii="Calibri" w:hAnsi="Calibri"/>
                <w:color w:val="1E293B"/>
                <w:sz w:val="17"/>
              </w:rPr>
              <w:t>The single HTML page containing `&lt;div id='root'&gt;&lt;/div&gt;` where React renders.</w:t>
            </w:r>
          </w:p>
        </w:tc>
      </w:tr>
      <w:tr>
        <w:tc>
          <w:tcPr>
            <w:tcW w:type="dxa" w:w="3168"/>
            <w:shd w:fill="F8FAFC"/>
            <w:tcMar>
              <w:top w:w="50" w:type="dxa"/>
              <w:bottom w:w="50" w:type="dxa"/>
              <w:left w:w="80" w:type="dxa"/>
              <w:right w:w="80" w:type="dxa"/>
            </w:tcMar>
          </w:tcPr>
          <w:p>
            <w:r>
              <w:rPr>
                <w:rFonts w:ascii="Calibri" w:hAnsi="Calibri"/>
                <w:color w:val="1E293B"/>
                <w:sz w:val="17"/>
              </w:rPr>
              <w:t>src/main.jsx</w:t>
            </w:r>
          </w:p>
        </w:tc>
        <w:tc>
          <w:tcPr>
            <w:tcW w:type="dxa" w:w="6912"/>
            <w:shd w:fill="F8FAFC"/>
            <w:tcMar>
              <w:top w:w="50" w:type="dxa"/>
              <w:bottom w:w="50" w:type="dxa"/>
              <w:left w:w="80" w:type="dxa"/>
              <w:right w:w="80" w:type="dxa"/>
            </w:tcMar>
          </w:tcPr>
          <w:p>
            <w:r>
              <w:rPr>
                <w:rFonts w:ascii="Calibri" w:hAnsi="Calibri"/>
                <w:color w:val="1E293B"/>
                <w:sz w:val="17"/>
              </w:rPr>
              <w:t>The JavaScript entry point. Mounts the React app into the HTML file and loads Bootstrap CSS.</w:t>
            </w:r>
          </w:p>
        </w:tc>
      </w:tr>
      <w:tr>
        <w:tc>
          <w:tcPr>
            <w:tcW w:type="dxa" w:w="3168"/>
            <w:shd w:fill="FFFFFF"/>
            <w:tcMar>
              <w:top w:w="50" w:type="dxa"/>
              <w:bottom w:w="50" w:type="dxa"/>
              <w:left w:w="80" w:type="dxa"/>
              <w:right w:w="80" w:type="dxa"/>
            </w:tcMar>
          </w:tcPr>
          <w:p>
            <w:r>
              <w:rPr>
                <w:rFonts w:ascii="Calibri" w:hAnsi="Calibri"/>
                <w:color w:val="1E293B"/>
                <w:sz w:val="17"/>
              </w:rPr>
              <w:t>src/App.jsx</w:t>
            </w:r>
          </w:p>
        </w:tc>
        <w:tc>
          <w:tcPr>
            <w:tcW w:type="dxa" w:w="6912"/>
            <w:shd w:fill="FFFFFF"/>
            <w:tcMar>
              <w:top w:w="50" w:type="dxa"/>
              <w:bottom w:w="50" w:type="dxa"/>
              <w:left w:w="80" w:type="dxa"/>
              <w:right w:w="80" w:type="dxa"/>
            </w:tcMar>
          </w:tcPr>
          <w:p>
            <w:r>
              <w:rPr>
                <w:rFonts w:ascii="Calibri" w:hAnsi="Calibri"/>
                <w:color w:val="1E293B"/>
                <w:sz w:val="17"/>
              </w:rPr>
              <w:t>The master router. Defines all URLs (`/login`, `/dashboard`, `/spaces`, etc.) and wraps them in protected routes.</w:t>
            </w:r>
          </w:p>
        </w:tc>
      </w:tr>
      <w:tr>
        <w:tc>
          <w:tcPr>
            <w:tcW w:type="dxa" w:w="3168"/>
            <w:shd w:fill="F8FAFC"/>
            <w:tcMar>
              <w:top w:w="50" w:type="dxa"/>
              <w:bottom w:w="50" w:type="dxa"/>
              <w:left w:w="80" w:type="dxa"/>
              <w:right w:w="80" w:type="dxa"/>
            </w:tcMar>
          </w:tcPr>
          <w:p>
            <w:r>
              <w:rPr>
                <w:rFonts w:ascii="Calibri" w:hAnsi="Calibri"/>
                <w:color w:val="1E293B"/>
                <w:sz w:val="17"/>
              </w:rPr>
              <w:t>src/context/AuthContext.jsx</w:t>
            </w:r>
          </w:p>
        </w:tc>
        <w:tc>
          <w:tcPr>
            <w:tcW w:type="dxa" w:w="6912"/>
            <w:shd w:fill="F8FAFC"/>
            <w:tcMar>
              <w:top w:w="50" w:type="dxa"/>
              <w:bottom w:w="50" w:type="dxa"/>
              <w:left w:w="80" w:type="dxa"/>
              <w:right w:w="80" w:type="dxa"/>
            </w:tcMar>
          </w:tcPr>
          <w:p>
            <w:r>
              <w:rPr>
                <w:rFonts w:ascii="Calibri" w:hAnsi="Calibri"/>
                <w:color w:val="1E293B"/>
                <w:sz w:val="17"/>
              </w:rPr>
              <w:t>Stores the logged-in user info, JWT token, and role helper functions (`isAdmin`, `isAdvertiser`).</w:t>
            </w:r>
          </w:p>
        </w:tc>
      </w:tr>
      <w:tr>
        <w:tc>
          <w:tcPr>
            <w:tcW w:type="dxa" w:w="3168"/>
            <w:shd w:fill="FFFFFF"/>
            <w:tcMar>
              <w:top w:w="50" w:type="dxa"/>
              <w:bottom w:w="50" w:type="dxa"/>
              <w:left w:w="80" w:type="dxa"/>
              <w:right w:w="80" w:type="dxa"/>
            </w:tcMar>
          </w:tcPr>
          <w:p>
            <w:r>
              <w:rPr>
                <w:rFonts w:ascii="Calibri" w:hAnsi="Calibri"/>
                <w:color w:val="1E293B"/>
                <w:sz w:val="17"/>
              </w:rPr>
              <w:t>src/services/apiClient.js</w:t>
            </w:r>
          </w:p>
        </w:tc>
        <w:tc>
          <w:tcPr>
            <w:tcW w:type="dxa" w:w="6912"/>
            <w:shd w:fill="FFFFFF"/>
            <w:tcMar>
              <w:top w:w="50" w:type="dxa"/>
              <w:bottom w:w="50" w:type="dxa"/>
              <w:left w:w="80" w:type="dxa"/>
              <w:right w:w="80" w:type="dxa"/>
            </w:tcMar>
          </w:tcPr>
          <w:p>
            <w:r>
              <w:rPr>
                <w:rFonts w:ascii="Calibri" w:hAnsi="Calibri"/>
                <w:color w:val="1E293B"/>
                <w:sz w:val="17"/>
              </w:rPr>
              <w:t>Configured Axios HTTP client. Automatically attaches the JWT token to every request and redirects to login on 401.</w:t>
            </w:r>
          </w:p>
        </w:tc>
      </w:tr>
      <w:tr>
        <w:tc>
          <w:tcPr>
            <w:tcW w:type="dxa" w:w="3168"/>
            <w:shd w:fill="F8FAFC"/>
            <w:tcMar>
              <w:top w:w="50" w:type="dxa"/>
              <w:bottom w:w="50" w:type="dxa"/>
              <w:left w:w="80" w:type="dxa"/>
              <w:right w:w="80" w:type="dxa"/>
            </w:tcMar>
          </w:tcPr>
          <w:p>
            <w:r>
              <w:rPr>
                <w:rFonts w:ascii="Calibri" w:hAnsi="Calibri"/>
                <w:color w:val="1E293B"/>
                <w:sz w:val="17"/>
              </w:rPr>
              <w:t>src/layouts/AppShell.jsx</w:t>
            </w:r>
          </w:p>
        </w:tc>
        <w:tc>
          <w:tcPr>
            <w:tcW w:type="dxa" w:w="6912"/>
            <w:shd w:fill="F8FAFC"/>
            <w:tcMar>
              <w:top w:w="50" w:type="dxa"/>
              <w:bottom w:w="50" w:type="dxa"/>
              <w:left w:w="80" w:type="dxa"/>
              <w:right w:w="80" w:type="dxa"/>
            </w:tcMar>
          </w:tcPr>
          <w:p>
            <w:r>
              <w:rPr>
                <w:rFonts w:ascii="Calibri" w:hAnsi="Calibri"/>
                <w:color w:val="1E293B"/>
                <w:sz w:val="17"/>
              </w:rPr>
              <w:t>The main dashboard layout with the dynamic sidebar, top navbar, theme toggle, and notification bell.</w:t>
            </w:r>
          </w:p>
        </w:tc>
      </w:tr>
      <w:tr>
        <w:tc>
          <w:tcPr>
            <w:tcW w:type="dxa" w:w="3168"/>
            <w:shd w:fill="FFFFFF"/>
            <w:tcMar>
              <w:top w:w="50" w:type="dxa"/>
              <w:bottom w:w="50" w:type="dxa"/>
              <w:left w:w="80" w:type="dxa"/>
              <w:right w:w="80" w:type="dxa"/>
            </w:tcMar>
          </w:tcPr>
          <w:p>
            <w:r>
              <w:rPr>
                <w:rFonts w:ascii="Calibri" w:hAnsi="Calibri"/>
                <w:color w:val="1E293B"/>
                <w:sz w:val="17"/>
              </w:rPr>
              <w:t>src/features/ (19 folders)</w:t>
            </w:r>
          </w:p>
        </w:tc>
        <w:tc>
          <w:tcPr>
            <w:tcW w:type="dxa" w:w="6912"/>
            <w:shd w:fill="FFFFFF"/>
            <w:tcMar>
              <w:top w:w="50" w:type="dxa"/>
              <w:bottom w:w="50" w:type="dxa"/>
              <w:left w:w="80" w:type="dxa"/>
              <w:right w:w="80" w:type="dxa"/>
            </w:tcMar>
          </w:tcPr>
          <w:p>
            <w:r>
              <w:rPr>
                <w:rFonts w:ascii="Calibri" w:hAnsi="Calibri"/>
                <w:color w:val="1E293B"/>
                <w:sz w:val="17"/>
              </w:rPr>
              <w:t>Self-contained feature folders (spaces, campaigns, bookings, creatives, payments, etc.) with their own pages.</w:t>
            </w:r>
          </w:p>
        </w:tc>
      </w:tr>
    </w:tbl>
    <w:p>
      <w:pPr>
        <w:spacing w:after="80"/>
      </w:pPr>
    </w:p>
    <w:p>
      <w:r>
        <w:br w:type="page"/>
      </w:r>
    </w:p>
    <w:p>
      <w:pPr>
        <w:keepNext/>
        <w:spacing w:before="220" w:after="60"/>
      </w:pPr>
      <w:r>
        <w:rPr>
          <w:rFonts w:ascii="Arial" w:hAnsi="Arial"/>
          <w:b/>
          <w:color w:val="0F172A"/>
          <w:sz w:val="25"/>
        </w:rPr>
        <w:t>3. Libraries Used &amp; Why We Chose Them</w:t>
      </w:r>
    </w:p>
    <w:p>
      <w:pPr>
        <w:spacing w:after="60" w:line="276" w:lineRule="auto"/>
      </w:pPr>
      <w:r>
        <w:rPr>
          <w:rFonts w:ascii="Calibri" w:hAnsi="Calibri"/>
          <w:color w:val="1E293B"/>
          <w:sz w:val="19"/>
        </w:rPr>
        <w:t>Faculty always ask: 'What libraries did you use, and why did you pick this library instead of another one?' Here are the clear, simple answers:</w:t>
      </w:r>
    </w:p>
    <w:p>
      <w:pPr>
        <w:keepNext/>
        <w:spacing w:before="160" w:after="40"/>
      </w:pPr>
      <w:r>
        <w:rPr>
          <w:rFonts w:ascii="Arial" w:hAnsi="Arial"/>
          <w:b/>
          <w:color w:val="2563EB"/>
          <w:sz w:val="21"/>
        </w:rPr>
        <w:t>A. Backend Python Libraries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3360"/>
        <w:gridCol w:w="3360"/>
        <w:gridCol w:w="3360"/>
      </w:tblGrid>
      <w:tr>
        <w:tc>
          <w:tcPr>
            <w:tcW w:type="dxa" w:w="2160"/>
            <w:shd w:fill="1E293B"/>
            <w:tcMar>
              <w:top w:w="70" w:type="dxa"/>
              <w:bottom w:w="70" w:type="dxa"/>
              <w:left w:w="90" w:type="dxa"/>
              <w:right w:w="90" w:type="dxa"/>
            </w:tcMar>
          </w:tcPr>
          <w:p>
            <w:r>
              <w:rPr>
                <w:rFonts w:ascii="Arial" w:hAnsi="Arial"/>
                <w:b/>
                <w:color w:val="FFFFFF"/>
                <w:sz w:val="17"/>
              </w:rPr>
              <w:t>Library Name</w:t>
            </w:r>
          </w:p>
        </w:tc>
        <w:tc>
          <w:tcPr>
            <w:tcW w:type="dxa" w:w="2160"/>
            <w:shd w:fill="1E293B"/>
            <w:tcMar>
              <w:top w:w="70" w:type="dxa"/>
              <w:bottom w:w="70" w:type="dxa"/>
              <w:left w:w="90" w:type="dxa"/>
              <w:right w:w="90" w:type="dxa"/>
            </w:tcMar>
          </w:tcPr>
          <w:p>
            <w:r>
              <w:rPr>
                <w:rFonts w:ascii="Arial" w:hAnsi="Arial"/>
                <w:b/>
                <w:color w:val="FFFFFF"/>
                <w:sz w:val="17"/>
              </w:rPr>
              <w:t>What It Is</w:t>
            </w:r>
          </w:p>
        </w:tc>
        <w:tc>
          <w:tcPr>
            <w:tcW w:type="dxa" w:w="5760"/>
            <w:shd w:fill="1E293B"/>
            <w:tcMar>
              <w:top w:w="70" w:type="dxa"/>
              <w:bottom w:w="70" w:type="dxa"/>
              <w:left w:w="90" w:type="dxa"/>
              <w:right w:w="90" w:type="dxa"/>
            </w:tcMar>
          </w:tcPr>
          <w:p>
            <w:r>
              <w:rPr>
                <w:rFonts w:ascii="Arial" w:hAnsi="Arial"/>
                <w:b/>
                <w:color w:val="FFFFFF"/>
                <w:sz w:val="17"/>
              </w:rPr>
              <w:t>Why We Chose It (Faculty Answer)</w:t>
            </w:r>
          </w:p>
        </w:tc>
      </w:tr>
      <w:tr>
        <w:tc>
          <w:tcPr>
            <w:tcW w:type="dxa" w:w="2160"/>
            <w:shd w:fill="FFFFFF"/>
            <w:tcMar>
              <w:top w:w="50" w:type="dxa"/>
              <w:bottom w:w="50" w:type="dxa"/>
              <w:left w:w="80" w:type="dxa"/>
              <w:right w:w="80" w:type="dxa"/>
            </w:tcMar>
          </w:tcPr>
          <w:p>
            <w:r>
              <w:rPr>
                <w:rFonts w:ascii="Calibri" w:hAnsi="Calibri"/>
                <w:color w:val="1E293B"/>
                <w:sz w:val="17"/>
              </w:rPr>
              <w:t>Flask</w:t>
            </w:r>
          </w:p>
        </w:tc>
        <w:tc>
          <w:tcPr>
            <w:tcW w:type="dxa" w:w="2160"/>
            <w:shd w:fill="FFFFFF"/>
            <w:tcMar>
              <w:top w:w="50" w:type="dxa"/>
              <w:bottom w:w="50" w:type="dxa"/>
              <w:left w:w="80" w:type="dxa"/>
              <w:right w:w="80" w:type="dxa"/>
            </w:tcMar>
          </w:tcPr>
          <w:p>
            <w:r>
              <w:rPr>
                <w:rFonts w:ascii="Calibri" w:hAnsi="Calibri"/>
                <w:color w:val="1E293B"/>
                <w:sz w:val="17"/>
              </w:rPr>
              <w:t>Core Web Framework</w:t>
            </w:r>
          </w:p>
        </w:tc>
        <w:tc>
          <w:tcPr>
            <w:tcW w:type="dxa" w:w="5760"/>
            <w:shd w:fill="FFFFFF"/>
            <w:tcMar>
              <w:top w:w="50" w:type="dxa"/>
              <w:bottom w:w="50" w:type="dxa"/>
              <w:left w:w="80" w:type="dxa"/>
              <w:right w:w="80" w:type="dxa"/>
            </w:tcMar>
          </w:tcPr>
          <w:p>
            <w:r>
              <w:rPr>
                <w:rFonts w:ascii="Calibri" w:hAnsi="Calibri"/>
                <w:color w:val="1E293B"/>
                <w:sz w:val="17"/>
              </w:rPr>
              <w:t>Why used: It is a lightweight micro-framework. Unlike Django, which forces its own rigid structure, Flask lets us build a fast, clean REST API with modular blueprints.</w:t>
            </w:r>
          </w:p>
        </w:tc>
      </w:tr>
      <w:tr>
        <w:tc>
          <w:tcPr>
            <w:tcW w:type="dxa" w:w="2160"/>
            <w:shd w:fill="F8FAFC"/>
            <w:tcMar>
              <w:top w:w="50" w:type="dxa"/>
              <w:bottom w:w="50" w:type="dxa"/>
              <w:left w:w="80" w:type="dxa"/>
              <w:right w:w="80" w:type="dxa"/>
            </w:tcMar>
          </w:tcPr>
          <w:p>
            <w:r>
              <w:rPr>
                <w:rFonts w:ascii="Calibri" w:hAnsi="Calibri"/>
                <w:color w:val="1E293B"/>
                <w:sz w:val="17"/>
              </w:rPr>
              <w:t>Flask-SQLAlchemy</w:t>
            </w:r>
          </w:p>
        </w:tc>
        <w:tc>
          <w:tcPr>
            <w:tcW w:type="dxa" w:w="2160"/>
            <w:shd w:fill="F8FAFC"/>
            <w:tcMar>
              <w:top w:w="50" w:type="dxa"/>
              <w:bottom w:w="50" w:type="dxa"/>
              <w:left w:w="80" w:type="dxa"/>
              <w:right w:w="80" w:type="dxa"/>
            </w:tcMar>
          </w:tcPr>
          <w:p>
            <w:r>
              <w:rPr>
                <w:rFonts w:ascii="Calibri" w:hAnsi="Calibri"/>
                <w:color w:val="1E293B"/>
                <w:sz w:val="17"/>
              </w:rPr>
              <w:t>Database ORM</w:t>
            </w:r>
          </w:p>
        </w:tc>
        <w:tc>
          <w:tcPr>
            <w:tcW w:type="dxa" w:w="5760"/>
            <w:shd w:fill="F8FAFC"/>
            <w:tcMar>
              <w:top w:w="50" w:type="dxa"/>
              <w:bottom w:w="50" w:type="dxa"/>
              <w:left w:w="80" w:type="dxa"/>
              <w:right w:w="80" w:type="dxa"/>
            </w:tcMar>
          </w:tcPr>
          <w:p>
            <w:r>
              <w:rPr>
                <w:rFonts w:ascii="Calibri" w:hAnsi="Calibri"/>
                <w:color w:val="1E293B"/>
                <w:sz w:val="17"/>
              </w:rPr>
              <w:t>Why used: Allows us to write clean Python code (`User.query.filter_by(...)`) instead of writing messy, dangerous raw SQL queries. Prevents SQL injection.</w:t>
            </w:r>
          </w:p>
        </w:tc>
      </w:tr>
      <w:tr>
        <w:tc>
          <w:tcPr>
            <w:tcW w:type="dxa" w:w="2160"/>
            <w:shd w:fill="FFFFFF"/>
            <w:tcMar>
              <w:top w:w="50" w:type="dxa"/>
              <w:bottom w:w="50" w:type="dxa"/>
              <w:left w:w="80" w:type="dxa"/>
              <w:right w:w="80" w:type="dxa"/>
            </w:tcMar>
          </w:tcPr>
          <w:p>
            <w:r>
              <w:rPr>
                <w:rFonts w:ascii="Calibri" w:hAnsi="Calibri"/>
                <w:color w:val="1E293B"/>
                <w:sz w:val="17"/>
              </w:rPr>
              <w:t>Flask-Migrate / Alembic</w:t>
            </w:r>
          </w:p>
        </w:tc>
        <w:tc>
          <w:tcPr>
            <w:tcW w:type="dxa" w:w="2160"/>
            <w:shd w:fill="FFFFFF"/>
            <w:tcMar>
              <w:top w:w="50" w:type="dxa"/>
              <w:bottom w:w="50" w:type="dxa"/>
              <w:left w:w="80" w:type="dxa"/>
              <w:right w:w="80" w:type="dxa"/>
            </w:tcMar>
          </w:tcPr>
          <w:p>
            <w:r>
              <w:rPr>
                <w:rFonts w:ascii="Calibri" w:hAnsi="Calibri"/>
                <w:color w:val="1E293B"/>
                <w:sz w:val="17"/>
              </w:rPr>
              <w:t>Database Migrations</w:t>
            </w:r>
          </w:p>
        </w:tc>
        <w:tc>
          <w:tcPr>
            <w:tcW w:type="dxa" w:w="5760"/>
            <w:shd w:fill="FFFFFF"/>
            <w:tcMar>
              <w:top w:w="50" w:type="dxa"/>
              <w:bottom w:w="50" w:type="dxa"/>
              <w:left w:w="80" w:type="dxa"/>
              <w:right w:w="80" w:type="dxa"/>
            </w:tcMar>
          </w:tcPr>
          <w:p>
            <w:r>
              <w:rPr>
                <w:rFonts w:ascii="Calibri" w:hAnsi="Calibri"/>
                <w:color w:val="1E293B"/>
                <w:sz w:val="17"/>
              </w:rPr>
              <w:t>Why used: It acts like 'Git for database tables'. When we add a new column or table, Alembic upgrades the database safely without deleting existing data.</w:t>
            </w:r>
          </w:p>
        </w:tc>
      </w:tr>
      <w:tr>
        <w:tc>
          <w:tcPr>
            <w:tcW w:type="dxa" w:w="2160"/>
            <w:shd w:fill="F8FAFC"/>
            <w:tcMar>
              <w:top w:w="50" w:type="dxa"/>
              <w:bottom w:w="50" w:type="dxa"/>
              <w:left w:w="80" w:type="dxa"/>
              <w:right w:w="80" w:type="dxa"/>
            </w:tcMar>
          </w:tcPr>
          <w:p>
            <w:r>
              <w:rPr>
                <w:rFonts w:ascii="Calibri" w:hAnsi="Calibri"/>
                <w:color w:val="1E293B"/>
                <w:sz w:val="17"/>
              </w:rPr>
              <w:t>Flask-JWT-Extended</w:t>
            </w:r>
          </w:p>
        </w:tc>
        <w:tc>
          <w:tcPr>
            <w:tcW w:type="dxa" w:w="2160"/>
            <w:shd w:fill="F8FAFC"/>
            <w:tcMar>
              <w:top w:w="50" w:type="dxa"/>
              <w:bottom w:w="50" w:type="dxa"/>
              <w:left w:w="80" w:type="dxa"/>
              <w:right w:w="80" w:type="dxa"/>
            </w:tcMar>
          </w:tcPr>
          <w:p>
            <w:r>
              <w:rPr>
                <w:rFonts w:ascii="Calibri" w:hAnsi="Calibri"/>
                <w:color w:val="1E293B"/>
                <w:sz w:val="17"/>
              </w:rPr>
              <w:t>Authentication &amp; Tokens</w:t>
            </w:r>
          </w:p>
        </w:tc>
        <w:tc>
          <w:tcPr>
            <w:tcW w:type="dxa" w:w="5760"/>
            <w:shd w:fill="F8FAFC"/>
            <w:tcMar>
              <w:top w:w="50" w:type="dxa"/>
              <w:bottom w:w="50" w:type="dxa"/>
              <w:left w:w="80" w:type="dxa"/>
              <w:right w:w="80" w:type="dxa"/>
            </w:tcMar>
          </w:tcPr>
          <w:p>
            <w:r>
              <w:rPr>
                <w:rFonts w:ascii="Calibri" w:hAnsi="Calibri"/>
                <w:color w:val="1E293B"/>
                <w:sz w:val="17"/>
              </w:rPr>
              <w:t>Why used: Generates secure JSON Web Tokens. Keeps our API completely stateless, meaning the server doesn't need to store session files in memory.</w:t>
            </w:r>
          </w:p>
        </w:tc>
      </w:tr>
      <w:tr>
        <w:tc>
          <w:tcPr>
            <w:tcW w:type="dxa" w:w="2160"/>
            <w:shd w:fill="FFFFFF"/>
            <w:tcMar>
              <w:top w:w="50" w:type="dxa"/>
              <w:bottom w:w="50" w:type="dxa"/>
              <w:left w:w="80" w:type="dxa"/>
              <w:right w:w="80" w:type="dxa"/>
            </w:tcMar>
          </w:tcPr>
          <w:p>
            <w:r>
              <w:rPr>
                <w:rFonts w:ascii="Calibri" w:hAnsi="Calibri"/>
                <w:color w:val="1E293B"/>
                <w:sz w:val="17"/>
              </w:rPr>
              <w:t>Marshmallow</w:t>
            </w:r>
          </w:p>
        </w:tc>
        <w:tc>
          <w:tcPr>
            <w:tcW w:type="dxa" w:w="2160"/>
            <w:shd w:fill="FFFFFF"/>
            <w:tcMar>
              <w:top w:w="50" w:type="dxa"/>
              <w:bottom w:w="50" w:type="dxa"/>
              <w:left w:w="80" w:type="dxa"/>
              <w:right w:w="80" w:type="dxa"/>
            </w:tcMar>
          </w:tcPr>
          <w:p>
            <w:r>
              <w:rPr>
                <w:rFonts w:ascii="Calibri" w:hAnsi="Calibri"/>
                <w:color w:val="1E293B"/>
                <w:sz w:val="17"/>
              </w:rPr>
              <w:t>Data Validation</w:t>
            </w:r>
          </w:p>
        </w:tc>
        <w:tc>
          <w:tcPr>
            <w:tcW w:type="dxa" w:w="5760"/>
            <w:shd w:fill="FFFFFF"/>
            <w:tcMar>
              <w:top w:w="50" w:type="dxa"/>
              <w:bottom w:w="50" w:type="dxa"/>
              <w:left w:w="80" w:type="dxa"/>
              <w:right w:w="80" w:type="dxa"/>
            </w:tcMar>
          </w:tcPr>
          <w:p>
            <w:r>
              <w:rPr>
                <w:rFonts w:ascii="Calibri" w:hAnsi="Calibri"/>
                <w:color w:val="1E293B"/>
                <w:sz w:val="17"/>
              </w:rPr>
              <w:t>Why used: Checks user input before saving to database (e.g. valid email, strong password, positive price). Stops malicious or bad data instantly.</w:t>
            </w:r>
          </w:p>
        </w:tc>
      </w:tr>
      <w:tr>
        <w:tc>
          <w:tcPr>
            <w:tcW w:type="dxa" w:w="2160"/>
            <w:shd w:fill="F8FAFC"/>
            <w:tcMar>
              <w:top w:w="50" w:type="dxa"/>
              <w:bottom w:w="50" w:type="dxa"/>
              <w:left w:w="80" w:type="dxa"/>
              <w:right w:w="80" w:type="dxa"/>
            </w:tcMar>
          </w:tcPr>
          <w:p>
            <w:r>
              <w:rPr>
                <w:rFonts w:ascii="Calibri" w:hAnsi="Calibri"/>
                <w:color w:val="1E293B"/>
                <w:sz w:val="17"/>
              </w:rPr>
              <w:t>Flask-CORS</w:t>
            </w:r>
          </w:p>
        </w:tc>
        <w:tc>
          <w:tcPr>
            <w:tcW w:type="dxa" w:w="2160"/>
            <w:shd w:fill="F8FAFC"/>
            <w:tcMar>
              <w:top w:w="50" w:type="dxa"/>
              <w:bottom w:w="50" w:type="dxa"/>
              <w:left w:w="80" w:type="dxa"/>
              <w:right w:w="80" w:type="dxa"/>
            </w:tcMar>
          </w:tcPr>
          <w:p>
            <w:r>
              <w:rPr>
                <w:rFonts w:ascii="Calibri" w:hAnsi="Calibri"/>
                <w:color w:val="1E293B"/>
                <w:sz w:val="17"/>
              </w:rPr>
              <w:t>Cross-Origin Security</w:t>
            </w:r>
          </w:p>
        </w:tc>
        <w:tc>
          <w:tcPr>
            <w:tcW w:type="dxa" w:w="5760"/>
            <w:shd w:fill="F8FAFC"/>
            <w:tcMar>
              <w:top w:w="50" w:type="dxa"/>
              <w:bottom w:w="50" w:type="dxa"/>
              <w:left w:w="80" w:type="dxa"/>
              <w:right w:w="80" w:type="dxa"/>
            </w:tcMar>
          </w:tcPr>
          <w:p>
            <w:r>
              <w:rPr>
                <w:rFonts w:ascii="Calibri" w:hAnsi="Calibri"/>
                <w:color w:val="1E293B"/>
                <w:sz w:val="17"/>
              </w:rPr>
              <w:t>Why used: Browsers block React (port 5173) from talking to Flask (port 5000) for security. Flask-CORS tells the browser to safely allow this communication.</w:t>
            </w:r>
          </w:p>
        </w:tc>
      </w:tr>
      <w:tr>
        <w:tc>
          <w:tcPr>
            <w:tcW w:type="dxa" w:w="2160"/>
            <w:shd w:fill="FFFFFF"/>
            <w:tcMar>
              <w:top w:w="50" w:type="dxa"/>
              <w:bottom w:w="50" w:type="dxa"/>
              <w:left w:w="80" w:type="dxa"/>
              <w:right w:w="80" w:type="dxa"/>
            </w:tcMar>
          </w:tcPr>
          <w:p>
            <w:r>
              <w:rPr>
                <w:rFonts w:ascii="Calibri" w:hAnsi="Calibri"/>
                <w:color w:val="1E293B"/>
                <w:sz w:val="17"/>
              </w:rPr>
              <w:t>psycopg (or psycopg2)</w:t>
            </w:r>
          </w:p>
        </w:tc>
        <w:tc>
          <w:tcPr>
            <w:tcW w:type="dxa" w:w="2160"/>
            <w:shd w:fill="FFFFFF"/>
            <w:tcMar>
              <w:top w:w="50" w:type="dxa"/>
              <w:bottom w:w="50" w:type="dxa"/>
              <w:left w:w="80" w:type="dxa"/>
              <w:right w:w="80" w:type="dxa"/>
            </w:tcMar>
          </w:tcPr>
          <w:p>
            <w:r>
              <w:rPr>
                <w:rFonts w:ascii="Calibri" w:hAnsi="Calibri"/>
                <w:color w:val="1E293B"/>
                <w:sz w:val="17"/>
              </w:rPr>
              <w:t>PostgreSQL Driver</w:t>
            </w:r>
          </w:p>
        </w:tc>
        <w:tc>
          <w:tcPr>
            <w:tcW w:type="dxa" w:w="5760"/>
            <w:shd w:fill="FFFFFF"/>
            <w:tcMar>
              <w:top w:w="50" w:type="dxa"/>
              <w:bottom w:w="50" w:type="dxa"/>
              <w:left w:w="80" w:type="dxa"/>
              <w:right w:w="80" w:type="dxa"/>
            </w:tcMar>
          </w:tcPr>
          <w:p>
            <w:r>
              <w:rPr>
                <w:rFonts w:ascii="Calibri" w:hAnsi="Calibri"/>
                <w:color w:val="1E293B"/>
                <w:sz w:val="17"/>
              </w:rPr>
              <w:t>Why used: The official high-speed database driver that connects Python directly to PostgreSQL over TCP port 5432.</w:t>
            </w:r>
          </w:p>
        </w:tc>
      </w:tr>
      <w:tr>
        <w:tc>
          <w:tcPr>
            <w:tcW w:type="dxa" w:w="2160"/>
            <w:shd w:fill="F8FAFC"/>
            <w:tcMar>
              <w:top w:w="50" w:type="dxa"/>
              <w:bottom w:w="50" w:type="dxa"/>
              <w:left w:w="80" w:type="dxa"/>
              <w:right w:w="80" w:type="dxa"/>
            </w:tcMar>
          </w:tcPr>
          <w:p>
            <w:r>
              <w:rPr>
                <w:rFonts w:ascii="Calibri" w:hAnsi="Calibri"/>
                <w:color w:val="1E293B"/>
                <w:sz w:val="17"/>
              </w:rPr>
              <w:t>Flasgger (Swagger)</w:t>
            </w:r>
          </w:p>
        </w:tc>
        <w:tc>
          <w:tcPr>
            <w:tcW w:type="dxa" w:w="2160"/>
            <w:shd w:fill="F8FAFC"/>
            <w:tcMar>
              <w:top w:w="50" w:type="dxa"/>
              <w:bottom w:w="50" w:type="dxa"/>
              <w:left w:w="80" w:type="dxa"/>
              <w:right w:w="80" w:type="dxa"/>
            </w:tcMar>
          </w:tcPr>
          <w:p>
            <w:r>
              <w:rPr>
                <w:rFonts w:ascii="Calibri" w:hAnsi="Calibri"/>
                <w:color w:val="1E293B"/>
                <w:sz w:val="17"/>
              </w:rPr>
              <w:t>API Documentation</w:t>
            </w:r>
          </w:p>
        </w:tc>
        <w:tc>
          <w:tcPr>
            <w:tcW w:type="dxa" w:w="5760"/>
            <w:shd w:fill="F8FAFC"/>
            <w:tcMar>
              <w:top w:w="50" w:type="dxa"/>
              <w:bottom w:w="50" w:type="dxa"/>
              <w:left w:w="80" w:type="dxa"/>
              <w:right w:w="80" w:type="dxa"/>
            </w:tcMar>
          </w:tcPr>
          <w:p>
            <w:r>
              <w:rPr>
                <w:rFonts w:ascii="Calibri" w:hAnsi="Calibri"/>
                <w:color w:val="1E293B"/>
                <w:sz w:val="17"/>
              </w:rPr>
              <w:t>Why used: Automatically generates an interactive documentation website at `/apidocs/` where anyone can test the API directly from the browser.</w:t>
            </w:r>
          </w:p>
        </w:tc>
      </w:tr>
      <w:tr>
        <w:tc>
          <w:tcPr>
            <w:tcW w:type="dxa" w:w="2160"/>
            <w:shd w:fill="FFFFFF"/>
            <w:tcMar>
              <w:top w:w="50" w:type="dxa"/>
              <w:bottom w:w="50" w:type="dxa"/>
              <w:left w:w="80" w:type="dxa"/>
              <w:right w:w="80" w:type="dxa"/>
            </w:tcMar>
          </w:tcPr>
          <w:p>
            <w:r>
              <w:rPr>
                <w:rFonts w:ascii="Calibri" w:hAnsi="Calibri"/>
                <w:color w:val="1E293B"/>
                <w:sz w:val="17"/>
              </w:rPr>
              <w:t>Werkzeug</w:t>
            </w:r>
          </w:p>
        </w:tc>
        <w:tc>
          <w:tcPr>
            <w:tcW w:type="dxa" w:w="2160"/>
            <w:shd w:fill="FFFFFF"/>
            <w:tcMar>
              <w:top w:w="50" w:type="dxa"/>
              <w:bottom w:w="50" w:type="dxa"/>
              <w:left w:w="80" w:type="dxa"/>
              <w:right w:w="80" w:type="dxa"/>
            </w:tcMar>
          </w:tcPr>
          <w:p>
            <w:r>
              <w:rPr>
                <w:rFonts w:ascii="Calibri" w:hAnsi="Calibri"/>
                <w:color w:val="1E293B"/>
                <w:sz w:val="17"/>
              </w:rPr>
              <w:t>Security &amp; Utilities</w:t>
            </w:r>
          </w:p>
        </w:tc>
        <w:tc>
          <w:tcPr>
            <w:tcW w:type="dxa" w:w="5760"/>
            <w:shd w:fill="FFFFFF"/>
            <w:tcMar>
              <w:top w:w="50" w:type="dxa"/>
              <w:bottom w:w="50" w:type="dxa"/>
              <w:left w:w="80" w:type="dxa"/>
              <w:right w:w="80" w:type="dxa"/>
            </w:tcMar>
          </w:tcPr>
          <w:p>
            <w:r>
              <w:rPr>
                <w:rFonts w:ascii="Calibri" w:hAnsi="Calibri"/>
                <w:color w:val="1E293B"/>
                <w:sz w:val="17"/>
              </w:rPr>
              <w:t>Why used: Flask's built-in utility engine. Used for secure password hashing (`generate_password_hash`) and cleaning upload file names.</w:t>
            </w:r>
          </w:p>
        </w:tc>
      </w:tr>
    </w:tbl>
    <w:p>
      <w:pPr>
        <w:spacing w:after="80"/>
      </w:pPr>
    </w:p>
    <w:p>
      <w:pPr>
        <w:keepNext/>
        <w:spacing w:before="160" w:after="40"/>
      </w:pPr>
      <w:r>
        <w:rPr>
          <w:rFonts w:ascii="Arial" w:hAnsi="Arial"/>
          <w:b/>
          <w:color w:val="2563EB"/>
          <w:sz w:val="21"/>
        </w:rPr>
        <w:t>B. Frontend React Libraries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3360"/>
        <w:gridCol w:w="3360"/>
        <w:gridCol w:w="3360"/>
      </w:tblGrid>
      <w:tr>
        <w:tc>
          <w:tcPr>
            <w:tcW w:type="dxa" w:w="2160"/>
            <w:shd w:fill="1E293B"/>
            <w:tcMar>
              <w:top w:w="70" w:type="dxa"/>
              <w:bottom w:w="70" w:type="dxa"/>
              <w:left w:w="90" w:type="dxa"/>
              <w:right w:w="90" w:type="dxa"/>
            </w:tcMar>
          </w:tcPr>
          <w:p>
            <w:r>
              <w:rPr>
                <w:rFonts w:ascii="Arial" w:hAnsi="Arial"/>
                <w:b/>
                <w:color w:val="FFFFFF"/>
                <w:sz w:val="17"/>
              </w:rPr>
              <w:t>Library Name</w:t>
            </w:r>
          </w:p>
        </w:tc>
        <w:tc>
          <w:tcPr>
            <w:tcW w:type="dxa" w:w="2160"/>
            <w:shd w:fill="1E293B"/>
            <w:tcMar>
              <w:top w:w="70" w:type="dxa"/>
              <w:bottom w:w="70" w:type="dxa"/>
              <w:left w:w="90" w:type="dxa"/>
              <w:right w:w="90" w:type="dxa"/>
            </w:tcMar>
          </w:tcPr>
          <w:p>
            <w:r>
              <w:rPr>
                <w:rFonts w:ascii="Arial" w:hAnsi="Arial"/>
                <w:b/>
                <w:color w:val="FFFFFF"/>
                <w:sz w:val="17"/>
              </w:rPr>
              <w:t>What It Is</w:t>
            </w:r>
          </w:p>
        </w:tc>
        <w:tc>
          <w:tcPr>
            <w:tcW w:type="dxa" w:w="5760"/>
            <w:shd w:fill="1E293B"/>
            <w:tcMar>
              <w:top w:w="70" w:type="dxa"/>
              <w:bottom w:w="70" w:type="dxa"/>
              <w:left w:w="90" w:type="dxa"/>
              <w:right w:w="90" w:type="dxa"/>
            </w:tcMar>
          </w:tcPr>
          <w:p>
            <w:r>
              <w:rPr>
                <w:rFonts w:ascii="Arial" w:hAnsi="Arial"/>
                <w:b/>
                <w:color w:val="FFFFFF"/>
                <w:sz w:val="17"/>
              </w:rPr>
              <w:t>Why We Chose It (Faculty Answer)</w:t>
            </w:r>
          </w:p>
        </w:tc>
      </w:tr>
      <w:tr>
        <w:tc>
          <w:tcPr>
            <w:tcW w:type="dxa" w:w="2160"/>
            <w:shd w:fill="FFFFFF"/>
            <w:tcMar>
              <w:top w:w="50" w:type="dxa"/>
              <w:bottom w:w="50" w:type="dxa"/>
              <w:left w:w="80" w:type="dxa"/>
              <w:right w:w="80" w:type="dxa"/>
            </w:tcMar>
          </w:tcPr>
          <w:p>
            <w:r>
              <w:rPr>
                <w:rFonts w:ascii="Calibri" w:hAnsi="Calibri"/>
                <w:color w:val="1E293B"/>
                <w:sz w:val="17"/>
              </w:rPr>
              <w:t>React 19</w:t>
            </w:r>
          </w:p>
        </w:tc>
        <w:tc>
          <w:tcPr>
            <w:tcW w:type="dxa" w:w="2160"/>
            <w:shd w:fill="FFFFFF"/>
            <w:tcMar>
              <w:top w:w="50" w:type="dxa"/>
              <w:bottom w:w="50" w:type="dxa"/>
              <w:left w:w="80" w:type="dxa"/>
              <w:right w:w="80" w:type="dxa"/>
            </w:tcMar>
          </w:tcPr>
          <w:p>
            <w:r>
              <w:rPr>
                <w:rFonts w:ascii="Calibri" w:hAnsi="Calibri"/>
                <w:color w:val="1E293B"/>
                <w:sz w:val="17"/>
              </w:rPr>
              <w:t>UI Component Library</w:t>
            </w:r>
          </w:p>
        </w:tc>
        <w:tc>
          <w:tcPr>
            <w:tcW w:type="dxa" w:w="5760"/>
            <w:shd w:fill="FFFFFF"/>
            <w:tcMar>
              <w:top w:w="50" w:type="dxa"/>
              <w:bottom w:w="50" w:type="dxa"/>
              <w:left w:w="80" w:type="dxa"/>
              <w:right w:w="80" w:type="dxa"/>
            </w:tcMar>
          </w:tcPr>
          <w:p>
            <w:r>
              <w:rPr>
                <w:rFonts w:ascii="Calibri" w:hAnsi="Calibri"/>
                <w:color w:val="1E293B"/>
                <w:sz w:val="17"/>
              </w:rPr>
              <w:t>Why used: The industry standard for building fast, component-based user interfaces. Re-renders only the parts of the screen that change, making it very smooth.</w:t>
            </w:r>
          </w:p>
        </w:tc>
      </w:tr>
      <w:tr>
        <w:tc>
          <w:tcPr>
            <w:tcW w:type="dxa" w:w="2160"/>
            <w:shd w:fill="F8FAFC"/>
            <w:tcMar>
              <w:top w:w="50" w:type="dxa"/>
              <w:bottom w:w="50" w:type="dxa"/>
              <w:left w:w="80" w:type="dxa"/>
              <w:right w:w="80" w:type="dxa"/>
            </w:tcMar>
          </w:tcPr>
          <w:p>
            <w:r>
              <w:rPr>
                <w:rFonts w:ascii="Calibri" w:hAnsi="Calibri"/>
                <w:color w:val="1E293B"/>
                <w:sz w:val="17"/>
              </w:rPr>
              <w:t>Vite</w:t>
            </w:r>
          </w:p>
        </w:tc>
        <w:tc>
          <w:tcPr>
            <w:tcW w:type="dxa" w:w="2160"/>
            <w:shd w:fill="F8FAFC"/>
            <w:tcMar>
              <w:top w:w="50" w:type="dxa"/>
              <w:bottom w:w="50" w:type="dxa"/>
              <w:left w:w="80" w:type="dxa"/>
              <w:right w:w="80" w:type="dxa"/>
            </w:tcMar>
          </w:tcPr>
          <w:p>
            <w:r>
              <w:rPr>
                <w:rFonts w:ascii="Calibri" w:hAnsi="Calibri"/>
                <w:color w:val="1E293B"/>
                <w:sz w:val="17"/>
              </w:rPr>
              <w:t>Build Tool &amp; Dev Server</w:t>
            </w:r>
          </w:p>
        </w:tc>
        <w:tc>
          <w:tcPr>
            <w:tcW w:type="dxa" w:w="5760"/>
            <w:shd w:fill="F8FAFC"/>
            <w:tcMar>
              <w:top w:w="50" w:type="dxa"/>
              <w:bottom w:w="50" w:type="dxa"/>
              <w:left w:w="80" w:type="dxa"/>
              <w:right w:w="80" w:type="dxa"/>
            </w:tcMar>
          </w:tcPr>
          <w:p>
            <w:r>
              <w:rPr>
                <w:rFonts w:ascii="Calibri" w:hAnsi="Calibri"/>
                <w:color w:val="1E293B"/>
                <w:sz w:val="17"/>
              </w:rPr>
              <w:t>Why used: Replaces older, slow tools like Create-React-App. Starts in less than a second and gives instant Hot Module Reloading (HMR) during coding.</w:t>
            </w:r>
          </w:p>
        </w:tc>
      </w:tr>
      <w:tr>
        <w:tc>
          <w:tcPr>
            <w:tcW w:type="dxa" w:w="2160"/>
            <w:shd w:fill="FFFFFF"/>
            <w:tcMar>
              <w:top w:w="50" w:type="dxa"/>
              <w:bottom w:w="50" w:type="dxa"/>
              <w:left w:w="80" w:type="dxa"/>
              <w:right w:w="80" w:type="dxa"/>
            </w:tcMar>
          </w:tcPr>
          <w:p>
            <w:r>
              <w:rPr>
                <w:rFonts w:ascii="Calibri" w:hAnsi="Calibri"/>
                <w:color w:val="1E293B"/>
                <w:sz w:val="17"/>
              </w:rPr>
              <w:t>React Router v7</w:t>
            </w:r>
          </w:p>
        </w:tc>
        <w:tc>
          <w:tcPr>
            <w:tcW w:type="dxa" w:w="2160"/>
            <w:shd w:fill="FFFFFF"/>
            <w:tcMar>
              <w:top w:w="50" w:type="dxa"/>
              <w:bottom w:w="50" w:type="dxa"/>
              <w:left w:w="80" w:type="dxa"/>
              <w:right w:w="80" w:type="dxa"/>
            </w:tcMar>
          </w:tcPr>
          <w:p>
            <w:r>
              <w:rPr>
                <w:rFonts w:ascii="Calibri" w:hAnsi="Calibri"/>
                <w:color w:val="1E293B"/>
                <w:sz w:val="17"/>
              </w:rPr>
              <w:t>Client-Side Routing</w:t>
            </w:r>
          </w:p>
        </w:tc>
        <w:tc>
          <w:tcPr>
            <w:tcW w:type="dxa" w:w="5760"/>
            <w:shd w:fill="FFFFFF"/>
            <w:tcMar>
              <w:top w:w="50" w:type="dxa"/>
              <w:bottom w:w="50" w:type="dxa"/>
              <w:left w:w="80" w:type="dxa"/>
              <w:right w:w="80" w:type="dxa"/>
            </w:tcMar>
          </w:tcPr>
          <w:p>
            <w:r>
              <w:rPr>
                <w:rFonts w:ascii="Calibri" w:hAnsi="Calibri"/>
                <w:color w:val="1E293B"/>
                <w:sz w:val="17"/>
              </w:rPr>
              <w:t>Why used: Allows navigation between pages (Dashboard, Bookings, Creatives) instantly without ever reloading the browser window (Single Page App).</w:t>
            </w:r>
          </w:p>
        </w:tc>
      </w:tr>
      <w:tr>
        <w:tc>
          <w:tcPr>
            <w:tcW w:type="dxa" w:w="2160"/>
            <w:shd w:fill="F8FAFC"/>
            <w:tcMar>
              <w:top w:w="50" w:type="dxa"/>
              <w:bottom w:w="50" w:type="dxa"/>
              <w:left w:w="80" w:type="dxa"/>
              <w:right w:w="80" w:type="dxa"/>
            </w:tcMar>
          </w:tcPr>
          <w:p>
            <w:r>
              <w:rPr>
                <w:rFonts w:ascii="Calibri" w:hAnsi="Calibri"/>
                <w:color w:val="1E293B"/>
                <w:sz w:val="17"/>
              </w:rPr>
              <w:t>Axios</w:t>
            </w:r>
          </w:p>
        </w:tc>
        <w:tc>
          <w:tcPr>
            <w:tcW w:type="dxa" w:w="2160"/>
            <w:shd w:fill="F8FAFC"/>
            <w:tcMar>
              <w:top w:w="50" w:type="dxa"/>
              <w:bottom w:w="50" w:type="dxa"/>
              <w:left w:w="80" w:type="dxa"/>
              <w:right w:w="80" w:type="dxa"/>
            </w:tcMar>
          </w:tcPr>
          <w:p>
            <w:r>
              <w:rPr>
                <w:rFonts w:ascii="Calibri" w:hAnsi="Calibri"/>
                <w:color w:val="1E293B"/>
                <w:sz w:val="17"/>
              </w:rPr>
              <w:t>HTTP Network Client</w:t>
            </w:r>
          </w:p>
        </w:tc>
        <w:tc>
          <w:tcPr>
            <w:tcW w:type="dxa" w:w="5760"/>
            <w:shd w:fill="F8FAFC"/>
            <w:tcMar>
              <w:top w:w="50" w:type="dxa"/>
              <w:bottom w:w="50" w:type="dxa"/>
              <w:left w:w="80" w:type="dxa"/>
              <w:right w:w="80" w:type="dxa"/>
            </w:tcMar>
          </w:tcPr>
          <w:p>
            <w:r>
              <w:rPr>
                <w:rFonts w:ascii="Calibri" w:hAnsi="Calibri"/>
                <w:color w:val="1E293B"/>
                <w:sz w:val="17"/>
              </w:rPr>
              <w:t>Why used: Much better than browser `fetch()`. Supports request interceptors to automatically attach JWT tokens and response interceptors to catch expired sessions.</w:t>
            </w:r>
          </w:p>
        </w:tc>
      </w:tr>
      <w:tr>
        <w:tc>
          <w:tcPr>
            <w:tcW w:type="dxa" w:w="2160"/>
            <w:shd w:fill="FFFFFF"/>
            <w:tcMar>
              <w:top w:w="50" w:type="dxa"/>
              <w:bottom w:w="50" w:type="dxa"/>
              <w:left w:w="80" w:type="dxa"/>
              <w:right w:w="80" w:type="dxa"/>
            </w:tcMar>
          </w:tcPr>
          <w:p>
            <w:r>
              <w:rPr>
                <w:rFonts w:ascii="Calibri" w:hAnsi="Calibri"/>
                <w:color w:val="1E293B"/>
                <w:sz w:val="17"/>
              </w:rPr>
              <w:t>Bootstrap 5 &amp; React-Bootstrap</w:t>
            </w:r>
          </w:p>
        </w:tc>
        <w:tc>
          <w:tcPr>
            <w:tcW w:type="dxa" w:w="2160"/>
            <w:shd w:fill="FFFFFF"/>
            <w:tcMar>
              <w:top w:w="50" w:type="dxa"/>
              <w:bottom w:w="50" w:type="dxa"/>
              <w:left w:w="80" w:type="dxa"/>
              <w:right w:w="80" w:type="dxa"/>
            </w:tcMar>
          </w:tcPr>
          <w:p>
            <w:r>
              <w:rPr>
                <w:rFonts w:ascii="Calibri" w:hAnsi="Calibri"/>
                <w:color w:val="1E293B"/>
                <w:sz w:val="17"/>
              </w:rPr>
              <w:t>CSS &amp; UI Styling</w:t>
            </w:r>
          </w:p>
        </w:tc>
        <w:tc>
          <w:tcPr>
            <w:tcW w:type="dxa" w:w="5760"/>
            <w:shd w:fill="FFFFFF"/>
            <w:tcMar>
              <w:top w:w="50" w:type="dxa"/>
              <w:bottom w:w="50" w:type="dxa"/>
              <w:left w:w="80" w:type="dxa"/>
              <w:right w:w="80" w:type="dxa"/>
            </w:tcMar>
          </w:tcPr>
          <w:p>
            <w:r>
              <w:rPr>
                <w:rFonts w:ascii="Calibri" w:hAnsi="Calibri"/>
                <w:color w:val="1E293B"/>
                <w:sz w:val="17"/>
              </w:rPr>
              <w:t>Why used: Provides polished, responsive UI grids, buttons, forms, tables, and modals out of the box so the app looks professional on all screen sizes.</w:t>
            </w:r>
          </w:p>
        </w:tc>
      </w:tr>
      <w:tr>
        <w:tc>
          <w:tcPr>
            <w:tcW w:type="dxa" w:w="2160"/>
            <w:shd w:fill="F8FAFC"/>
            <w:tcMar>
              <w:top w:w="50" w:type="dxa"/>
              <w:bottom w:w="50" w:type="dxa"/>
              <w:left w:w="80" w:type="dxa"/>
              <w:right w:w="80" w:type="dxa"/>
            </w:tcMar>
          </w:tcPr>
          <w:p>
            <w:r>
              <w:rPr>
                <w:rFonts w:ascii="Calibri" w:hAnsi="Calibri"/>
                <w:color w:val="1E293B"/>
                <w:sz w:val="17"/>
              </w:rPr>
              <w:t>Chart.js &amp; react-chartjs-2</w:t>
            </w:r>
          </w:p>
        </w:tc>
        <w:tc>
          <w:tcPr>
            <w:tcW w:type="dxa" w:w="2160"/>
            <w:shd w:fill="F8FAFC"/>
            <w:tcMar>
              <w:top w:w="50" w:type="dxa"/>
              <w:bottom w:w="50" w:type="dxa"/>
              <w:left w:w="80" w:type="dxa"/>
              <w:right w:w="80" w:type="dxa"/>
            </w:tcMar>
          </w:tcPr>
          <w:p>
            <w:r>
              <w:rPr>
                <w:rFonts w:ascii="Calibri" w:hAnsi="Calibri"/>
                <w:color w:val="1E293B"/>
                <w:sz w:val="17"/>
              </w:rPr>
              <w:t>Data Visualization</w:t>
            </w:r>
          </w:p>
        </w:tc>
        <w:tc>
          <w:tcPr>
            <w:tcW w:type="dxa" w:w="5760"/>
            <w:shd w:fill="F8FAFC"/>
            <w:tcMar>
              <w:top w:w="50" w:type="dxa"/>
              <w:bottom w:w="50" w:type="dxa"/>
              <w:left w:w="80" w:type="dxa"/>
              <w:right w:w="80" w:type="dxa"/>
            </w:tcMar>
          </w:tcPr>
          <w:p>
            <w:r>
              <w:rPr>
                <w:rFonts w:ascii="Calibri" w:hAnsi="Calibri"/>
                <w:color w:val="1E293B"/>
                <w:sz w:val="17"/>
              </w:rPr>
              <w:t>Why used: Renders interactive charts (revenue graphs, space occupancy rates) on the dashboard so faculty can see visual analytics.</w:t>
            </w:r>
          </w:p>
        </w:tc>
      </w:tr>
      <w:tr>
        <w:tc>
          <w:tcPr>
            <w:tcW w:type="dxa" w:w="2160"/>
            <w:shd w:fill="FFFFFF"/>
            <w:tcMar>
              <w:top w:w="50" w:type="dxa"/>
              <w:bottom w:w="50" w:type="dxa"/>
              <w:left w:w="80" w:type="dxa"/>
              <w:right w:w="80" w:type="dxa"/>
            </w:tcMar>
          </w:tcPr>
          <w:p>
            <w:r>
              <w:rPr>
                <w:rFonts w:ascii="Calibri" w:hAnsi="Calibri"/>
                <w:color w:val="1E293B"/>
                <w:sz w:val="17"/>
              </w:rPr>
              <w:t>Three.js &amp; React Three Fiber</w:t>
            </w:r>
          </w:p>
        </w:tc>
        <w:tc>
          <w:tcPr>
            <w:tcW w:type="dxa" w:w="2160"/>
            <w:shd w:fill="FFFFFF"/>
            <w:tcMar>
              <w:top w:w="50" w:type="dxa"/>
              <w:bottom w:w="50" w:type="dxa"/>
              <w:left w:w="80" w:type="dxa"/>
              <w:right w:w="80" w:type="dxa"/>
            </w:tcMar>
          </w:tcPr>
          <w:p>
            <w:r>
              <w:rPr>
                <w:rFonts w:ascii="Calibri" w:hAnsi="Calibri"/>
                <w:color w:val="1E293B"/>
                <w:sz w:val="17"/>
              </w:rPr>
              <w:t>3D WebGL Graphics</w:t>
            </w:r>
          </w:p>
        </w:tc>
        <w:tc>
          <w:tcPr>
            <w:tcW w:type="dxa" w:w="5760"/>
            <w:shd w:fill="FFFFFF"/>
            <w:tcMar>
              <w:top w:w="50" w:type="dxa"/>
              <w:bottom w:w="50" w:type="dxa"/>
              <w:left w:w="80" w:type="dxa"/>
              <w:right w:w="80" w:type="dxa"/>
            </w:tcMar>
          </w:tcPr>
          <w:p>
            <w:r>
              <w:rPr>
                <w:rFonts w:ascii="Calibri" w:hAnsi="Calibri"/>
                <w:color w:val="1E293B"/>
                <w:sz w:val="17"/>
              </w:rPr>
              <w:t>Why used: Renders a real-time 3D billboard on screen! Advertisers can preview their 2D ad image mapped onto a realistic 3D billboard structure.</w:t>
            </w:r>
          </w:p>
        </w:tc>
      </w:tr>
      <w:tr>
        <w:tc>
          <w:tcPr>
            <w:tcW w:type="dxa" w:w="2160"/>
            <w:shd w:fill="F8FAFC"/>
            <w:tcMar>
              <w:top w:w="50" w:type="dxa"/>
              <w:bottom w:w="50" w:type="dxa"/>
              <w:left w:w="80" w:type="dxa"/>
              <w:right w:w="80" w:type="dxa"/>
            </w:tcMar>
          </w:tcPr>
          <w:p>
            <w:r>
              <w:rPr>
                <w:rFonts w:ascii="Calibri" w:hAnsi="Calibri"/>
                <w:color w:val="1E293B"/>
                <w:sz w:val="17"/>
              </w:rPr>
              <w:t>Lucide React</w:t>
            </w:r>
          </w:p>
        </w:tc>
        <w:tc>
          <w:tcPr>
            <w:tcW w:type="dxa" w:w="2160"/>
            <w:shd w:fill="F8FAFC"/>
            <w:tcMar>
              <w:top w:w="50" w:type="dxa"/>
              <w:bottom w:w="50" w:type="dxa"/>
              <w:left w:w="80" w:type="dxa"/>
              <w:right w:w="80" w:type="dxa"/>
            </w:tcMar>
          </w:tcPr>
          <w:p>
            <w:r>
              <w:rPr>
                <w:rFonts w:ascii="Calibri" w:hAnsi="Calibri"/>
                <w:color w:val="1E293B"/>
                <w:sz w:val="17"/>
              </w:rPr>
              <w:t>Icon Pack</w:t>
            </w:r>
          </w:p>
        </w:tc>
        <w:tc>
          <w:tcPr>
            <w:tcW w:type="dxa" w:w="5760"/>
            <w:shd w:fill="F8FAFC"/>
            <w:tcMar>
              <w:top w:w="50" w:type="dxa"/>
              <w:bottom w:w="50" w:type="dxa"/>
              <w:left w:w="80" w:type="dxa"/>
              <w:right w:w="80" w:type="dxa"/>
            </w:tcMar>
          </w:tcPr>
          <w:p>
            <w:r>
              <w:rPr>
                <w:rFonts w:ascii="Calibri" w:hAnsi="Calibri"/>
                <w:color w:val="1E293B"/>
                <w:sz w:val="17"/>
              </w:rPr>
              <w:t>Why used: Lightweight, modern vector icons used across the sidebar, buttons, and status badges.</w:t>
            </w:r>
          </w:p>
        </w:tc>
      </w:tr>
      <w:tr>
        <w:tc>
          <w:tcPr>
            <w:tcW w:type="dxa" w:w="2160"/>
            <w:shd w:fill="FFFFFF"/>
            <w:tcMar>
              <w:top w:w="50" w:type="dxa"/>
              <w:bottom w:w="50" w:type="dxa"/>
              <w:left w:w="80" w:type="dxa"/>
              <w:right w:w="80" w:type="dxa"/>
            </w:tcMar>
          </w:tcPr>
          <w:p>
            <w:r>
              <w:rPr>
                <w:rFonts w:ascii="Calibri" w:hAnsi="Calibri"/>
                <w:color w:val="1E293B"/>
                <w:sz w:val="17"/>
              </w:rPr>
              <w:t>React Hook Form</w:t>
            </w:r>
          </w:p>
        </w:tc>
        <w:tc>
          <w:tcPr>
            <w:tcW w:type="dxa" w:w="2160"/>
            <w:shd w:fill="FFFFFF"/>
            <w:tcMar>
              <w:top w:w="50" w:type="dxa"/>
              <w:bottom w:w="50" w:type="dxa"/>
              <w:left w:w="80" w:type="dxa"/>
              <w:right w:w="80" w:type="dxa"/>
            </w:tcMar>
          </w:tcPr>
          <w:p>
            <w:r>
              <w:rPr>
                <w:rFonts w:ascii="Calibri" w:hAnsi="Calibri"/>
                <w:color w:val="1E293B"/>
                <w:sz w:val="17"/>
              </w:rPr>
              <w:t>Form Management</w:t>
            </w:r>
          </w:p>
        </w:tc>
        <w:tc>
          <w:tcPr>
            <w:tcW w:type="dxa" w:w="5760"/>
            <w:shd w:fill="FFFFFF"/>
            <w:tcMar>
              <w:top w:w="50" w:type="dxa"/>
              <w:bottom w:w="50" w:type="dxa"/>
              <w:left w:w="80" w:type="dxa"/>
              <w:right w:w="80" w:type="dxa"/>
            </w:tcMar>
          </w:tcPr>
          <w:p>
            <w:r>
              <w:rPr>
                <w:rFonts w:ascii="Calibri" w:hAnsi="Calibri"/>
                <w:color w:val="1E293B"/>
                <w:sz w:val="17"/>
              </w:rPr>
              <w:t>Why used: Handles complex forms (campaign creation, booking inputs) efficiently without causing laggy screen re-renders.</w:t>
            </w:r>
          </w:p>
        </w:tc>
      </w:tr>
    </w:tbl>
    <w:p>
      <w:pPr>
        <w:spacing w:after="80"/>
      </w:pPr>
    </w:p>
    <w:p>
      <w:pPr>
        <w:keepNext/>
        <w:spacing w:before="220" w:after="60"/>
      </w:pPr>
      <w:r>
        <w:rPr>
          <w:rFonts w:ascii="Arial" w:hAnsi="Arial"/>
          <w:b/>
          <w:color w:val="0F172A"/>
          <w:sz w:val="25"/>
        </w:rPr>
        <w:t>4. The 5 Quick Golden Rules for Your Faculty Defense</w:t>
      </w:r>
    </w:p>
    <w:p>
      <w:pPr>
        <w:spacing w:after="60" w:line="276" w:lineRule="auto"/>
      </w:pPr>
      <w:r>
        <w:rPr>
          <w:rFonts w:ascii="Calibri" w:hAnsi="Calibri"/>
          <w:color w:val="1E293B"/>
          <w:sz w:val="19"/>
        </w:rPr>
        <w:t>Keep these 5 points in your head when talking to your faculty. They cover 90% of the questions they will ask:</w:t>
      </w:r>
    </w:p>
    <w:p>
      <w:pPr>
        <w:pStyle w:val="ListBullet"/>
        <w:spacing w:after="40" w:line="269" w:lineRule="auto"/>
      </w:pPr>
      <w:r>
        <w:rPr>
          <w:rFonts w:ascii="Calibri" w:hAnsi="Calibri"/>
          <w:b/>
          <w:color w:val="0F172A"/>
          <w:sz w:val="19"/>
        </w:rPr>
        <w:t xml:space="preserve">1. Why Flask and not Django? </w:t>
      </w:r>
      <w:r>
        <w:rPr>
          <w:rFonts w:ascii="Calibri" w:hAnsi="Calibri"/>
          <w:color w:val="1E293B"/>
          <w:sz w:val="19"/>
        </w:rPr>
        <w:t>'Sir, Django is a heavy monolith designed for full-stack template apps. Since we built a decoupled React SPA, Flask gave us the exact lightweight flexibility we needed for a modular REST API.'</w:t>
      </w:r>
    </w:p>
    <w:p>
      <w:pPr>
        <w:pStyle w:val="ListBullet"/>
        <w:spacing w:after="40" w:line="269" w:lineRule="auto"/>
      </w:pPr>
      <w:r>
        <w:rPr>
          <w:rFonts w:ascii="Calibri" w:hAnsi="Calibri"/>
          <w:b/>
          <w:color w:val="0F172A"/>
          <w:sz w:val="19"/>
        </w:rPr>
        <w:t xml:space="preserve">2. How do you prevent double-booking? </w:t>
      </w:r>
      <w:r>
        <w:rPr>
          <w:rFonts w:ascii="Calibri" w:hAnsi="Calibri"/>
          <w:color w:val="1E293B"/>
          <w:sz w:val="19"/>
        </w:rPr>
        <w:t>'Sir, two ways: first, we check date intervals mathematically (Existing_Start &lt;= New_End AND Existing_End &gt;= New_Start). Second, we use PostgreSQL row-level locking via SQLAlchemy's `.with_for_update()` so two users clicking at the exact same millisecond cannot collide.'</w:t>
      </w:r>
    </w:p>
    <w:p>
      <w:pPr>
        <w:pStyle w:val="ListBullet"/>
        <w:spacing w:after="40" w:line="269" w:lineRule="auto"/>
      </w:pPr>
      <w:r>
        <w:rPr>
          <w:rFonts w:ascii="Calibri" w:hAnsi="Calibri"/>
          <w:b/>
          <w:color w:val="0F172A"/>
          <w:sz w:val="19"/>
        </w:rPr>
        <w:t xml:space="preserve">3. What is the difference between Models and Schemas? </w:t>
      </w:r>
      <w:r>
        <w:rPr>
          <w:rFonts w:ascii="Calibri" w:hAnsi="Calibri"/>
          <w:color w:val="1E293B"/>
          <w:sz w:val="19"/>
        </w:rPr>
        <w:t>'Sir, Models define the PostgreSQL database tables. Schemas (Marshmallow) validate the user's incoming JSON data and strip dangerous fields before anything touches the database.'</w:t>
      </w:r>
    </w:p>
    <w:p>
      <w:pPr>
        <w:pStyle w:val="ListBullet"/>
        <w:spacing w:after="40" w:line="269" w:lineRule="auto"/>
      </w:pPr>
      <w:r>
        <w:rPr>
          <w:rFonts w:ascii="Calibri" w:hAnsi="Calibri"/>
          <w:b/>
          <w:color w:val="0F172A"/>
          <w:sz w:val="19"/>
        </w:rPr>
        <w:t xml:space="preserve">4. Why do we have app/__init__.py and extensions.py? </w:t>
      </w:r>
      <w:r>
        <w:rPr>
          <w:rFonts w:ascii="Calibri" w:hAnsi="Calibri"/>
          <w:color w:val="1E293B"/>
          <w:sz w:val="19"/>
        </w:rPr>
        <w:t>'Sir, `app/__init__.py` uses the Application Factory Pattern (`create_app()`) to create the app dynamically. `extensions.py` holds unattached database objects to completely avoid circular import errors.'</w:t>
      </w:r>
    </w:p>
    <w:p>
      <w:pPr>
        <w:pStyle w:val="ListBullet"/>
        <w:spacing w:after="40" w:line="269" w:lineRule="auto"/>
      </w:pPr>
      <w:r>
        <w:rPr>
          <w:rFonts w:ascii="Calibri" w:hAnsi="Calibri"/>
          <w:b/>
          <w:color w:val="0F172A"/>
          <w:sz w:val="19"/>
        </w:rPr>
        <w:t xml:space="preserve">5. How does the frontend stay secure? </w:t>
      </w:r>
      <w:r>
        <w:rPr>
          <w:rFonts w:ascii="Calibri" w:hAnsi="Calibri"/>
          <w:color w:val="1E293B"/>
          <w:sz w:val="19"/>
        </w:rPr>
        <w:t>'Sir, we use JWT tokens. Our Axios client automatically adds `Authorization: Bearer &lt;token&gt;` to every request. If the token expires, an Axios interceptor catches the 401 error and safely redirects the user back to the login page.'</w:t>
      </w:r>
    </w:p>
    <w:sectPr w:rsidR="00FC693F" w:rsidRPr="0006063C" w:rsidSect="00034616">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