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CDB92" w14:textId="77777777" w:rsidR="00B77811" w:rsidRDefault="004C0EA5">
      <w:pPr>
        <w:spacing w:after="0" w:line="258" w:lineRule="auto"/>
        <w:ind w:left="377" w:right="0" w:hanging="377"/>
        <w:jc w:val="left"/>
      </w:pPr>
      <w:r>
        <w:rPr>
          <w:sz w:val="45"/>
        </w:rPr>
        <w:t>Autonomous navigation system for CURIOSITY Mars rover using SPOC algorithms.</w:t>
      </w:r>
      <w:r>
        <w:t xml:space="preserve"> </w:t>
      </w:r>
    </w:p>
    <w:p w14:paraId="2AE05B0A" w14:textId="77777777" w:rsidR="00B77811" w:rsidRDefault="004C0EA5">
      <w:pPr>
        <w:spacing w:after="94" w:line="259" w:lineRule="auto"/>
        <w:ind w:left="4" w:right="0" w:firstLine="0"/>
        <w:jc w:val="center"/>
      </w:pPr>
      <w:r>
        <w:rPr>
          <w:sz w:val="21"/>
        </w:rPr>
        <w:t>Muhammad Uzair Khuwaja</w:t>
      </w:r>
      <w:r>
        <w:rPr>
          <w:sz w:val="21"/>
          <w:vertAlign w:val="superscript"/>
        </w:rPr>
        <w:t>#1</w:t>
      </w:r>
      <w:r>
        <w:rPr>
          <w:sz w:val="21"/>
        </w:rPr>
        <w:t>, Qamar Hasnain Memon</w:t>
      </w:r>
      <w:r>
        <w:rPr>
          <w:sz w:val="21"/>
          <w:vertAlign w:val="superscript"/>
        </w:rPr>
        <w:t>*2</w:t>
      </w:r>
      <w:r>
        <w:rPr>
          <w:sz w:val="21"/>
        </w:rPr>
        <w:t>.</w:t>
      </w:r>
      <w:r>
        <w:t xml:space="preserve"> </w:t>
      </w:r>
    </w:p>
    <w:p w14:paraId="7C1150CB" w14:textId="77777777" w:rsidR="00B77811" w:rsidRDefault="004C0EA5">
      <w:pPr>
        <w:spacing w:after="48" w:line="262" w:lineRule="auto"/>
        <w:ind w:left="2185" w:hanging="792"/>
        <w:jc w:val="left"/>
      </w:pPr>
      <w:r>
        <w:rPr>
          <w:vertAlign w:val="superscript"/>
        </w:rPr>
        <w:t>#</w:t>
      </w:r>
      <w:r>
        <w:t xml:space="preserve">Software Engineering Department, Mehran University of Engineering and Technology Jamshoro Pakistan. </w:t>
      </w:r>
    </w:p>
    <w:p w14:paraId="3F55647F" w14:textId="77777777" w:rsidR="00B77811" w:rsidRDefault="004C0EA5">
      <w:pPr>
        <w:spacing w:after="101" w:line="259" w:lineRule="auto"/>
        <w:ind w:left="11" w:right="0" w:hanging="10"/>
        <w:jc w:val="center"/>
      </w:pPr>
      <w:r>
        <w:rPr>
          <w:rFonts w:ascii="Courier New" w:eastAsia="Courier New" w:hAnsi="Courier New" w:cs="Courier New"/>
          <w:sz w:val="17"/>
          <w:vertAlign w:val="superscript"/>
        </w:rPr>
        <w:t>1</w:t>
      </w:r>
      <w:r>
        <w:rPr>
          <w:rFonts w:ascii="Courier New" w:eastAsia="Courier New" w:hAnsi="Courier New" w:cs="Courier New"/>
          <w:sz w:val="17"/>
        </w:rPr>
        <w:t>19SW45@students.muet.edu.pk</w:t>
      </w:r>
      <w:r>
        <w:t xml:space="preserve"> </w:t>
      </w:r>
    </w:p>
    <w:p w14:paraId="49FD3394" w14:textId="77777777" w:rsidR="00B77811" w:rsidRDefault="004C0EA5">
      <w:pPr>
        <w:spacing w:after="101" w:line="259" w:lineRule="auto"/>
        <w:ind w:left="11" w:right="3" w:hanging="10"/>
        <w:jc w:val="center"/>
      </w:pPr>
      <w:r>
        <w:rPr>
          <w:rFonts w:ascii="Courier New" w:eastAsia="Courier New" w:hAnsi="Courier New" w:cs="Courier New"/>
          <w:sz w:val="17"/>
          <w:vertAlign w:val="superscript"/>
        </w:rPr>
        <w:t>2</w:t>
      </w:r>
      <w:r>
        <w:rPr>
          <w:rFonts w:ascii="Courier New" w:eastAsia="Courier New" w:hAnsi="Courier New" w:cs="Courier New"/>
          <w:sz w:val="17"/>
        </w:rPr>
        <w:t>19SW116@students.muet.edu.pk</w:t>
      </w:r>
      <w:r>
        <w:t xml:space="preserve"> </w:t>
      </w:r>
    </w:p>
    <w:p w14:paraId="11B08DA2" w14:textId="77777777" w:rsidR="00B77811" w:rsidRDefault="00B77811">
      <w:pPr>
        <w:sectPr w:rsidR="00B77811">
          <w:pgSz w:w="12240" w:h="15840"/>
          <w:pgMar w:top="1045" w:right="2955" w:bottom="2359" w:left="2945" w:header="720" w:footer="720" w:gutter="0"/>
          <w:cols w:space="720"/>
        </w:sectPr>
      </w:pPr>
    </w:p>
    <w:p w14:paraId="3D3643AA" w14:textId="77777777" w:rsidR="00B77811" w:rsidRDefault="004C0EA5">
      <w:pPr>
        <w:spacing w:after="0" w:line="259" w:lineRule="auto"/>
        <w:ind w:left="14" w:right="0" w:firstLine="0"/>
        <w:jc w:val="left"/>
      </w:pPr>
      <w:r>
        <w:rPr>
          <w:sz w:val="23"/>
        </w:rPr>
        <w:t xml:space="preserve"> </w:t>
      </w:r>
      <w:r>
        <w:t xml:space="preserve"> </w:t>
      </w:r>
    </w:p>
    <w:p w14:paraId="65CE92FE" w14:textId="77777777" w:rsidR="00B77811" w:rsidRDefault="004C0EA5">
      <w:pPr>
        <w:spacing w:after="64" w:line="232" w:lineRule="auto"/>
        <w:ind w:left="5" w:right="27" w:hanging="20"/>
      </w:pPr>
      <w:r>
        <w:rPr>
          <w:sz w:val="17"/>
        </w:rPr>
        <w:t>Abstract— This paper discusses how the curiosity mars rover navigates on the surf</w:t>
      </w:r>
      <w:r>
        <w:rPr>
          <w:sz w:val="17"/>
        </w:rPr>
        <w:t>ace of mars, the challenges presented to it while doing so, and how the navigation system of the curiosity mars rover can be improved, the main focus of this paper will be to discuss what changes in the AI model of the curiosity mars rover can be made to p</w:t>
      </w:r>
      <w:r>
        <w:rPr>
          <w:sz w:val="17"/>
        </w:rPr>
        <w:t>rovide a time efficient and safe navigation system.</w:t>
      </w:r>
      <w:r>
        <w:t xml:space="preserve"> </w:t>
      </w:r>
    </w:p>
    <w:p w14:paraId="40EA09FE" w14:textId="77777777" w:rsidR="00B77811" w:rsidRDefault="004C0EA5">
      <w:pPr>
        <w:spacing w:after="0" w:line="259" w:lineRule="auto"/>
        <w:ind w:left="14" w:right="0" w:firstLine="0"/>
        <w:jc w:val="left"/>
      </w:pPr>
      <w:r>
        <w:rPr>
          <w:sz w:val="23"/>
        </w:rPr>
        <w:t xml:space="preserve"> </w:t>
      </w:r>
      <w:r>
        <w:t xml:space="preserve"> </w:t>
      </w:r>
    </w:p>
    <w:p w14:paraId="6D8E2871" w14:textId="77777777" w:rsidR="00B77811" w:rsidRDefault="004C0EA5">
      <w:pPr>
        <w:spacing w:after="239" w:line="232" w:lineRule="auto"/>
        <w:ind w:left="5" w:right="27" w:hanging="20"/>
      </w:pPr>
      <w:r>
        <w:rPr>
          <w:sz w:val="17"/>
        </w:rPr>
        <w:t xml:space="preserve">Keywords— Martian-day, sol, here, keywords are separated by comma. </w:t>
      </w:r>
      <w:r>
        <w:t xml:space="preserve"> </w:t>
      </w:r>
    </w:p>
    <w:p w14:paraId="01B268B9" w14:textId="77777777" w:rsidR="00B77811" w:rsidRDefault="004C0EA5">
      <w:pPr>
        <w:numPr>
          <w:ilvl w:val="0"/>
          <w:numId w:val="1"/>
        </w:numPr>
        <w:spacing w:after="168" w:line="262" w:lineRule="auto"/>
        <w:ind w:right="83" w:firstLine="1788"/>
        <w:jc w:val="left"/>
      </w:pPr>
      <w:r>
        <w:t>I</w:t>
      </w:r>
      <w:r>
        <w:rPr>
          <w:sz w:val="15"/>
        </w:rPr>
        <w:t>NTRODUCTION</w:t>
      </w:r>
      <w:r>
        <w:t xml:space="preserve"> </w:t>
      </w:r>
      <w:r>
        <w:rPr>
          <w:sz w:val="15"/>
        </w:rPr>
        <w:t xml:space="preserve"> </w:t>
      </w:r>
      <w:r>
        <w:t xml:space="preserve">The curiosity mars rover, developed to collect soil samples from the surface of mars and map out the terrain of the planet. in the 6 hours of awake battery time that it has, the rover can only travel 30.48 meters (100 feet) on the surface of the mars each </w:t>
      </w:r>
      <w:r>
        <w:t xml:space="preserve">sol (Martian-day). so, to improve that and save the precious time, a new autonomous AI based methodology will be introduced, using which the mars rover will be able to go even farther distances. [1] </w:t>
      </w:r>
    </w:p>
    <w:p w14:paraId="34682373" w14:textId="77777777" w:rsidR="00B77811" w:rsidRDefault="004C0EA5">
      <w:pPr>
        <w:numPr>
          <w:ilvl w:val="0"/>
          <w:numId w:val="1"/>
        </w:numPr>
        <w:spacing w:after="56"/>
        <w:ind w:right="83" w:firstLine="1788"/>
        <w:jc w:val="left"/>
      </w:pPr>
      <w:r>
        <w:t>Current navigational method</w:t>
      </w:r>
      <w:r>
        <w:rPr>
          <w:sz w:val="15"/>
        </w:rPr>
        <w:t xml:space="preserve"> </w:t>
      </w:r>
    </w:p>
    <w:p w14:paraId="1A24CCFF" w14:textId="77777777" w:rsidR="00B77811" w:rsidRDefault="004C0EA5">
      <w:pPr>
        <w:spacing w:after="176"/>
        <w:ind w:left="-1" w:right="83" w:firstLine="0"/>
      </w:pPr>
      <w:r>
        <w:t>As of now, the curiosity ma</w:t>
      </w:r>
      <w:r>
        <w:t>rs rover has no means of autonomous navigation, for driving, Curiosity takes a series of stereo images around the rover with its navigational cameras (NAVCAM) when it finishes moving for the day. The rover team makes a mosaic from the overlapping images an</w:t>
      </w:r>
      <w:r>
        <w:t>d projects it onto the ground. The team present at earth then compare this ground-projected image, called an orthophoto, with the base map of the planet that we have so far. The path for the rover to cover the next day is then calculated and instructions a</w:t>
      </w:r>
      <w:r>
        <w:t xml:space="preserve">re sent to the rover as early in the next sol as possible.[2] </w:t>
      </w:r>
    </w:p>
    <w:p w14:paraId="10D9116E" w14:textId="77777777" w:rsidR="00B77811" w:rsidRDefault="004C0EA5">
      <w:pPr>
        <w:numPr>
          <w:ilvl w:val="0"/>
          <w:numId w:val="1"/>
        </w:numPr>
        <w:spacing w:after="51" w:line="259" w:lineRule="auto"/>
        <w:ind w:right="83" w:firstLine="1788"/>
        <w:jc w:val="left"/>
      </w:pPr>
      <w:r>
        <w:t xml:space="preserve">Resource challenges faced </w:t>
      </w:r>
      <w:r>
        <w:rPr>
          <w:sz w:val="15"/>
        </w:rPr>
        <w:t xml:space="preserve"> </w:t>
      </w:r>
    </w:p>
    <w:p w14:paraId="727E64AD" w14:textId="77777777" w:rsidR="00B77811" w:rsidRDefault="004C0EA5">
      <w:pPr>
        <w:ind w:left="-1" w:right="83"/>
      </w:pPr>
      <w:r>
        <w:t>Due to the huge distance between earth and mars (239.15 million km), there is a significant communication gap between the team at earth and the rover, almost 20 minu</w:t>
      </w:r>
      <w:r>
        <w:t xml:space="preserve">tes. due to this arrangement, the following challenges are to both the rover at mars, and the team at earth. </w:t>
      </w:r>
    </w:p>
    <w:p w14:paraId="75E93821" w14:textId="77777777" w:rsidR="00B77811" w:rsidRDefault="004C0EA5">
      <w:pPr>
        <w:spacing w:after="0" w:line="259" w:lineRule="auto"/>
        <w:ind w:left="0" w:right="0" w:firstLine="0"/>
        <w:jc w:val="left"/>
      </w:pPr>
      <w:r>
        <w:t xml:space="preserve"> </w:t>
      </w:r>
    </w:p>
    <w:p w14:paraId="0F1B50CA" w14:textId="77777777" w:rsidR="00B77811" w:rsidRDefault="004C0EA5">
      <w:pPr>
        <w:numPr>
          <w:ilvl w:val="0"/>
          <w:numId w:val="2"/>
        </w:numPr>
        <w:ind w:right="83" w:hanging="270"/>
      </w:pPr>
      <w:r>
        <w:t xml:space="preserve">No live data transmission. </w:t>
      </w:r>
    </w:p>
    <w:p w14:paraId="25F7002B" w14:textId="77777777" w:rsidR="00B77811" w:rsidRDefault="004C0EA5">
      <w:pPr>
        <w:spacing w:after="132"/>
        <w:ind w:left="-1" w:right="83"/>
      </w:pPr>
      <w:r>
        <w:t>Unlike a remote-controlled car, the drivers of rovers on Mars cannot instantly see what is happening to a rover at a</w:t>
      </w:r>
      <w:r>
        <w:t xml:space="preserve">ny given moment and they cannot send quick commands to prevent the rover from running into a rock or falling off of a cliff.[1] </w:t>
      </w:r>
    </w:p>
    <w:p w14:paraId="0FCE4099" w14:textId="77777777" w:rsidR="00B77811" w:rsidRDefault="004C0EA5">
      <w:pPr>
        <w:numPr>
          <w:ilvl w:val="0"/>
          <w:numId w:val="2"/>
        </w:numPr>
        <w:spacing w:after="41"/>
        <w:ind w:right="83" w:hanging="270"/>
      </w:pPr>
      <w:r>
        <w:t xml:space="preserve">Huge calculational efforts. </w:t>
      </w:r>
    </w:p>
    <w:p w14:paraId="7690F24A" w14:textId="77777777" w:rsidR="00B77811" w:rsidRDefault="004C0EA5">
      <w:pPr>
        <w:ind w:left="-1" w:right="83"/>
      </w:pPr>
      <w:r>
        <w:t>Due to the huge delay the path the rover has to follow should be calculated in advanced which is n</w:t>
      </w:r>
      <w:r>
        <w:t xml:space="preserve">o easy thing to do.  </w:t>
      </w:r>
    </w:p>
    <w:p w14:paraId="31ABF061" w14:textId="77777777" w:rsidR="00B77811" w:rsidRDefault="004C0EA5">
      <w:pPr>
        <w:spacing w:after="0" w:line="259" w:lineRule="auto"/>
        <w:ind w:left="194" w:right="0" w:firstLine="0"/>
        <w:jc w:val="left"/>
      </w:pPr>
      <w:r>
        <w:t xml:space="preserve"> </w:t>
      </w:r>
    </w:p>
    <w:p w14:paraId="2C317781" w14:textId="77777777" w:rsidR="00B77811" w:rsidRDefault="004C0EA5">
      <w:pPr>
        <w:numPr>
          <w:ilvl w:val="0"/>
          <w:numId w:val="2"/>
        </w:numPr>
        <w:spacing w:after="41"/>
        <w:ind w:right="83" w:hanging="270"/>
      </w:pPr>
      <w:r>
        <w:t xml:space="preserve">Time waste  </w:t>
      </w:r>
    </w:p>
    <w:p w14:paraId="00C26789" w14:textId="77777777" w:rsidR="00B77811" w:rsidRDefault="004C0EA5">
      <w:pPr>
        <w:ind w:left="-1" w:right="0"/>
      </w:pPr>
      <w:r>
        <w:t>There is a huge under-</w:t>
      </w:r>
      <w:r>
        <w:t xml:space="preserve">utilization of time, if the time that the rover has on the red planet (Mars) can be better utilized, we might be able to reach our goals earlier.  </w:t>
      </w:r>
    </w:p>
    <w:p w14:paraId="3D0A93D0" w14:textId="77777777" w:rsidR="00B77811" w:rsidRDefault="004C0EA5">
      <w:pPr>
        <w:spacing w:after="22" w:line="259" w:lineRule="auto"/>
        <w:ind w:left="194" w:right="0" w:firstLine="0"/>
        <w:jc w:val="left"/>
      </w:pPr>
      <w:r>
        <w:t xml:space="preserve"> </w:t>
      </w:r>
    </w:p>
    <w:p w14:paraId="59D5705F" w14:textId="77777777" w:rsidR="00B77811" w:rsidRDefault="004C0EA5">
      <w:pPr>
        <w:pStyle w:val="Heading1"/>
        <w:spacing w:after="43"/>
        <w:ind w:left="337" w:right="46"/>
      </w:pPr>
      <w:r>
        <w:rPr>
          <w:sz w:val="19"/>
        </w:rPr>
        <w:t>4.</w:t>
      </w:r>
      <w:r>
        <w:rPr>
          <w:rFonts w:ascii="Arial" w:eastAsia="Arial" w:hAnsi="Arial" w:cs="Arial"/>
          <w:sz w:val="19"/>
        </w:rPr>
        <w:t xml:space="preserve"> </w:t>
      </w:r>
      <w:r>
        <w:rPr>
          <w:sz w:val="16"/>
        </w:rPr>
        <w:t>PRO</w:t>
      </w:r>
      <w:r>
        <w:t xml:space="preserve">POSED SOLUTION </w:t>
      </w:r>
    </w:p>
    <w:p w14:paraId="6C44E1B2" w14:textId="77777777" w:rsidR="00B77811" w:rsidRDefault="004C0EA5">
      <w:pPr>
        <w:ind w:left="-1" w:right="83"/>
      </w:pPr>
      <w:r>
        <w:t>Since the communication delay between earth and mars is too long, it would better se</w:t>
      </w:r>
      <w:r>
        <w:t xml:space="preserve">rve us to have an automated AI based system to navigate at the dangerous terrain of mars. </w:t>
      </w:r>
    </w:p>
    <w:p w14:paraId="29936D2A" w14:textId="77777777" w:rsidR="00B77811" w:rsidRDefault="004C0EA5">
      <w:pPr>
        <w:spacing w:after="0" w:line="259" w:lineRule="auto"/>
        <w:ind w:left="209" w:right="0" w:firstLine="0"/>
        <w:jc w:val="left"/>
      </w:pPr>
      <w:r>
        <w:t xml:space="preserve"> </w:t>
      </w:r>
    </w:p>
    <w:p w14:paraId="17CFB5B5" w14:textId="77777777" w:rsidR="00B77811" w:rsidRDefault="004C0EA5">
      <w:pPr>
        <w:ind w:left="-1" w:right="83"/>
      </w:pPr>
      <w:r>
        <w:t xml:space="preserve">SPOC (which stands for </w:t>
      </w:r>
      <w:r>
        <w:t xml:space="preserve">Soil Property and Object Classification) is a class of software capabilities that utilizes machine learning to classify terrain types from imagery. </w:t>
      </w:r>
    </w:p>
    <w:p w14:paraId="167AA53E" w14:textId="77777777" w:rsidR="00B77811" w:rsidRDefault="004C0EA5">
      <w:pPr>
        <w:spacing w:after="0" w:line="259" w:lineRule="auto"/>
        <w:ind w:left="209" w:right="0" w:firstLine="0"/>
        <w:jc w:val="left"/>
      </w:pPr>
      <w:r>
        <w:t xml:space="preserve"> </w:t>
      </w:r>
    </w:p>
    <w:p w14:paraId="7A21EFBF" w14:textId="77777777" w:rsidR="00B77811" w:rsidRDefault="004C0EA5">
      <w:pPr>
        <w:ind w:left="-1" w:right="83"/>
      </w:pPr>
      <w:r>
        <w:t>Terrain has been a major source of risk for Mars rovers. Spirit (a previous mars rover) was embedded in s</w:t>
      </w:r>
      <w:r>
        <w:t xml:space="preserve">and and ended its mission. Curiosity also has experiences of getting stuck in sand, although it has been able to escape. </w:t>
      </w:r>
    </w:p>
    <w:p w14:paraId="02F76362" w14:textId="77777777" w:rsidR="00B77811" w:rsidRDefault="004C0EA5">
      <w:pPr>
        <w:spacing w:after="0" w:line="259" w:lineRule="auto"/>
        <w:ind w:left="14" w:right="0" w:firstLine="0"/>
        <w:jc w:val="left"/>
      </w:pPr>
      <w:r>
        <w:t xml:space="preserve"> </w:t>
      </w:r>
    </w:p>
    <w:p w14:paraId="67AC56C7" w14:textId="77777777" w:rsidR="00B77811" w:rsidRDefault="004C0EA5">
      <w:pPr>
        <w:ind w:left="-1" w:right="83" w:firstLine="0"/>
      </w:pPr>
      <w:r>
        <w:t xml:space="preserve">SPOC’s autonomous terrain classification capability helps human rover drivers on Earth, as well as on-board algorithms, </w:t>
      </w:r>
    </w:p>
    <w:p w14:paraId="598A08A1" w14:textId="77777777" w:rsidR="00B77811" w:rsidRDefault="004C0EA5">
      <w:pPr>
        <w:ind w:left="-1" w:right="83" w:firstLine="0"/>
      </w:pPr>
      <w:r>
        <w:t xml:space="preserve">to drive safely on the red planet.[3] </w:t>
      </w:r>
    </w:p>
    <w:p w14:paraId="1F79EE65" w14:textId="77777777" w:rsidR="00B77811" w:rsidRDefault="004C0EA5">
      <w:pPr>
        <w:spacing w:after="27" w:line="259" w:lineRule="auto"/>
        <w:ind w:left="209" w:right="0" w:firstLine="0"/>
        <w:jc w:val="left"/>
      </w:pPr>
      <w:r>
        <w:t xml:space="preserve"> </w:t>
      </w:r>
    </w:p>
    <w:p w14:paraId="23BB4D5E" w14:textId="77777777" w:rsidR="00B77811" w:rsidRDefault="004C0EA5">
      <w:pPr>
        <w:tabs>
          <w:tab w:val="center" w:pos="1260"/>
          <w:tab w:val="center" w:pos="2723"/>
        </w:tabs>
        <w:spacing w:line="250" w:lineRule="auto"/>
        <w:ind w:left="0" w:right="0" w:firstLine="0"/>
        <w:jc w:val="left"/>
      </w:pPr>
      <w:r>
        <w:rPr>
          <w:rFonts w:ascii="Calibri" w:eastAsia="Calibri" w:hAnsi="Calibri" w:cs="Calibri"/>
          <w:sz w:val="22"/>
        </w:rPr>
        <w:tab/>
      </w:r>
      <w:r>
        <w:t>5.</w:t>
      </w:r>
      <w:r>
        <w:rPr>
          <w:rFonts w:ascii="Arial" w:eastAsia="Arial" w:hAnsi="Arial" w:cs="Arial"/>
        </w:rPr>
        <w:t xml:space="preserve"> </w:t>
      </w:r>
      <w:r>
        <w:rPr>
          <w:rFonts w:ascii="Arial" w:eastAsia="Arial" w:hAnsi="Arial" w:cs="Arial"/>
        </w:rPr>
        <w:tab/>
      </w:r>
      <w:r>
        <w:rPr>
          <w:sz w:val="15"/>
        </w:rPr>
        <w:t xml:space="preserve">HOW THE MODEL WOULD WORK </w:t>
      </w:r>
    </w:p>
    <w:p w14:paraId="6393DD39" w14:textId="77777777" w:rsidR="00B77811" w:rsidRDefault="004C0EA5">
      <w:pPr>
        <w:spacing w:after="0" w:line="259" w:lineRule="auto"/>
        <w:ind w:left="735" w:right="0" w:firstLine="0"/>
        <w:jc w:val="left"/>
      </w:pPr>
      <w:r>
        <w:t xml:space="preserve"> </w:t>
      </w:r>
    </w:p>
    <w:p w14:paraId="3A9AB7E3" w14:textId="77777777" w:rsidR="00B77811" w:rsidRDefault="004C0EA5">
      <w:pPr>
        <w:tabs>
          <w:tab w:val="center" w:pos="446"/>
          <w:tab w:val="center" w:pos="1208"/>
          <w:tab w:val="center" w:pos="1774"/>
          <w:tab w:val="center" w:pos="2524"/>
          <w:tab w:val="center" w:pos="3313"/>
          <w:tab w:val="right" w:pos="4856"/>
        </w:tabs>
        <w:ind w:left="0" w:right="0" w:firstLine="0"/>
        <w:jc w:val="left"/>
      </w:pPr>
      <w:r>
        <w:rPr>
          <w:rFonts w:ascii="Calibri" w:eastAsia="Calibri" w:hAnsi="Calibri" w:cs="Calibri"/>
          <w:sz w:val="22"/>
        </w:rPr>
        <w:tab/>
      </w:r>
      <w:r>
        <w:t xml:space="preserve">SPOC </w:t>
      </w:r>
      <w:r>
        <w:tab/>
        <w:t xml:space="preserve">is </w:t>
      </w:r>
      <w:r>
        <w:tab/>
        <w:t xml:space="preserve">a </w:t>
      </w:r>
      <w:r>
        <w:tab/>
        <w:t xml:space="preserve">family </w:t>
      </w:r>
      <w:r>
        <w:tab/>
        <w:t xml:space="preserve">of </w:t>
      </w:r>
      <w:r>
        <w:tab/>
        <w:t xml:space="preserve">algorithms. </w:t>
      </w:r>
    </w:p>
    <w:p w14:paraId="5C8D53AF" w14:textId="77777777" w:rsidR="00B77811" w:rsidRDefault="004C0EA5">
      <w:pPr>
        <w:spacing w:after="0" w:line="259" w:lineRule="auto"/>
        <w:ind w:left="14" w:right="0" w:firstLine="0"/>
        <w:jc w:val="left"/>
      </w:pPr>
      <w:r>
        <w:lastRenderedPageBreak/>
        <w:t xml:space="preserve"> </w:t>
      </w:r>
    </w:p>
    <w:p w14:paraId="34D040B5" w14:textId="77777777" w:rsidR="00B77811" w:rsidRDefault="004C0EA5">
      <w:pPr>
        <w:ind w:left="-1" w:right="83" w:firstLine="0"/>
      </w:pPr>
      <w:r>
        <w:t>SPOC-HiRISE and SPOC-NAVCAM are based on deep convolutional neural networks, and are intended for use on ground operations. SPOC-Lite and SPO</w:t>
      </w:r>
      <w:r>
        <w:t xml:space="preserve">C-HPSC/SNPE are intended for on-board deployment, with SPOC-Lite employing a simpler ML model runnable on CPUs, while SPOC-HPSC/SNPE are based on deep learning and use GPUs. </w:t>
      </w:r>
    </w:p>
    <w:p w14:paraId="344F3B51" w14:textId="77777777" w:rsidR="00B77811" w:rsidRDefault="004C0EA5">
      <w:pPr>
        <w:spacing w:after="0" w:line="259" w:lineRule="auto"/>
        <w:ind w:left="209" w:right="0" w:firstLine="0"/>
        <w:jc w:val="left"/>
      </w:pPr>
      <w:r>
        <w:t xml:space="preserve"> </w:t>
      </w:r>
    </w:p>
    <w:p w14:paraId="5EA36AEA" w14:textId="77777777" w:rsidR="00B77811" w:rsidRDefault="004C0EA5">
      <w:pPr>
        <w:ind w:left="-1" w:right="83"/>
      </w:pPr>
      <w:r>
        <w:t>SPOC-Lite is an on-board terrain classifier compatible with a RAD750-class CPU.</w:t>
      </w:r>
      <w:r>
        <w:t xml:space="preserve"> Taking monaural images as an input, it outputs the probability of sand on the image which can be used to avoid the tragedy that the spirit rover had.[3] </w:t>
      </w:r>
    </w:p>
    <w:p w14:paraId="3E4980B4" w14:textId="77777777" w:rsidR="00B77811" w:rsidRDefault="004C0EA5">
      <w:pPr>
        <w:spacing w:after="24" w:line="259" w:lineRule="auto"/>
        <w:ind w:left="209" w:right="0" w:firstLine="0"/>
        <w:jc w:val="left"/>
      </w:pPr>
      <w:r>
        <w:t xml:space="preserve"> </w:t>
      </w:r>
    </w:p>
    <w:p w14:paraId="24DB503C" w14:textId="77777777" w:rsidR="00B77811" w:rsidRDefault="004C0EA5">
      <w:pPr>
        <w:pStyle w:val="Heading1"/>
        <w:tabs>
          <w:tab w:val="center" w:pos="1936"/>
          <w:tab w:val="center" w:pos="2709"/>
        </w:tabs>
        <w:ind w:left="0" w:firstLine="0"/>
        <w:jc w:val="left"/>
      </w:pPr>
      <w:r>
        <w:rPr>
          <w:rFonts w:ascii="Calibri" w:eastAsia="Calibri" w:hAnsi="Calibri" w:cs="Calibri"/>
          <w:sz w:val="22"/>
        </w:rPr>
        <w:tab/>
      </w:r>
      <w:r>
        <w:rPr>
          <w:sz w:val="19"/>
        </w:rPr>
        <w:t>6.</w:t>
      </w:r>
      <w:r>
        <w:rPr>
          <w:rFonts w:ascii="Arial" w:eastAsia="Arial" w:hAnsi="Arial" w:cs="Arial"/>
          <w:sz w:val="19"/>
        </w:rPr>
        <w:t xml:space="preserve"> </w:t>
      </w:r>
      <w:r>
        <w:rPr>
          <w:rFonts w:ascii="Arial" w:eastAsia="Arial" w:hAnsi="Arial" w:cs="Arial"/>
          <w:sz w:val="19"/>
        </w:rPr>
        <w:tab/>
      </w:r>
      <w:r>
        <w:t xml:space="preserve">DISSCUSSION </w:t>
      </w:r>
    </w:p>
    <w:p w14:paraId="0CA1D548" w14:textId="77777777" w:rsidR="00B77811" w:rsidRDefault="004C0EA5">
      <w:pPr>
        <w:ind w:left="-1" w:right="83"/>
      </w:pPr>
      <w:r>
        <w:t>By implementing the autonomous object and sand classification using the SPOC model, the precious time and efforts of the team at mars can be saved, this would mean that the time and effort can be used elsewhere such as training the model for better results</w:t>
      </w:r>
      <w:r>
        <w:t xml:space="preserve">. Using an autonomous AI model brings about collective and collaborative effort of both the said model and the team at earth. This setting helps us get better results and reduce the under-utilization of time and efforts faced in earlier settings. </w:t>
      </w:r>
    </w:p>
    <w:p w14:paraId="377FE993" w14:textId="77777777" w:rsidR="00B77811" w:rsidRDefault="004C0EA5">
      <w:pPr>
        <w:spacing w:after="64" w:line="259" w:lineRule="auto"/>
        <w:ind w:left="196" w:right="0" w:firstLine="0"/>
        <w:jc w:val="center"/>
      </w:pPr>
      <w:r>
        <w:rPr>
          <w:sz w:val="15"/>
        </w:rPr>
        <w:t xml:space="preserve"> </w:t>
      </w:r>
    </w:p>
    <w:p w14:paraId="41306BA4" w14:textId="77777777" w:rsidR="00B77811" w:rsidRDefault="004C0EA5">
      <w:pPr>
        <w:pStyle w:val="Heading1"/>
        <w:tabs>
          <w:tab w:val="center" w:pos="1694"/>
          <w:tab w:val="center" w:pos="2710"/>
        </w:tabs>
        <w:ind w:left="0" w:firstLine="0"/>
        <w:jc w:val="left"/>
      </w:pPr>
      <w:r>
        <w:rPr>
          <w:rFonts w:ascii="Calibri" w:eastAsia="Calibri" w:hAnsi="Calibri" w:cs="Calibri"/>
          <w:sz w:val="22"/>
        </w:rPr>
        <w:tab/>
      </w:r>
      <w:r>
        <w:rPr>
          <w:sz w:val="19"/>
        </w:rPr>
        <w:t>7.</w:t>
      </w:r>
      <w:r>
        <w:rPr>
          <w:rFonts w:ascii="Arial" w:eastAsia="Arial" w:hAnsi="Arial" w:cs="Arial"/>
          <w:sz w:val="19"/>
        </w:rPr>
        <w:t xml:space="preserve"> </w:t>
      </w:r>
      <w:r>
        <w:rPr>
          <w:rFonts w:ascii="Arial" w:eastAsia="Arial" w:hAnsi="Arial" w:cs="Arial"/>
          <w:sz w:val="19"/>
        </w:rPr>
        <w:tab/>
      </w:r>
      <w:r>
        <w:t>P</w:t>
      </w:r>
      <w:r>
        <w:t xml:space="preserve">erformance Evaluation </w:t>
      </w:r>
    </w:p>
    <w:p w14:paraId="799E581A" w14:textId="77777777" w:rsidR="00B77811" w:rsidRDefault="004C0EA5">
      <w:pPr>
        <w:ind w:left="-1" w:right="83"/>
      </w:pPr>
      <w:r>
        <w:t xml:space="preserve">For reporting the terrain classification performance of SPOC-H the area of Columbia Hills was used, which is a candidate landing site for M2020 as well as the destination of the MER Spirit rover.[4] </w:t>
      </w:r>
    </w:p>
    <w:p w14:paraId="4AA6E25E" w14:textId="77777777" w:rsidR="00B77811" w:rsidRDefault="004C0EA5">
      <w:pPr>
        <w:spacing w:after="0" w:line="259" w:lineRule="auto"/>
        <w:ind w:left="209" w:right="0" w:firstLine="0"/>
        <w:jc w:val="left"/>
      </w:pPr>
      <w:r>
        <w:t xml:space="preserve"> </w:t>
      </w:r>
    </w:p>
    <w:p w14:paraId="7F4712FA" w14:textId="77777777" w:rsidR="00B77811" w:rsidRDefault="004C0EA5">
      <w:pPr>
        <w:spacing w:after="0" w:line="259" w:lineRule="auto"/>
        <w:ind w:left="209" w:right="0" w:firstLine="0"/>
        <w:jc w:val="left"/>
      </w:pPr>
      <w:r>
        <w:t xml:space="preserve"> </w:t>
      </w:r>
    </w:p>
    <w:p w14:paraId="64AFF110" w14:textId="77777777" w:rsidR="00B77811" w:rsidRDefault="004C0EA5">
      <w:pPr>
        <w:spacing w:after="0" w:line="259" w:lineRule="auto"/>
        <w:ind w:left="209" w:right="0" w:firstLine="0"/>
        <w:jc w:val="left"/>
      </w:pPr>
      <w:r>
        <w:t xml:space="preserve"> </w:t>
      </w:r>
    </w:p>
    <w:tbl>
      <w:tblPr>
        <w:tblStyle w:val="TableGrid"/>
        <w:tblW w:w="4769" w:type="dxa"/>
        <w:tblInd w:w="17" w:type="dxa"/>
        <w:tblCellMar>
          <w:top w:w="18" w:type="dxa"/>
          <w:left w:w="103" w:type="dxa"/>
          <w:bottom w:w="0" w:type="dxa"/>
          <w:right w:w="15" w:type="dxa"/>
        </w:tblCellMar>
        <w:tblLook w:val="04A0" w:firstRow="1" w:lastRow="0" w:firstColumn="1" w:lastColumn="0" w:noHBand="0" w:noVBand="1"/>
      </w:tblPr>
      <w:tblGrid>
        <w:gridCol w:w="593"/>
        <w:gridCol w:w="1637"/>
        <w:gridCol w:w="2539"/>
      </w:tblGrid>
      <w:tr w:rsidR="00B77811" w14:paraId="5AF3FD7B" w14:textId="77777777">
        <w:trPr>
          <w:trHeight w:val="413"/>
        </w:trPr>
        <w:tc>
          <w:tcPr>
            <w:tcW w:w="593" w:type="dxa"/>
            <w:tcBorders>
              <w:top w:val="single" w:sz="4" w:space="0" w:color="000000"/>
              <w:left w:val="single" w:sz="4" w:space="0" w:color="000000"/>
              <w:bottom w:val="single" w:sz="4" w:space="0" w:color="000000"/>
              <w:right w:val="single" w:sz="4" w:space="0" w:color="000000"/>
            </w:tcBorders>
          </w:tcPr>
          <w:p w14:paraId="4CBFD08C" w14:textId="77777777" w:rsidR="00B77811" w:rsidRDefault="004C0EA5">
            <w:pPr>
              <w:spacing w:after="0" w:line="259" w:lineRule="auto"/>
              <w:ind w:left="0" w:right="0" w:firstLine="0"/>
              <w:jc w:val="left"/>
            </w:pPr>
            <w:r>
              <w:t xml:space="preserve">S.NO </w:t>
            </w:r>
          </w:p>
        </w:tc>
        <w:tc>
          <w:tcPr>
            <w:tcW w:w="1637" w:type="dxa"/>
            <w:tcBorders>
              <w:top w:val="single" w:sz="2" w:space="0" w:color="000000"/>
              <w:left w:val="single" w:sz="4" w:space="0" w:color="000000"/>
              <w:bottom w:val="single" w:sz="4" w:space="0" w:color="000000"/>
              <w:right w:val="single" w:sz="4" w:space="0" w:color="000000"/>
            </w:tcBorders>
          </w:tcPr>
          <w:p w14:paraId="75B06D9D" w14:textId="77777777" w:rsidR="00B77811" w:rsidRDefault="004C0EA5">
            <w:pPr>
              <w:spacing w:after="0" w:line="259" w:lineRule="auto"/>
              <w:ind w:left="0" w:right="0" w:firstLine="0"/>
              <w:jc w:val="left"/>
            </w:pPr>
            <w:r>
              <w:rPr>
                <w:sz w:val="17"/>
              </w:rPr>
              <w:t>Class</w:t>
            </w:r>
            <w:r>
              <w:t xml:space="preserve"> </w:t>
            </w:r>
          </w:p>
        </w:tc>
        <w:tc>
          <w:tcPr>
            <w:tcW w:w="2540" w:type="dxa"/>
            <w:tcBorders>
              <w:top w:val="single" w:sz="2" w:space="0" w:color="000000"/>
              <w:left w:val="single" w:sz="4" w:space="0" w:color="000000"/>
              <w:bottom w:val="single" w:sz="4" w:space="0" w:color="000000"/>
              <w:right w:val="single" w:sz="4" w:space="0" w:color="000000"/>
            </w:tcBorders>
          </w:tcPr>
          <w:p w14:paraId="0C6A0950" w14:textId="77777777" w:rsidR="00B77811" w:rsidRDefault="004C0EA5">
            <w:pPr>
              <w:spacing w:after="0" w:line="259" w:lineRule="auto"/>
              <w:ind w:left="2" w:right="0" w:firstLine="0"/>
              <w:jc w:val="left"/>
            </w:pPr>
            <w:r>
              <w:rPr>
                <w:sz w:val="17"/>
              </w:rPr>
              <w:t>Definition</w:t>
            </w:r>
            <w:r>
              <w:t xml:space="preserve"> </w:t>
            </w:r>
          </w:p>
        </w:tc>
      </w:tr>
      <w:tr w:rsidR="00B77811" w14:paraId="2E23777A" w14:textId="77777777">
        <w:trPr>
          <w:trHeight w:val="2124"/>
        </w:trPr>
        <w:tc>
          <w:tcPr>
            <w:tcW w:w="593" w:type="dxa"/>
            <w:tcBorders>
              <w:top w:val="single" w:sz="4" w:space="0" w:color="000000"/>
              <w:left w:val="single" w:sz="4" w:space="0" w:color="000000"/>
              <w:bottom w:val="single" w:sz="4" w:space="0" w:color="000000"/>
              <w:right w:val="single" w:sz="4" w:space="0" w:color="000000"/>
            </w:tcBorders>
          </w:tcPr>
          <w:p w14:paraId="5D503318" w14:textId="77777777" w:rsidR="00B77811" w:rsidRDefault="004C0EA5">
            <w:pPr>
              <w:spacing w:after="0" w:line="259" w:lineRule="auto"/>
              <w:ind w:left="0" w:right="0" w:firstLine="0"/>
              <w:jc w:val="left"/>
            </w:pPr>
            <w:r>
              <w:t xml:space="preserve">1 </w:t>
            </w:r>
          </w:p>
        </w:tc>
        <w:tc>
          <w:tcPr>
            <w:tcW w:w="1637" w:type="dxa"/>
            <w:tcBorders>
              <w:top w:val="single" w:sz="4" w:space="0" w:color="000000"/>
              <w:left w:val="single" w:sz="4" w:space="0" w:color="000000"/>
              <w:bottom w:val="single" w:sz="4" w:space="0" w:color="000000"/>
              <w:right w:val="single" w:sz="4" w:space="0" w:color="000000"/>
            </w:tcBorders>
          </w:tcPr>
          <w:p w14:paraId="68C510A2" w14:textId="77777777" w:rsidR="00B77811" w:rsidRDefault="004C0EA5">
            <w:pPr>
              <w:spacing w:after="0" w:line="259" w:lineRule="auto"/>
              <w:ind w:left="0" w:right="0" w:firstLine="0"/>
              <w:jc w:val="left"/>
            </w:pPr>
            <w:r>
              <w:t xml:space="preserve">Smooth Regolith </w:t>
            </w:r>
          </w:p>
        </w:tc>
        <w:tc>
          <w:tcPr>
            <w:tcW w:w="2540" w:type="dxa"/>
            <w:tcBorders>
              <w:top w:val="single" w:sz="4" w:space="0" w:color="000000"/>
              <w:left w:val="single" w:sz="4" w:space="0" w:color="000000"/>
              <w:bottom w:val="single" w:sz="4" w:space="0" w:color="000000"/>
              <w:right w:val="single" w:sz="4" w:space="0" w:color="000000"/>
            </w:tcBorders>
          </w:tcPr>
          <w:p w14:paraId="6B1C0CC9" w14:textId="77777777" w:rsidR="00B77811" w:rsidRDefault="004C0EA5">
            <w:pPr>
              <w:spacing w:after="0" w:line="259" w:lineRule="auto"/>
              <w:ind w:left="2" w:right="6" w:firstLine="0"/>
              <w:jc w:val="left"/>
            </w:pPr>
            <w:r>
              <w:rPr>
                <w:sz w:val="17"/>
              </w:rPr>
              <w:t xml:space="preserve"> Terrain that is not solid bedrock, but that is a firm surface without obstacles or significant terrain features. It is expected that the grousers will penetrate the regolith, but that the skin of the wheel will not see any</w:t>
            </w:r>
            <w:r>
              <w:rPr>
                <w:sz w:val="17"/>
              </w:rPr>
              <w:t xml:space="preserve"> substantial sinkage. The regolith has enough shear strength that the rover slip will be minimal.</w:t>
            </w:r>
            <w:r>
              <w:t xml:space="preserve"> </w:t>
            </w:r>
          </w:p>
        </w:tc>
      </w:tr>
      <w:tr w:rsidR="00B77811" w14:paraId="256216FD" w14:textId="77777777">
        <w:trPr>
          <w:trHeight w:val="1430"/>
        </w:trPr>
        <w:tc>
          <w:tcPr>
            <w:tcW w:w="593" w:type="dxa"/>
            <w:tcBorders>
              <w:top w:val="single" w:sz="4" w:space="0" w:color="000000"/>
              <w:left w:val="single" w:sz="4" w:space="0" w:color="000000"/>
              <w:bottom w:val="single" w:sz="4" w:space="0" w:color="000000"/>
              <w:right w:val="single" w:sz="4" w:space="0" w:color="000000"/>
            </w:tcBorders>
          </w:tcPr>
          <w:p w14:paraId="21AB51EC" w14:textId="77777777" w:rsidR="00B77811" w:rsidRDefault="004C0EA5">
            <w:pPr>
              <w:spacing w:after="0" w:line="259" w:lineRule="auto"/>
              <w:ind w:left="0" w:right="0" w:firstLine="0"/>
              <w:jc w:val="left"/>
            </w:pPr>
            <w:r>
              <w:t xml:space="preserve">2 </w:t>
            </w:r>
          </w:p>
        </w:tc>
        <w:tc>
          <w:tcPr>
            <w:tcW w:w="1637" w:type="dxa"/>
            <w:tcBorders>
              <w:top w:val="single" w:sz="4" w:space="0" w:color="000000"/>
              <w:left w:val="single" w:sz="4" w:space="0" w:color="000000"/>
              <w:bottom w:val="single" w:sz="4" w:space="0" w:color="000000"/>
              <w:right w:val="single" w:sz="4" w:space="0" w:color="000000"/>
            </w:tcBorders>
          </w:tcPr>
          <w:p w14:paraId="447292F7" w14:textId="77777777" w:rsidR="00B77811" w:rsidRDefault="004C0EA5">
            <w:pPr>
              <w:spacing w:after="0" w:line="259" w:lineRule="auto"/>
              <w:ind w:left="0" w:right="213" w:firstLine="0"/>
              <w:jc w:val="left"/>
            </w:pPr>
            <w:r>
              <w:rPr>
                <w:sz w:val="17"/>
              </w:rPr>
              <w:t xml:space="preserve"> </w:t>
            </w:r>
            <w:r>
              <w:t xml:space="preserve">Smooth Outcrop </w:t>
            </w:r>
          </w:p>
        </w:tc>
        <w:tc>
          <w:tcPr>
            <w:tcW w:w="2540" w:type="dxa"/>
            <w:tcBorders>
              <w:top w:val="single" w:sz="4" w:space="0" w:color="000000"/>
              <w:left w:val="single" w:sz="4" w:space="0" w:color="000000"/>
              <w:bottom w:val="single" w:sz="4" w:space="0" w:color="000000"/>
              <w:right w:val="single" w:sz="4" w:space="0" w:color="000000"/>
            </w:tcBorders>
          </w:tcPr>
          <w:p w14:paraId="7A7CEB76" w14:textId="77777777" w:rsidR="00B77811" w:rsidRDefault="004C0EA5">
            <w:pPr>
              <w:spacing w:after="0" w:line="259" w:lineRule="auto"/>
              <w:ind w:left="2" w:right="0" w:firstLine="0"/>
              <w:jc w:val="left"/>
            </w:pPr>
            <w:r>
              <w:t xml:space="preserve">Outcrop that is solid such that the wheel grousers will not penetrate in to the terrain. The outcrop is smooth with no obstacles that need to be avoided. </w:t>
            </w:r>
          </w:p>
        </w:tc>
      </w:tr>
      <w:tr w:rsidR="00B77811" w14:paraId="2FA7C6B6" w14:textId="77777777">
        <w:trPr>
          <w:trHeight w:val="1916"/>
        </w:trPr>
        <w:tc>
          <w:tcPr>
            <w:tcW w:w="593" w:type="dxa"/>
            <w:tcBorders>
              <w:top w:val="single" w:sz="4" w:space="0" w:color="000000"/>
              <w:left w:val="single" w:sz="4" w:space="0" w:color="000000"/>
              <w:bottom w:val="single" w:sz="2" w:space="0" w:color="000000"/>
              <w:right w:val="single" w:sz="4" w:space="0" w:color="000000"/>
            </w:tcBorders>
          </w:tcPr>
          <w:p w14:paraId="3F18AAF9" w14:textId="77777777" w:rsidR="00B77811" w:rsidRDefault="004C0EA5">
            <w:pPr>
              <w:spacing w:after="0" w:line="259" w:lineRule="auto"/>
              <w:ind w:left="0" w:right="0" w:firstLine="0"/>
              <w:jc w:val="left"/>
            </w:pPr>
            <w:r>
              <w:t xml:space="preserve">3 </w:t>
            </w:r>
          </w:p>
        </w:tc>
        <w:tc>
          <w:tcPr>
            <w:tcW w:w="1637" w:type="dxa"/>
            <w:tcBorders>
              <w:top w:val="single" w:sz="4" w:space="0" w:color="000000"/>
              <w:left w:val="single" w:sz="4" w:space="0" w:color="000000"/>
              <w:bottom w:val="single" w:sz="2" w:space="0" w:color="000000"/>
              <w:right w:val="single" w:sz="4" w:space="0" w:color="000000"/>
            </w:tcBorders>
          </w:tcPr>
          <w:p w14:paraId="3063DBBD" w14:textId="77777777" w:rsidR="00B77811" w:rsidRDefault="004C0EA5">
            <w:pPr>
              <w:spacing w:after="0" w:line="259" w:lineRule="auto"/>
              <w:ind w:left="0" w:right="0" w:firstLine="0"/>
              <w:jc w:val="left"/>
            </w:pPr>
            <w:r>
              <w:t xml:space="preserve">Fractured Outcrop </w:t>
            </w:r>
          </w:p>
        </w:tc>
        <w:tc>
          <w:tcPr>
            <w:tcW w:w="2540" w:type="dxa"/>
            <w:tcBorders>
              <w:top w:val="single" w:sz="4" w:space="0" w:color="000000"/>
              <w:left w:val="single" w:sz="4" w:space="0" w:color="000000"/>
              <w:bottom w:val="single" w:sz="2" w:space="0" w:color="000000"/>
              <w:right w:val="single" w:sz="4" w:space="0" w:color="000000"/>
            </w:tcBorders>
          </w:tcPr>
          <w:p w14:paraId="01F1ADDE" w14:textId="77777777" w:rsidR="00B77811" w:rsidRDefault="004C0EA5">
            <w:pPr>
              <w:spacing w:after="0" w:line="259" w:lineRule="auto"/>
              <w:ind w:left="2" w:right="9" w:firstLine="0"/>
              <w:jc w:val="left"/>
            </w:pPr>
            <w:r>
              <w:rPr>
                <w:sz w:val="17"/>
              </w:rPr>
              <w:t xml:space="preserve"> </w:t>
            </w:r>
            <w:r>
              <w:rPr>
                <w:sz w:val="17"/>
              </w:rPr>
              <w:t>Outcrop that is solid such that the grousers will not penetrate in to the terrain. The outcrop has polygonal fractures that are often filled with sand or regolith, but the fractures do not constitute a mobility hazard and can be driven over without hesitat</w:t>
            </w:r>
            <w:r>
              <w:rPr>
                <w:sz w:val="17"/>
              </w:rPr>
              <w:t xml:space="preserve">ion. There are no obstacles such as loose rocks </w:t>
            </w:r>
          </w:p>
        </w:tc>
      </w:tr>
      <w:tr w:rsidR="00B77811" w14:paraId="6695F5F7" w14:textId="77777777">
        <w:tblPrEx>
          <w:tblCellMar>
            <w:left w:w="101" w:type="dxa"/>
            <w:right w:w="58" w:type="dxa"/>
          </w:tblCellMar>
        </w:tblPrEx>
        <w:trPr>
          <w:trHeight w:val="610"/>
        </w:trPr>
        <w:tc>
          <w:tcPr>
            <w:tcW w:w="593" w:type="dxa"/>
            <w:tcBorders>
              <w:top w:val="single" w:sz="4" w:space="0" w:color="000000"/>
              <w:left w:val="single" w:sz="4" w:space="0" w:color="000000"/>
              <w:bottom w:val="single" w:sz="2" w:space="0" w:color="000000"/>
              <w:right w:val="single" w:sz="4" w:space="0" w:color="000000"/>
            </w:tcBorders>
          </w:tcPr>
          <w:p w14:paraId="527EFC46" w14:textId="77777777" w:rsidR="00B77811" w:rsidRDefault="00B77811">
            <w:pPr>
              <w:spacing w:after="160" w:line="259" w:lineRule="auto"/>
              <w:ind w:left="0" w:right="0" w:firstLine="0"/>
              <w:jc w:val="left"/>
            </w:pPr>
          </w:p>
        </w:tc>
        <w:tc>
          <w:tcPr>
            <w:tcW w:w="1637" w:type="dxa"/>
            <w:tcBorders>
              <w:top w:val="single" w:sz="4" w:space="0" w:color="000000"/>
              <w:left w:val="single" w:sz="4" w:space="0" w:color="000000"/>
              <w:bottom w:val="single" w:sz="2" w:space="0" w:color="000000"/>
              <w:right w:val="single" w:sz="4" w:space="0" w:color="000000"/>
            </w:tcBorders>
          </w:tcPr>
          <w:p w14:paraId="6CA0F732" w14:textId="77777777" w:rsidR="00B77811" w:rsidRDefault="00B77811">
            <w:pPr>
              <w:spacing w:after="160" w:line="259" w:lineRule="auto"/>
              <w:ind w:left="0" w:right="0" w:firstLine="0"/>
              <w:jc w:val="left"/>
            </w:pPr>
          </w:p>
        </w:tc>
        <w:tc>
          <w:tcPr>
            <w:tcW w:w="2540" w:type="dxa"/>
            <w:tcBorders>
              <w:top w:val="single" w:sz="4" w:space="0" w:color="000000"/>
              <w:left w:val="single" w:sz="4" w:space="0" w:color="000000"/>
              <w:bottom w:val="single" w:sz="2" w:space="0" w:color="000000"/>
              <w:right w:val="single" w:sz="4" w:space="0" w:color="000000"/>
            </w:tcBorders>
          </w:tcPr>
          <w:p w14:paraId="76383D56" w14:textId="77777777" w:rsidR="00B77811" w:rsidRDefault="004C0EA5">
            <w:pPr>
              <w:spacing w:after="0" w:line="259" w:lineRule="auto"/>
              <w:ind w:left="2" w:right="0" w:firstLine="0"/>
              <w:jc w:val="left"/>
            </w:pPr>
            <w:r>
              <w:rPr>
                <w:sz w:val="17"/>
              </w:rPr>
              <w:t>on the outcrop that need to be avoided.</w:t>
            </w:r>
            <w:r>
              <w:t xml:space="preserve"> </w:t>
            </w:r>
          </w:p>
        </w:tc>
      </w:tr>
      <w:tr w:rsidR="00B77811" w14:paraId="75E64358" w14:textId="77777777">
        <w:tblPrEx>
          <w:tblCellMar>
            <w:left w:w="101" w:type="dxa"/>
            <w:right w:w="58" w:type="dxa"/>
          </w:tblCellMar>
        </w:tblPrEx>
        <w:trPr>
          <w:trHeight w:val="1913"/>
        </w:trPr>
        <w:tc>
          <w:tcPr>
            <w:tcW w:w="593" w:type="dxa"/>
            <w:tcBorders>
              <w:top w:val="single" w:sz="2" w:space="0" w:color="000000"/>
              <w:left w:val="single" w:sz="4" w:space="0" w:color="000000"/>
              <w:bottom w:val="single" w:sz="4" w:space="0" w:color="000000"/>
              <w:right w:val="single" w:sz="4" w:space="0" w:color="000000"/>
            </w:tcBorders>
          </w:tcPr>
          <w:p w14:paraId="2209E9F6" w14:textId="77777777" w:rsidR="00B77811" w:rsidRDefault="004C0EA5">
            <w:pPr>
              <w:spacing w:after="0" w:line="259" w:lineRule="auto"/>
              <w:ind w:left="0" w:right="0" w:firstLine="0"/>
              <w:jc w:val="left"/>
            </w:pPr>
            <w:r>
              <w:t xml:space="preserve">4 </w:t>
            </w:r>
          </w:p>
        </w:tc>
        <w:tc>
          <w:tcPr>
            <w:tcW w:w="1637" w:type="dxa"/>
            <w:tcBorders>
              <w:top w:val="single" w:sz="2" w:space="0" w:color="000000"/>
              <w:left w:val="single" w:sz="4" w:space="0" w:color="000000"/>
              <w:bottom w:val="single" w:sz="4" w:space="0" w:color="000000"/>
              <w:right w:val="single" w:sz="4" w:space="0" w:color="000000"/>
            </w:tcBorders>
          </w:tcPr>
          <w:p w14:paraId="7161450D" w14:textId="77777777" w:rsidR="00B77811" w:rsidRDefault="004C0EA5">
            <w:pPr>
              <w:spacing w:after="0" w:line="259" w:lineRule="auto"/>
              <w:ind w:left="2" w:right="0" w:firstLine="0"/>
              <w:jc w:val="left"/>
            </w:pPr>
            <w:r>
              <w:t xml:space="preserve">Sparse Ripples Firm Substrate </w:t>
            </w:r>
          </w:p>
        </w:tc>
        <w:tc>
          <w:tcPr>
            <w:tcW w:w="2540" w:type="dxa"/>
            <w:tcBorders>
              <w:top w:val="single" w:sz="2" w:space="0" w:color="000000"/>
              <w:left w:val="single" w:sz="4" w:space="0" w:color="000000"/>
              <w:bottom w:val="single" w:sz="4" w:space="0" w:color="000000"/>
              <w:right w:val="single" w:sz="4" w:space="0" w:color="000000"/>
            </w:tcBorders>
          </w:tcPr>
          <w:p w14:paraId="3BA2F6E3" w14:textId="77777777" w:rsidR="00B77811" w:rsidRDefault="004C0EA5">
            <w:pPr>
              <w:spacing w:after="0" w:line="259" w:lineRule="auto"/>
              <w:ind w:left="2" w:right="4" w:firstLine="0"/>
              <w:jc w:val="left"/>
            </w:pPr>
            <w:r>
              <w:rPr>
                <w:sz w:val="17"/>
              </w:rPr>
              <w:t xml:space="preserve"> </w:t>
            </w:r>
            <w:r>
              <w:rPr>
                <w:sz w:val="17"/>
              </w:rPr>
              <w:t>Ripples that are spaced 5 to 25 meters apart over the top of a firm substrate that is easily traversable. The distance between the base of one ripple and the base of the adjacent ripple is wide enough that the rover can traverse through the ripple field wi</w:t>
            </w:r>
            <w:r>
              <w:rPr>
                <w:sz w:val="17"/>
              </w:rPr>
              <w:t>thout needing to drive on the sand.</w:t>
            </w:r>
            <w:r>
              <w:t xml:space="preserve"> </w:t>
            </w:r>
          </w:p>
        </w:tc>
      </w:tr>
      <w:tr w:rsidR="00B77811" w14:paraId="735E010F" w14:textId="77777777">
        <w:tblPrEx>
          <w:tblCellMar>
            <w:left w:w="101" w:type="dxa"/>
            <w:right w:w="58" w:type="dxa"/>
          </w:tblCellMar>
        </w:tblPrEx>
        <w:trPr>
          <w:trHeight w:val="1916"/>
        </w:trPr>
        <w:tc>
          <w:tcPr>
            <w:tcW w:w="593" w:type="dxa"/>
            <w:tcBorders>
              <w:top w:val="single" w:sz="4" w:space="0" w:color="000000"/>
              <w:left w:val="single" w:sz="4" w:space="0" w:color="000000"/>
              <w:bottom w:val="single" w:sz="4" w:space="0" w:color="000000"/>
              <w:right w:val="single" w:sz="4" w:space="0" w:color="000000"/>
            </w:tcBorders>
          </w:tcPr>
          <w:p w14:paraId="1DB281DB" w14:textId="77777777" w:rsidR="00B77811" w:rsidRDefault="004C0EA5">
            <w:pPr>
              <w:spacing w:after="0" w:line="259" w:lineRule="auto"/>
              <w:ind w:left="0" w:right="0" w:firstLine="0"/>
              <w:jc w:val="left"/>
            </w:pPr>
            <w:r>
              <w:t xml:space="preserve">5 </w:t>
            </w:r>
          </w:p>
        </w:tc>
        <w:tc>
          <w:tcPr>
            <w:tcW w:w="1637" w:type="dxa"/>
            <w:tcBorders>
              <w:top w:val="single" w:sz="4" w:space="0" w:color="000000"/>
              <w:left w:val="single" w:sz="4" w:space="0" w:color="000000"/>
              <w:bottom w:val="single" w:sz="4" w:space="0" w:color="000000"/>
              <w:right w:val="single" w:sz="4" w:space="0" w:color="000000"/>
            </w:tcBorders>
          </w:tcPr>
          <w:p w14:paraId="642C5DD6" w14:textId="77777777" w:rsidR="00B77811" w:rsidRDefault="004C0EA5">
            <w:pPr>
              <w:spacing w:after="0" w:line="259" w:lineRule="auto"/>
              <w:ind w:left="2" w:right="0" w:firstLine="0"/>
              <w:jc w:val="left"/>
            </w:pPr>
            <w:r>
              <w:t xml:space="preserve">Moderate Ripples Firm Substrate </w:t>
            </w:r>
          </w:p>
        </w:tc>
        <w:tc>
          <w:tcPr>
            <w:tcW w:w="2540" w:type="dxa"/>
            <w:tcBorders>
              <w:top w:val="single" w:sz="4" w:space="0" w:color="000000"/>
              <w:left w:val="single" w:sz="4" w:space="0" w:color="000000"/>
              <w:bottom w:val="single" w:sz="4" w:space="0" w:color="000000"/>
              <w:right w:val="single" w:sz="4" w:space="0" w:color="000000"/>
            </w:tcBorders>
          </w:tcPr>
          <w:p w14:paraId="1518CC30" w14:textId="77777777" w:rsidR="00B77811" w:rsidRDefault="004C0EA5">
            <w:pPr>
              <w:spacing w:after="0" w:line="259" w:lineRule="auto"/>
              <w:ind w:left="2" w:right="0" w:firstLine="0"/>
              <w:jc w:val="left"/>
            </w:pPr>
            <w:r>
              <w:rPr>
                <w:sz w:val="17"/>
              </w:rPr>
              <w:t xml:space="preserve"> </w:t>
            </w:r>
            <w:r>
              <w:rPr>
                <w:sz w:val="17"/>
              </w:rPr>
              <w:t>Ripples that are spaced 1 to 10 meters apart over the top of a firm substrate that is easily traversable. The distance between the base of one ripple and the base of the adjacent ripple is not always wide enough to enable passage of the full rover width wi</w:t>
            </w:r>
            <w:r>
              <w:rPr>
                <w:sz w:val="17"/>
              </w:rPr>
              <w:t>thout the rover driving on the ripple,</w:t>
            </w:r>
            <w:r>
              <w:t xml:space="preserve"> </w:t>
            </w:r>
          </w:p>
        </w:tc>
      </w:tr>
    </w:tbl>
    <w:p w14:paraId="785BA26B" w14:textId="77777777" w:rsidR="00B77811" w:rsidRDefault="004C0EA5">
      <w:pPr>
        <w:spacing w:after="0" w:line="259" w:lineRule="auto"/>
        <w:ind w:left="209" w:right="0" w:firstLine="0"/>
        <w:jc w:val="left"/>
      </w:pPr>
      <w:r>
        <w:t xml:space="preserve"> </w:t>
      </w:r>
    </w:p>
    <w:p w14:paraId="6E72DA61" w14:textId="77777777" w:rsidR="00B77811" w:rsidRDefault="004C0EA5">
      <w:pPr>
        <w:spacing w:after="21" w:line="259" w:lineRule="auto"/>
        <w:ind w:left="209" w:right="0" w:firstLine="0"/>
        <w:jc w:val="left"/>
      </w:pPr>
      <w:r>
        <w:t xml:space="preserve"> </w:t>
      </w:r>
    </w:p>
    <w:p w14:paraId="4730B0A7" w14:textId="77777777" w:rsidR="00B77811" w:rsidRDefault="004C0EA5">
      <w:pPr>
        <w:pStyle w:val="Heading1"/>
        <w:tabs>
          <w:tab w:val="center" w:pos="1670"/>
          <w:tab w:val="center" w:pos="2499"/>
        </w:tabs>
        <w:spacing w:after="55"/>
        <w:ind w:left="0" w:firstLine="0"/>
        <w:jc w:val="left"/>
      </w:pPr>
      <w:r>
        <w:rPr>
          <w:rFonts w:ascii="Calibri" w:eastAsia="Calibri" w:hAnsi="Calibri" w:cs="Calibri"/>
          <w:sz w:val="22"/>
        </w:rPr>
        <w:tab/>
      </w:r>
      <w:r>
        <w:rPr>
          <w:sz w:val="19"/>
        </w:rPr>
        <w:t>8.</w:t>
      </w:r>
      <w:r>
        <w:rPr>
          <w:rFonts w:ascii="Arial" w:eastAsia="Arial" w:hAnsi="Arial" w:cs="Arial"/>
          <w:sz w:val="19"/>
        </w:rPr>
        <w:t xml:space="preserve"> </w:t>
      </w:r>
      <w:r>
        <w:rPr>
          <w:rFonts w:ascii="Arial" w:eastAsia="Arial" w:hAnsi="Arial" w:cs="Arial"/>
          <w:sz w:val="19"/>
        </w:rPr>
        <w:tab/>
      </w:r>
      <w:r>
        <w:rPr>
          <w:sz w:val="19"/>
        </w:rPr>
        <w:t>C</w:t>
      </w:r>
      <w:r>
        <w:t>ONCLUSIONS</w:t>
      </w:r>
      <w:r>
        <w:rPr>
          <w:sz w:val="19"/>
        </w:rPr>
        <w:t xml:space="preserve"> </w:t>
      </w:r>
      <w:r>
        <w:t xml:space="preserve"> </w:t>
      </w:r>
    </w:p>
    <w:p w14:paraId="31F5C26C" w14:textId="77777777" w:rsidR="00B77811" w:rsidRDefault="004C0EA5">
      <w:pPr>
        <w:ind w:left="-1" w:right="83"/>
      </w:pPr>
      <w:r>
        <w:t>The current setting for navigating the mars rover using drivers at earth who set a path by making calculations from the images sent by the curiosity rover and comparing them with the already available base map is not utilizing the resources of both the tea</w:t>
      </w:r>
      <w:r>
        <w:t>m at earth and the rover itself, thus a AI model named SPOC (</w:t>
      </w:r>
      <w:r>
        <w:rPr>
          <w:sz w:val="20"/>
        </w:rPr>
        <w:t xml:space="preserve">Soil Property And Object Classification) </w:t>
      </w:r>
      <w:r>
        <w:t>is used which can automate the work of scientists at ground and classify the objects such as rocks and sand for the rover, which it can use to safely navi</w:t>
      </w:r>
      <w:r>
        <w:t xml:space="preserve">gate, the ground team also provides its support in this regard since its not able to fully automate its path yet. </w:t>
      </w:r>
    </w:p>
    <w:p w14:paraId="3C307536" w14:textId="77777777" w:rsidR="00B77811" w:rsidRDefault="004C0EA5">
      <w:pPr>
        <w:ind w:left="-1" w:right="83"/>
      </w:pPr>
      <w:r>
        <w:t>In the future it can be hoped that the SPOC model or some other better model can be made such that it can fully automate the driving of the C</w:t>
      </w:r>
      <w:r>
        <w:t xml:space="preserve">uriosity rover, for now, its just a dream for many, but its looking like a dream that’s within reach in the light of most modern technology. </w:t>
      </w:r>
    </w:p>
    <w:p w14:paraId="2A0D7980" w14:textId="77777777" w:rsidR="00B77811" w:rsidRDefault="004C0EA5">
      <w:pPr>
        <w:spacing w:after="22" w:line="259" w:lineRule="auto"/>
        <w:ind w:left="194" w:right="0" w:firstLine="0"/>
        <w:jc w:val="left"/>
      </w:pPr>
      <w:r>
        <w:t xml:space="preserve"> </w:t>
      </w:r>
    </w:p>
    <w:p w14:paraId="61FAF804" w14:textId="77777777" w:rsidR="00B77811" w:rsidRDefault="004C0EA5">
      <w:pPr>
        <w:pStyle w:val="Heading1"/>
        <w:ind w:left="337" w:right="361"/>
      </w:pPr>
      <w:r>
        <w:rPr>
          <w:sz w:val="19"/>
        </w:rPr>
        <w:t>R</w:t>
      </w:r>
      <w:r>
        <w:t>EFERENCES</w:t>
      </w:r>
      <w:r>
        <w:rPr>
          <w:sz w:val="19"/>
        </w:rPr>
        <w:t xml:space="preserve"> </w:t>
      </w:r>
      <w:r>
        <w:t xml:space="preserve"> </w:t>
      </w:r>
    </w:p>
    <w:p w14:paraId="7409AD75" w14:textId="77777777" w:rsidR="00B77811" w:rsidRDefault="004C0EA5">
      <w:pPr>
        <w:numPr>
          <w:ilvl w:val="0"/>
          <w:numId w:val="3"/>
        </w:numPr>
        <w:spacing w:line="250" w:lineRule="auto"/>
        <w:ind w:right="17" w:hanging="454"/>
      </w:pPr>
      <w:r>
        <w:rPr>
          <w:sz w:val="15"/>
        </w:rPr>
        <w:t xml:space="preserve">"Moving around Mars", </w:t>
      </w:r>
      <w:r>
        <w:rPr>
          <w:i/>
          <w:sz w:val="15"/>
        </w:rPr>
        <w:t>Mars.nasa.gov</w:t>
      </w:r>
      <w:r>
        <w:rPr>
          <w:sz w:val="15"/>
        </w:rPr>
        <w:t xml:space="preserve">. </w:t>
      </w:r>
      <w:r>
        <w:rPr>
          <w:sz w:val="15"/>
        </w:rPr>
        <w:t>[Online]. Available: https://mars.nasa.gov/mer/mission/timeline/surfaceops/navigation/#trav erse. [Accessed: 07- May- 2022].</w:t>
      </w:r>
      <w:r>
        <w:t xml:space="preserve"> </w:t>
      </w:r>
    </w:p>
    <w:p w14:paraId="325052F2" w14:textId="77777777" w:rsidR="00B77811" w:rsidRDefault="004C0EA5">
      <w:pPr>
        <w:numPr>
          <w:ilvl w:val="0"/>
          <w:numId w:val="3"/>
        </w:numPr>
        <w:spacing w:after="29" w:line="250" w:lineRule="auto"/>
        <w:ind w:right="17" w:hanging="454"/>
      </w:pPr>
      <w:r>
        <w:rPr>
          <w:sz w:val="15"/>
        </w:rPr>
        <w:lastRenderedPageBreak/>
        <w:t xml:space="preserve">N. Cappellina, "How does NASA navigate a Mars rover's direction and determine its loc", </w:t>
      </w:r>
      <w:r>
        <w:rPr>
          <w:i/>
          <w:sz w:val="15"/>
        </w:rPr>
        <w:t>Astronomy.com</w:t>
      </w:r>
      <w:r>
        <w:rPr>
          <w:sz w:val="15"/>
        </w:rPr>
        <w:t xml:space="preserve">, 2014. [Online]. Available: </w:t>
      </w:r>
      <w:r>
        <w:rPr>
          <w:sz w:val="15"/>
        </w:rPr>
        <w:t xml:space="preserve">https://astronomy.com/magazine/ask-astro/2014/11/steering-a-rover. </w:t>
      </w:r>
    </w:p>
    <w:p w14:paraId="4E8AE80D" w14:textId="77777777" w:rsidR="00B77811" w:rsidRDefault="004C0EA5">
      <w:pPr>
        <w:spacing w:line="250" w:lineRule="auto"/>
        <w:ind w:left="459" w:right="17" w:firstLine="0"/>
      </w:pPr>
      <w:r>
        <w:rPr>
          <w:sz w:val="15"/>
        </w:rPr>
        <w:t>[Accessed: 07- May- 2022].</w:t>
      </w:r>
      <w:r>
        <w:t xml:space="preserve"> </w:t>
      </w:r>
    </w:p>
    <w:p w14:paraId="41F52845" w14:textId="77777777" w:rsidR="00B77811" w:rsidRDefault="004C0EA5">
      <w:pPr>
        <w:numPr>
          <w:ilvl w:val="0"/>
          <w:numId w:val="3"/>
        </w:numPr>
        <w:spacing w:line="250" w:lineRule="auto"/>
        <w:ind w:right="17" w:hanging="454"/>
      </w:pPr>
      <w:r>
        <w:rPr>
          <w:sz w:val="15"/>
        </w:rPr>
        <w:t xml:space="preserve">"SPOC - Soil Property and Object Classification Algorithm", </w:t>
      </w:r>
      <w:r>
        <w:rPr>
          <w:i/>
          <w:sz w:val="15"/>
        </w:rPr>
        <w:t>Nasajpl.github.io</w:t>
      </w:r>
      <w:r>
        <w:rPr>
          <w:sz w:val="15"/>
        </w:rPr>
        <w:t>. [Online]. Available: https://nasajpl.github.io/SPOC/#:~:text=SPOC%20(which%20stan</w:t>
      </w:r>
      <w:r>
        <w:rPr>
          <w:sz w:val="15"/>
        </w:rPr>
        <w:t>ds%</w:t>
      </w:r>
      <w:r>
        <w:rPr>
          <w:sz w:val="15"/>
        </w:rPr>
        <w:t>20for%20S oil,classify%20terrain%20types%20from%20imagery. [Accessed: 07- May- 2022].</w:t>
      </w:r>
      <w:r>
        <w:t xml:space="preserve"> </w:t>
      </w:r>
    </w:p>
    <w:p w14:paraId="7516A7F8" w14:textId="77777777" w:rsidR="00B77811" w:rsidRDefault="004C0EA5">
      <w:pPr>
        <w:numPr>
          <w:ilvl w:val="0"/>
          <w:numId w:val="3"/>
        </w:numPr>
        <w:spacing w:line="250" w:lineRule="auto"/>
        <w:ind w:right="17" w:hanging="454"/>
      </w:pPr>
      <w:r>
        <w:rPr>
          <w:sz w:val="15"/>
        </w:rPr>
        <w:t xml:space="preserve">J. Papon, R. Kennedy, M. Masahiro Ono and M. Heverly, "SPOC: Deep Learning-based Terrain Classification for Mars Rover Missions | AIAA SPACE 2016", </w:t>
      </w:r>
      <w:r>
        <w:rPr>
          <w:i/>
          <w:sz w:val="15"/>
        </w:rPr>
        <w:t>AIAA SPACE Forum</w:t>
      </w:r>
      <w:r>
        <w:rPr>
          <w:sz w:val="15"/>
        </w:rPr>
        <w:t xml:space="preserve">, </w:t>
      </w:r>
      <w:r>
        <w:rPr>
          <w:sz w:val="15"/>
        </w:rPr>
        <w:t>2018. [Online]. Available: https://arc.aiaa.org/doi/10.2514/6.2016-5539. [Accessed: 07- May- 2022].</w:t>
      </w:r>
      <w:r>
        <w:t xml:space="preserve"> </w:t>
      </w:r>
    </w:p>
    <w:p w14:paraId="0136CB2F" w14:textId="77777777" w:rsidR="00B77811" w:rsidRDefault="00B77811">
      <w:pPr>
        <w:sectPr w:rsidR="00B77811">
          <w:type w:val="continuous"/>
          <w:pgSz w:w="12240" w:h="15840"/>
          <w:pgMar w:top="1018" w:right="1241" w:bottom="2359" w:left="1268" w:header="720" w:footer="720" w:gutter="0"/>
          <w:cols w:num="2" w:space="149"/>
        </w:sectPr>
      </w:pPr>
    </w:p>
    <w:p w14:paraId="2E1D87BE" w14:textId="77777777" w:rsidR="00B77811" w:rsidRDefault="004C0EA5">
      <w:pPr>
        <w:spacing w:after="0" w:line="259" w:lineRule="auto"/>
        <w:ind w:left="-158" w:right="0" w:firstLine="0"/>
        <w:jc w:val="left"/>
      </w:pPr>
      <w:r>
        <w:rPr>
          <w:sz w:val="15"/>
        </w:rPr>
        <w:t xml:space="preserve"> </w:t>
      </w:r>
      <w:r>
        <w:t xml:space="preserve"> </w:t>
      </w:r>
    </w:p>
    <w:p w14:paraId="3DED4A4F" w14:textId="77777777" w:rsidR="00B77811" w:rsidRDefault="004C0EA5">
      <w:pPr>
        <w:spacing w:after="0" w:line="259" w:lineRule="auto"/>
        <w:ind w:left="0" w:right="1422" w:firstLine="0"/>
        <w:jc w:val="right"/>
      </w:pPr>
      <w:r>
        <w:rPr>
          <w:sz w:val="15"/>
        </w:rPr>
        <w:t xml:space="preserve">(PHY) Specification, IEEE Std. 802.11, 1997. </w:t>
      </w:r>
      <w:r>
        <w:t xml:space="preserve"> </w:t>
      </w:r>
    </w:p>
    <w:sectPr w:rsidR="00B77811">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C7BBC"/>
    <w:multiLevelType w:val="hybridMultilevel"/>
    <w:tmpl w:val="49407272"/>
    <w:lvl w:ilvl="0" w:tplc="E75EB230">
      <w:start w:val="1"/>
      <w:numFmt w:val="decimal"/>
      <w:lvlText w:val="%1."/>
      <w:lvlJc w:val="left"/>
      <w:pPr>
        <w:ind w:left="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7CA43116">
      <w:start w:val="1"/>
      <w:numFmt w:val="lowerLetter"/>
      <w:lvlText w:val="%2"/>
      <w:lvlJc w:val="left"/>
      <w:pPr>
        <w:ind w:left="24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FF2D610">
      <w:start w:val="1"/>
      <w:numFmt w:val="lowerRoman"/>
      <w:lvlText w:val="%3"/>
      <w:lvlJc w:val="left"/>
      <w:pPr>
        <w:ind w:left="319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B47EED98">
      <w:start w:val="1"/>
      <w:numFmt w:val="decimal"/>
      <w:lvlText w:val="%4"/>
      <w:lvlJc w:val="left"/>
      <w:pPr>
        <w:ind w:left="391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6BE0E7B6">
      <w:start w:val="1"/>
      <w:numFmt w:val="lowerLetter"/>
      <w:lvlText w:val="%5"/>
      <w:lvlJc w:val="left"/>
      <w:pPr>
        <w:ind w:left="463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BF1AD102">
      <w:start w:val="1"/>
      <w:numFmt w:val="lowerRoman"/>
      <w:lvlText w:val="%6"/>
      <w:lvlJc w:val="left"/>
      <w:pPr>
        <w:ind w:left="535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C8F88CAE">
      <w:start w:val="1"/>
      <w:numFmt w:val="decimal"/>
      <w:lvlText w:val="%7"/>
      <w:lvlJc w:val="left"/>
      <w:pPr>
        <w:ind w:left="60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740A68E">
      <w:start w:val="1"/>
      <w:numFmt w:val="lowerLetter"/>
      <w:lvlText w:val="%8"/>
      <w:lvlJc w:val="left"/>
      <w:pPr>
        <w:ind w:left="679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1A6E6E3A">
      <w:start w:val="1"/>
      <w:numFmt w:val="lowerRoman"/>
      <w:lvlText w:val="%9"/>
      <w:lvlJc w:val="left"/>
      <w:pPr>
        <w:ind w:left="751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698156B3"/>
    <w:multiLevelType w:val="hybridMultilevel"/>
    <w:tmpl w:val="B1B61E76"/>
    <w:lvl w:ilvl="0" w:tplc="DD106142">
      <w:start w:val="1"/>
      <w:numFmt w:val="decimal"/>
      <w:lvlText w:val="[%1]"/>
      <w:lvlJc w:val="left"/>
      <w:pPr>
        <w:ind w:left="45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9356BEF2">
      <w:start w:val="1"/>
      <w:numFmt w:val="lowerLetter"/>
      <w:lvlText w:val="%2"/>
      <w:lvlJc w:val="left"/>
      <w:pPr>
        <w:ind w:left="109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FAF637AE">
      <w:start w:val="1"/>
      <w:numFmt w:val="lowerRoman"/>
      <w:lvlText w:val="%3"/>
      <w:lvlJc w:val="left"/>
      <w:pPr>
        <w:ind w:left="181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6C9AA73E">
      <w:start w:val="1"/>
      <w:numFmt w:val="decimal"/>
      <w:lvlText w:val="%4"/>
      <w:lvlJc w:val="left"/>
      <w:pPr>
        <w:ind w:left="253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97A66898">
      <w:start w:val="1"/>
      <w:numFmt w:val="lowerLetter"/>
      <w:lvlText w:val="%5"/>
      <w:lvlJc w:val="left"/>
      <w:pPr>
        <w:ind w:left="325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061A5C6A">
      <w:start w:val="1"/>
      <w:numFmt w:val="lowerRoman"/>
      <w:lvlText w:val="%6"/>
      <w:lvlJc w:val="left"/>
      <w:pPr>
        <w:ind w:left="397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E35C02BC">
      <w:start w:val="1"/>
      <w:numFmt w:val="decimal"/>
      <w:lvlText w:val="%7"/>
      <w:lvlJc w:val="left"/>
      <w:pPr>
        <w:ind w:left="469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3D30B21A">
      <w:start w:val="1"/>
      <w:numFmt w:val="lowerLetter"/>
      <w:lvlText w:val="%8"/>
      <w:lvlJc w:val="left"/>
      <w:pPr>
        <w:ind w:left="541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2D881C10">
      <w:start w:val="1"/>
      <w:numFmt w:val="lowerRoman"/>
      <w:lvlText w:val="%9"/>
      <w:lvlJc w:val="left"/>
      <w:pPr>
        <w:ind w:left="613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7E303FED"/>
    <w:multiLevelType w:val="hybridMultilevel"/>
    <w:tmpl w:val="6630CC7E"/>
    <w:lvl w:ilvl="0" w:tplc="7BA28F5A">
      <w:start w:val="1"/>
      <w:numFmt w:val="upperLetter"/>
      <w:lvlText w:val="%1."/>
      <w:lvlJc w:val="left"/>
      <w:pPr>
        <w:ind w:left="2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E7C066A2">
      <w:start w:val="1"/>
      <w:numFmt w:val="lowerLetter"/>
      <w:lvlText w:val="%2"/>
      <w:lvlJc w:val="left"/>
      <w:pPr>
        <w:ind w:left="10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F544B204">
      <w:start w:val="1"/>
      <w:numFmt w:val="lowerRoman"/>
      <w:lvlText w:val="%3"/>
      <w:lvlJc w:val="left"/>
      <w:pPr>
        <w:ind w:left="18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43AEB02">
      <w:start w:val="1"/>
      <w:numFmt w:val="decimal"/>
      <w:lvlText w:val="%4"/>
      <w:lvlJc w:val="left"/>
      <w:pPr>
        <w:ind w:left="25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B94CEF8">
      <w:start w:val="1"/>
      <w:numFmt w:val="lowerLetter"/>
      <w:lvlText w:val="%5"/>
      <w:lvlJc w:val="left"/>
      <w:pPr>
        <w:ind w:left="32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ACFA84C4">
      <w:start w:val="1"/>
      <w:numFmt w:val="lowerRoman"/>
      <w:lvlText w:val="%6"/>
      <w:lvlJc w:val="left"/>
      <w:pPr>
        <w:ind w:left="39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A525B7A">
      <w:start w:val="1"/>
      <w:numFmt w:val="decimal"/>
      <w:lvlText w:val="%7"/>
      <w:lvlJc w:val="left"/>
      <w:pPr>
        <w:ind w:left="46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D55EEE08">
      <w:start w:val="1"/>
      <w:numFmt w:val="lowerLetter"/>
      <w:lvlText w:val="%8"/>
      <w:lvlJc w:val="left"/>
      <w:pPr>
        <w:ind w:left="54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29A9CA4">
      <w:start w:val="1"/>
      <w:numFmt w:val="lowerRoman"/>
      <w:lvlText w:val="%9"/>
      <w:lvlJc w:val="left"/>
      <w:pPr>
        <w:ind w:left="61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16cid:durableId="356195001">
    <w:abstractNumId w:val="0"/>
  </w:num>
  <w:num w:numId="2" w16cid:durableId="1608385477">
    <w:abstractNumId w:val="2"/>
  </w:num>
  <w:num w:numId="3" w16cid:durableId="1626691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811"/>
    <w:rsid w:val="004C0EA5"/>
    <w:rsid w:val="00B7781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AF1E"/>
  <w15:docId w15:val="{111292A4-91DA-463C-A330-D7E2B20D9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3" w:lineRule="auto"/>
      <w:ind w:left="1393" w:right="539" w:firstLine="185"/>
      <w:jc w:val="both"/>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spacing w:after="0"/>
      <w:ind w:left="291" w:hanging="10"/>
      <w:jc w:val="center"/>
      <w:outlineLvl w:val="0"/>
    </w:pPr>
    <w:rPr>
      <w:rFonts w:ascii="Times New Roman" w:eastAsia="Times New Roman" w:hAnsi="Times New Roman" w:cs="Times New Roman"/>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5"/>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1255</Words>
  <Characters>7154</Characters>
  <Application>Microsoft Office Word</Application>
  <DocSecurity>0</DocSecurity>
  <Lines>59</Lines>
  <Paragraphs>16</Paragraphs>
  <ScaleCrop>false</ScaleCrop>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IEEE_template.doc</dc:title>
  <dc:subject/>
  <dc:creator>Srivatsan</dc:creator>
  <cp:keywords/>
  <cp:lastModifiedBy>19SW42</cp:lastModifiedBy>
  <cp:revision>2</cp:revision>
  <dcterms:created xsi:type="dcterms:W3CDTF">2022-05-23T16:32:00Z</dcterms:created>
  <dcterms:modified xsi:type="dcterms:W3CDTF">2022-05-23T16:32:00Z</dcterms:modified>
</cp:coreProperties>
</file>