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169E421C" w14:textId="77777777" w:rsidR="00FC4EF3" w:rsidRPr="00D32C3C" w:rsidRDefault="00FC4EF3" w:rsidP="00FC4EF3">
      <w:pPr>
        <w:pStyle w:val="ListParagraph"/>
        <w:tabs>
          <w:tab w:val="left" w:pos="0"/>
        </w:tabs>
        <w:spacing w:line="360" w:lineRule="auto"/>
        <w:ind w:left="1440"/>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5E0021" w:rsidRDefault="005E0021" w:rsidP="00FD6DC1">
            <w:pPr>
              <w:tabs>
                <w:tab w:val="left" w:pos="0"/>
              </w:tabs>
              <w:spacing w:after="160"/>
              <w:rPr>
                <w:rFonts w:ascii="Arial" w:hAnsi="Arial" w:cs="Arial"/>
              </w:rPr>
            </w:pPr>
            <w:r w:rsidRPr="005E0021">
              <w:rPr>
                <w:rFonts w:ascii="Arial" w:hAnsi="Arial" w:cs="Arial"/>
              </w:rPr>
              <w:t>Risk</w:t>
            </w:r>
          </w:p>
        </w:tc>
        <w:tc>
          <w:tcPr>
            <w:tcW w:w="6120" w:type="dxa"/>
            <w:vAlign w:val="center"/>
            <w:hideMark/>
          </w:tcPr>
          <w:p w14:paraId="1DAD20FA"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5E0021" w:rsidRDefault="005E0021" w:rsidP="00FD6DC1">
            <w:pPr>
              <w:tabs>
                <w:tab w:val="left" w:pos="0"/>
              </w:tabs>
              <w:spacing w:after="160"/>
              <w:rPr>
                <w:rFonts w:ascii="Arial" w:hAnsi="Arial" w:cs="Arial"/>
              </w:rPr>
            </w:pPr>
            <w:r w:rsidRPr="005E0021">
              <w:rPr>
                <w:rFonts w:ascii="Arial" w:hAnsi="Arial" w:cs="Arial"/>
              </w:rPr>
              <w:t>Assumption</w:t>
            </w:r>
          </w:p>
        </w:tc>
        <w:tc>
          <w:tcPr>
            <w:tcW w:w="6120" w:type="dxa"/>
            <w:vAlign w:val="center"/>
            <w:hideMark/>
          </w:tcPr>
          <w:p w14:paraId="52084FFC"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5E0021" w:rsidRDefault="005E0021" w:rsidP="00FD6DC1">
            <w:pPr>
              <w:tabs>
                <w:tab w:val="left" w:pos="0"/>
              </w:tabs>
              <w:spacing w:after="160"/>
              <w:rPr>
                <w:rFonts w:ascii="Arial" w:hAnsi="Arial" w:cs="Arial"/>
              </w:rPr>
            </w:pPr>
            <w:r w:rsidRPr="005E0021">
              <w:rPr>
                <w:rFonts w:ascii="Arial" w:hAnsi="Arial" w:cs="Arial"/>
              </w:rPr>
              <w:t>Issue</w:t>
            </w:r>
          </w:p>
        </w:tc>
        <w:tc>
          <w:tcPr>
            <w:tcW w:w="6120" w:type="dxa"/>
            <w:vAlign w:val="center"/>
            <w:hideMark/>
          </w:tcPr>
          <w:p w14:paraId="03AB25A5"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5E0021" w:rsidRDefault="005E0021" w:rsidP="00FD6DC1">
            <w:pPr>
              <w:tabs>
                <w:tab w:val="left" w:pos="0"/>
              </w:tabs>
              <w:spacing w:after="160"/>
              <w:rPr>
                <w:rFonts w:ascii="Arial" w:hAnsi="Arial" w:cs="Arial"/>
              </w:rPr>
            </w:pPr>
            <w:r w:rsidRPr="005E0021">
              <w:rPr>
                <w:rFonts w:ascii="Arial" w:hAnsi="Arial" w:cs="Arial"/>
              </w:rPr>
              <w:t>Dependency</w:t>
            </w:r>
          </w:p>
        </w:tc>
        <w:tc>
          <w:tcPr>
            <w:tcW w:w="6120" w:type="dxa"/>
            <w:vAlign w:val="center"/>
            <w:hideMark/>
          </w:tcPr>
          <w:p w14:paraId="59AEA6E3"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P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CDA3E79" w14:textId="77777777" w:rsidR="00A7116F" w:rsidRPr="00A7116F" w:rsidRDefault="00A7116F" w:rsidP="00832E9C">
      <w:pPr>
        <w:tabs>
          <w:tab w:val="left" w:pos="0"/>
        </w:tabs>
        <w:spacing w:line="360" w:lineRule="auto"/>
        <w:jc w:val="both"/>
        <w:rPr>
          <w:rFonts w:ascii="Arial" w:hAnsi="Arial" w:cs="Arial"/>
          <w:b/>
          <w:bCs/>
          <w:color w:val="FF0000"/>
        </w:rPr>
      </w:pPr>
      <w:r w:rsidRPr="00A7116F">
        <w:rPr>
          <w:rFonts w:ascii="Arial" w:hAnsi="Arial" w:cs="Arial"/>
          <w:color w:val="FF0000"/>
        </w:rPr>
        <w:t xml:space="preserve">Major requirement will be enlisted later… along with </w:t>
      </w:r>
      <w:r w:rsidRPr="00A7116F">
        <w:rPr>
          <w:rFonts w:ascii="Arial" w:hAnsi="Arial" w:cs="Arial"/>
          <w:b/>
          <w:bCs/>
          <w:color w:val="FF0000"/>
        </w:rPr>
        <w:t>System requirement matrix</w:t>
      </w:r>
    </w:p>
    <w:p w14:paraId="1706138E" w14:textId="77777777" w:rsidR="00A7116F" w:rsidRP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Only faculty can modify course content</w:t>
      </w:r>
    </w:p>
    <w:p w14:paraId="40F654A5" w14:textId="77777777" w:rsidR="00A7116F" w:rsidRP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Students can view only their enrolled modules</w:t>
      </w:r>
    </w:p>
    <w:p w14:paraId="451A190E" w14:textId="77777777" w:rsid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Attendance must be auto-logged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244290">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244290">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244290">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244290">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0080FED1" w14:textId="77777777" w:rsidR="00A7116F" w:rsidRDefault="00A7116F" w:rsidP="00832E9C">
      <w:pPr>
        <w:tabs>
          <w:tab w:val="left" w:pos="0"/>
        </w:tabs>
        <w:spacing w:line="360" w:lineRule="auto"/>
        <w:jc w:val="both"/>
        <w:rPr>
          <w:rFonts w:ascii="Arial" w:hAnsi="Arial" w:cs="Arial"/>
        </w:rPr>
      </w:pPr>
    </w:p>
    <w:p w14:paraId="4430AB01" w14:textId="77777777" w:rsidR="00170A43" w:rsidRPr="00170A43" w:rsidRDefault="00170A43" w:rsidP="00170A43">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lastRenderedPageBreak/>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170A43">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6ECDB745" w14:textId="05C67CB7" w:rsidR="00170A43" w:rsidRPr="003A7F0A" w:rsidRDefault="00170A43" w:rsidP="00170A43">
      <w:pPr>
        <w:pStyle w:val="ListParagraph"/>
        <w:numPr>
          <w:ilvl w:val="1"/>
          <w:numId w:val="17"/>
        </w:numPr>
        <w:tabs>
          <w:tab w:val="left" w:pos="0"/>
        </w:tabs>
        <w:spacing w:line="360" w:lineRule="auto"/>
        <w:ind w:firstLine="0"/>
        <w:jc w:val="both"/>
        <w:rPr>
          <w:rFonts w:ascii="Arial" w:eastAsia="Times New Roman" w:hAnsi="Arial" w:cs="Arial"/>
          <w:color w:val="FF0000"/>
          <w:kern w:val="0"/>
          <w14:ligatures w14:val="none"/>
        </w:rPr>
      </w:pPr>
      <w:r w:rsidRPr="003A7F0A">
        <w:rPr>
          <w:rFonts w:ascii="Arial" w:eastAsia="Times New Roman" w:hAnsi="Arial" w:cs="Arial"/>
          <w:color w:val="FF0000"/>
          <w:kern w:val="0"/>
          <w14:ligatures w14:val="none"/>
        </w:rPr>
        <w:t>[Insert high-level diagram showing: Course Creation → Enrollment → Content Delivery → Assessment → Feedback → Reporting]</w:t>
      </w:r>
    </w:p>
    <w:p w14:paraId="4E46B95D" w14:textId="77777777" w:rsidR="002F0D70" w:rsidRPr="00170A43"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170A43">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170A43">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7122FDF7" w14:textId="77777777" w:rsidR="00260B93" w:rsidRDefault="00260B93" w:rsidP="00832E9C">
      <w:pPr>
        <w:tabs>
          <w:tab w:val="left" w:pos="0"/>
        </w:tabs>
        <w:spacing w:line="360" w:lineRule="auto"/>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8"/>
          <w:footerReference w:type="default" r:id="rId9"/>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D9491" w14:textId="77777777" w:rsidR="00E03D9E" w:rsidRDefault="00E03D9E" w:rsidP="00CD0F45">
      <w:pPr>
        <w:spacing w:after="0" w:line="240" w:lineRule="auto"/>
      </w:pPr>
      <w:r>
        <w:separator/>
      </w:r>
    </w:p>
  </w:endnote>
  <w:endnote w:type="continuationSeparator" w:id="0">
    <w:p w14:paraId="3DDFE897" w14:textId="77777777" w:rsidR="00E03D9E" w:rsidRDefault="00E03D9E"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99883" w14:textId="77777777" w:rsidR="00E03D9E" w:rsidRDefault="00E03D9E" w:rsidP="00CD0F45">
      <w:pPr>
        <w:spacing w:after="0" w:line="240" w:lineRule="auto"/>
      </w:pPr>
      <w:r>
        <w:separator/>
      </w:r>
    </w:p>
  </w:footnote>
  <w:footnote w:type="continuationSeparator" w:id="0">
    <w:p w14:paraId="14A26B66" w14:textId="77777777" w:rsidR="00E03D9E" w:rsidRDefault="00E03D9E"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0"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4"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6"/>
  </w:num>
  <w:num w:numId="2" w16cid:durableId="926117157">
    <w:abstractNumId w:val="24"/>
  </w:num>
  <w:num w:numId="3" w16cid:durableId="529219178">
    <w:abstractNumId w:val="27"/>
  </w:num>
  <w:num w:numId="4" w16cid:durableId="1388184799">
    <w:abstractNumId w:val="17"/>
  </w:num>
  <w:num w:numId="5" w16cid:durableId="132598697">
    <w:abstractNumId w:val="38"/>
  </w:num>
  <w:num w:numId="6" w16cid:durableId="61024830">
    <w:abstractNumId w:val="25"/>
  </w:num>
  <w:num w:numId="7" w16cid:durableId="922302567">
    <w:abstractNumId w:val="6"/>
  </w:num>
  <w:num w:numId="8" w16cid:durableId="1773940477">
    <w:abstractNumId w:val="44"/>
  </w:num>
  <w:num w:numId="9" w16cid:durableId="348482887">
    <w:abstractNumId w:val="1"/>
  </w:num>
  <w:num w:numId="10" w16cid:durableId="1860705416">
    <w:abstractNumId w:val="9"/>
  </w:num>
  <w:num w:numId="11" w16cid:durableId="2126996383">
    <w:abstractNumId w:val="21"/>
  </w:num>
  <w:num w:numId="12" w16cid:durableId="2084637451">
    <w:abstractNumId w:val="11"/>
  </w:num>
  <w:num w:numId="13" w16cid:durableId="773287470">
    <w:abstractNumId w:val="8"/>
  </w:num>
  <w:num w:numId="14" w16cid:durableId="778447659">
    <w:abstractNumId w:val="34"/>
  </w:num>
  <w:num w:numId="15" w16cid:durableId="1958029070">
    <w:abstractNumId w:val="36"/>
  </w:num>
  <w:num w:numId="16" w16cid:durableId="483358826">
    <w:abstractNumId w:val="5"/>
  </w:num>
  <w:num w:numId="17" w16cid:durableId="1767262221">
    <w:abstractNumId w:val="43"/>
  </w:num>
  <w:num w:numId="18" w16cid:durableId="288510722">
    <w:abstractNumId w:val="19"/>
  </w:num>
  <w:num w:numId="19" w16cid:durableId="1900624996">
    <w:abstractNumId w:val="3"/>
  </w:num>
  <w:num w:numId="20" w16cid:durableId="1581720276">
    <w:abstractNumId w:val="47"/>
  </w:num>
  <w:num w:numId="21" w16cid:durableId="1273588952">
    <w:abstractNumId w:val="33"/>
  </w:num>
  <w:num w:numId="22" w16cid:durableId="2073236847">
    <w:abstractNumId w:val="37"/>
  </w:num>
  <w:num w:numId="23" w16cid:durableId="1031999561">
    <w:abstractNumId w:val="32"/>
  </w:num>
  <w:num w:numId="24" w16cid:durableId="614604886">
    <w:abstractNumId w:val="7"/>
  </w:num>
  <w:num w:numId="25" w16cid:durableId="228465790">
    <w:abstractNumId w:val="23"/>
  </w:num>
  <w:num w:numId="26" w16cid:durableId="2017001478">
    <w:abstractNumId w:val="2"/>
  </w:num>
  <w:num w:numId="27" w16cid:durableId="838083092">
    <w:abstractNumId w:val="39"/>
  </w:num>
  <w:num w:numId="28" w16cid:durableId="88626750">
    <w:abstractNumId w:val="14"/>
  </w:num>
  <w:num w:numId="29" w16cid:durableId="1508715085">
    <w:abstractNumId w:val="41"/>
  </w:num>
  <w:num w:numId="30" w16cid:durableId="1971594141">
    <w:abstractNumId w:val="49"/>
  </w:num>
  <w:num w:numId="31" w16cid:durableId="1357079680">
    <w:abstractNumId w:val="45"/>
  </w:num>
  <w:num w:numId="32" w16cid:durableId="270628802">
    <w:abstractNumId w:val="10"/>
  </w:num>
  <w:num w:numId="33" w16cid:durableId="605159691">
    <w:abstractNumId w:val="20"/>
  </w:num>
  <w:num w:numId="34" w16cid:durableId="393430641">
    <w:abstractNumId w:val="18"/>
  </w:num>
  <w:num w:numId="35" w16cid:durableId="1778863183">
    <w:abstractNumId w:val="30"/>
  </w:num>
  <w:num w:numId="36" w16cid:durableId="1231960501">
    <w:abstractNumId w:val="42"/>
  </w:num>
  <w:num w:numId="37" w16cid:durableId="722948895">
    <w:abstractNumId w:val="12"/>
  </w:num>
  <w:num w:numId="38" w16cid:durableId="2134981849">
    <w:abstractNumId w:val="4"/>
  </w:num>
  <w:num w:numId="39" w16cid:durableId="1688211074">
    <w:abstractNumId w:val="46"/>
  </w:num>
  <w:num w:numId="40" w16cid:durableId="549109">
    <w:abstractNumId w:val="35"/>
  </w:num>
  <w:num w:numId="41" w16cid:durableId="1108349465">
    <w:abstractNumId w:val="22"/>
  </w:num>
  <w:num w:numId="42" w16cid:durableId="1067458329">
    <w:abstractNumId w:val="13"/>
  </w:num>
  <w:num w:numId="43" w16cid:durableId="1136798255">
    <w:abstractNumId w:val="26"/>
  </w:num>
  <w:num w:numId="44" w16cid:durableId="102189204">
    <w:abstractNumId w:val="29"/>
  </w:num>
  <w:num w:numId="45" w16cid:durableId="1305886956">
    <w:abstractNumId w:val="40"/>
  </w:num>
  <w:num w:numId="46" w16cid:durableId="1358389854">
    <w:abstractNumId w:val="31"/>
  </w:num>
  <w:num w:numId="47" w16cid:durableId="855341546">
    <w:abstractNumId w:val="0"/>
  </w:num>
  <w:num w:numId="48" w16cid:durableId="992759867">
    <w:abstractNumId w:val="48"/>
  </w:num>
  <w:num w:numId="49" w16cid:durableId="519051693">
    <w:abstractNumId w:val="15"/>
  </w:num>
  <w:num w:numId="50" w16cid:durableId="106537145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3323A"/>
    <w:rsid w:val="00042D4D"/>
    <w:rsid w:val="00064580"/>
    <w:rsid w:val="00070866"/>
    <w:rsid w:val="00081431"/>
    <w:rsid w:val="0008568D"/>
    <w:rsid w:val="00092204"/>
    <w:rsid w:val="000950D4"/>
    <w:rsid w:val="00095284"/>
    <w:rsid w:val="000A0F53"/>
    <w:rsid w:val="000A50EE"/>
    <w:rsid w:val="000B5C57"/>
    <w:rsid w:val="000D4470"/>
    <w:rsid w:val="000D44B1"/>
    <w:rsid w:val="000E6D51"/>
    <w:rsid w:val="000F1C6F"/>
    <w:rsid w:val="000F65DF"/>
    <w:rsid w:val="00106155"/>
    <w:rsid w:val="0011303E"/>
    <w:rsid w:val="00117411"/>
    <w:rsid w:val="0012166E"/>
    <w:rsid w:val="00125813"/>
    <w:rsid w:val="00133679"/>
    <w:rsid w:val="00136F2F"/>
    <w:rsid w:val="00137D6C"/>
    <w:rsid w:val="00143B60"/>
    <w:rsid w:val="00154C71"/>
    <w:rsid w:val="0016223B"/>
    <w:rsid w:val="00167643"/>
    <w:rsid w:val="001676F3"/>
    <w:rsid w:val="00170A43"/>
    <w:rsid w:val="00190AC5"/>
    <w:rsid w:val="00191BEE"/>
    <w:rsid w:val="001A27F8"/>
    <w:rsid w:val="001A7929"/>
    <w:rsid w:val="001B5776"/>
    <w:rsid w:val="001C3E36"/>
    <w:rsid w:val="001D32B8"/>
    <w:rsid w:val="001D5208"/>
    <w:rsid w:val="001E6B91"/>
    <w:rsid w:val="002046CE"/>
    <w:rsid w:val="002112DE"/>
    <w:rsid w:val="00212104"/>
    <w:rsid w:val="002170DB"/>
    <w:rsid w:val="00223D36"/>
    <w:rsid w:val="00231477"/>
    <w:rsid w:val="002322F8"/>
    <w:rsid w:val="00240D80"/>
    <w:rsid w:val="0024423A"/>
    <w:rsid w:val="00244290"/>
    <w:rsid w:val="00245F7A"/>
    <w:rsid w:val="002547BC"/>
    <w:rsid w:val="00255220"/>
    <w:rsid w:val="00260B93"/>
    <w:rsid w:val="002632B3"/>
    <w:rsid w:val="00281C6A"/>
    <w:rsid w:val="00283A11"/>
    <w:rsid w:val="002A12E6"/>
    <w:rsid w:val="002A1424"/>
    <w:rsid w:val="002A50E9"/>
    <w:rsid w:val="002D01B4"/>
    <w:rsid w:val="002E469D"/>
    <w:rsid w:val="002E6F82"/>
    <w:rsid w:val="002F0D70"/>
    <w:rsid w:val="002F38CA"/>
    <w:rsid w:val="002F7FEE"/>
    <w:rsid w:val="00310A84"/>
    <w:rsid w:val="003144D2"/>
    <w:rsid w:val="00315001"/>
    <w:rsid w:val="00326779"/>
    <w:rsid w:val="003337DB"/>
    <w:rsid w:val="0033669A"/>
    <w:rsid w:val="00361209"/>
    <w:rsid w:val="003975DA"/>
    <w:rsid w:val="003A7F0A"/>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C7E62"/>
    <w:rsid w:val="004F11BB"/>
    <w:rsid w:val="004F5CFD"/>
    <w:rsid w:val="00502B11"/>
    <w:rsid w:val="0051193F"/>
    <w:rsid w:val="00512A09"/>
    <w:rsid w:val="0051543E"/>
    <w:rsid w:val="005170EA"/>
    <w:rsid w:val="00517625"/>
    <w:rsid w:val="00524729"/>
    <w:rsid w:val="00533685"/>
    <w:rsid w:val="00552D03"/>
    <w:rsid w:val="0055447F"/>
    <w:rsid w:val="00556A51"/>
    <w:rsid w:val="005626E0"/>
    <w:rsid w:val="00581AD0"/>
    <w:rsid w:val="005836DC"/>
    <w:rsid w:val="00584089"/>
    <w:rsid w:val="00587003"/>
    <w:rsid w:val="00594B13"/>
    <w:rsid w:val="005A1F5D"/>
    <w:rsid w:val="005B0599"/>
    <w:rsid w:val="005C6031"/>
    <w:rsid w:val="005D10AE"/>
    <w:rsid w:val="005D13A5"/>
    <w:rsid w:val="005D4A64"/>
    <w:rsid w:val="005E0021"/>
    <w:rsid w:val="005E140E"/>
    <w:rsid w:val="005F006F"/>
    <w:rsid w:val="005F3EEF"/>
    <w:rsid w:val="005F4506"/>
    <w:rsid w:val="005F509F"/>
    <w:rsid w:val="00611AAD"/>
    <w:rsid w:val="0061574D"/>
    <w:rsid w:val="006174B6"/>
    <w:rsid w:val="0062296A"/>
    <w:rsid w:val="00625FF2"/>
    <w:rsid w:val="00633F38"/>
    <w:rsid w:val="006379BF"/>
    <w:rsid w:val="00640BCA"/>
    <w:rsid w:val="006504D8"/>
    <w:rsid w:val="006537E2"/>
    <w:rsid w:val="00653CD3"/>
    <w:rsid w:val="00674E30"/>
    <w:rsid w:val="00675D4B"/>
    <w:rsid w:val="006A043B"/>
    <w:rsid w:val="006A502A"/>
    <w:rsid w:val="006B406D"/>
    <w:rsid w:val="006C4769"/>
    <w:rsid w:val="006D19AA"/>
    <w:rsid w:val="006D5982"/>
    <w:rsid w:val="00700900"/>
    <w:rsid w:val="00715B4B"/>
    <w:rsid w:val="00735001"/>
    <w:rsid w:val="007360D9"/>
    <w:rsid w:val="00746D30"/>
    <w:rsid w:val="00751F89"/>
    <w:rsid w:val="00771058"/>
    <w:rsid w:val="007804F0"/>
    <w:rsid w:val="00786E27"/>
    <w:rsid w:val="00794E07"/>
    <w:rsid w:val="007A3DCE"/>
    <w:rsid w:val="007A42FA"/>
    <w:rsid w:val="007A6A18"/>
    <w:rsid w:val="007A759E"/>
    <w:rsid w:val="007B0028"/>
    <w:rsid w:val="007B4100"/>
    <w:rsid w:val="007B699D"/>
    <w:rsid w:val="007B7783"/>
    <w:rsid w:val="007C7DED"/>
    <w:rsid w:val="007D0A3E"/>
    <w:rsid w:val="007E1C5B"/>
    <w:rsid w:val="007F027D"/>
    <w:rsid w:val="00815C1F"/>
    <w:rsid w:val="008210C8"/>
    <w:rsid w:val="00832E9C"/>
    <w:rsid w:val="008337CA"/>
    <w:rsid w:val="008366C4"/>
    <w:rsid w:val="00840147"/>
    <w:rsid w:val="008617A2"/>
    <w:rsid w:val="00892A9F"/>
    <w:rsid w:val="008A0F42"/>
    <w:rsid w:val="008A702B"/>
    <w:rsid w:val="008C0C52"/>
    <w:rsid w:val="008D1111"/>
    <w:rsid w:val="008D2FFB"/>
    <w:rsid w:val="008E43A7"/>
    <w:rsid w:val="00915F50"/>
    <w:rsid w:val="009164B9"/>
    <w:rsid w:val="00920E25"/>
    <w:rsid w:val="009258C8"/>
    <w:rsid w:val="009430BC"/>
    <w:rsid w:val="00943D5E"/>
    <w:rsid w:val="009531C8"/>
    <w:rsid w:val="00962C5F"/>
    <w:rsid w:val="00963B99"/>
    <w:rsid w:val="00996674"/>
    <w:rsid w:val="009A26DD"/>
    <w:rsid w:val="009A3E13"/>
    <w:rsid w:val="009C2D9C"/>
    <w:rsid w:val="009D3764"/>
    <w:rsid w:val="009F24E7"/>
    <w:rsid w:val="00A01519"/>
    <w:rsid w:val="00A0774A"/>
    <w:rsid w:val="00A11BE8"/>
    <w:rsid w:val="00A27A3F"/>
    <w:rsid w:val="00A30D6C"/>
    <w:rsid w:val="00A35FDE"/>
    <w:rsid w:val="00A47917"/>
    <w:rsid w:val="00A54811"/>
    <w:rsid w:val="00A62568"/>
    <w:rsid w:val="00A647E8"/>
    <w:rsid w:val="00A7116F"/>
    <w:rsid w:val="00A75CD3"/>
    <w:rsid w:val="00A77047"/>
    <w:rsid w:val="00A841F1"/>
    <w:rsid w:val="00A863CE"/>
    <w:rsid w:val="00A977F8"/>
    <w:rsid w:val="00AB31FB"/>
    <w:rsid w:val="00AE7567"/>
    <w:rsid w:val="00B04E05"/>
    <w:rsid w:val="00B0559C"/>
    <w:rsid w:val="00B1254C"/>
    <w:rsid w:val="00B414D6"/>
    <w:rsid w:val="00B41564"/>
    <w:rsid w:val="00B506D6"/>
    <w:rsid w:val="00B72C62"/>
    <w:rsid w:val="00BA15A7"/>
    <w:rsid w:val="00BD19F5"/>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D39"/>
    <w:rsid w:val="00C87548"/>
    <w:rsid w:val="00C90C6B"/>
    <w:rsid w:val="00C92194"/>
    <w:rsid w:val="00CB617F"/>
    <w:rsid w:val="00CC4072"/>
    <w:rsid w:val="00CD0F45"/>
    <w:rsid w:val="00CD1DEC"/>
    <w:rsid w:val="00CF079C"/>
    <w:rsid w:val="00D3068C"/>
    <w:rsid w:val="00D32C3C"/>
    <w:rsid w:val="00D41600"/>
    <w:rsid w:val="00D459A7"/>
    <w:rsid w:val="00D47B61"/>
    <w:rsid w:val="00D666B0"/>
    <w:rsid w:val="00D716A5"/>
    <w:rsid w:val="00D74CB4"/>
    <w:rsid w:val="00D754A7"/>
    <w:rsid w:val="00D80820"/>
    <w:rsid w:val="00D90787"/>
    <w:rsid w:val="00DB2420"/>
    <w:rsid w:val="00DB57A2"/>
    <w:rsid w:val="00DB76E0"/>
    <w:rsid w:val="00DC5998"/>
    <w:rsid w:val="00DC6A18"/>
    <w:rsid w:val="00DE4F21"/>
    <w:rsid w:val="00DE543F"/>
    <w:rsid w:val="00DF187D"/>
    <w:rsid w:val="00DF38E9"/>
    <w:rsid w:val="00E030DD"/>
    <w:rsid w:val="00E03D9E"/>
    <w:rsid w:val="00E04D99"/>
    <w:rsid w:val="00E145A2"/>
    <w:rsid w:val="00E201A9"/>
    <w:rsid w:val="00E225D3"/>
    <w:rsid w:val="00E32AB7"/>
    <w:rsid w:val="00E51220"/>
    <w:rsid w:val="00E52AB6"/>
    <w:rsid w:val="00E62534"/>
    <w:rsid w:val="00E70C18"/>
    <w:rsid w:val="00E813C7"/>
    <w:rsid w:val="00E84BB8"/>
    <w:rsid w:val="00EB05E4"/>
    <w:rsid w:val="00EB4203"/>
    <w:rsid w:val="00EB47CA"/>
    <w:rsid w:val="00EB5411"/>
    <w:rsid w:val="00EB7167"/>
    <w:rsid w:val="00EC3B28"/>
    <w:rsid w:val="00ED0E5B"/>
    <w:rsid w:val="00ED269B"/>
    <w:rsid w:val="00ED2981"/>
    <w:rsid w:val="00ED5206"/>
    <w:rsid w:val="00F63B55"/>
    <w:rsid w:val="00F65627"/>
    <w:rsid w:val="00F728FD"/>
    <w:rsid w:val="00F767A6"/>
    <w:rsid w:val="00F83ECA"/>
    <w:rsid w:val="00FB12F4"/>
    <w:rsid w:val="00FB75D0"/>
    <w:rsid w:val="00FC148C"/>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64580"/>
    <w:rsid w:val="00117411"/>
    <w:rsid w:val="0015275E"/>
    <w:rsid w:val="001D32B8"/>
    <w:rsid w:val="002A12E6"/>
    <w:rsid w:val="004E2139"/>
    <w:rsid w:val="00511296"/>
    <w:rsid w:val="005A5692"/>
    <w:rsid w:val="005C4D06"/>
    <w:rsid w:val="005F3EEF"/>
    <w:rsid w:val="0061242D"/>
    <w:rsid w:val="006F4A14"/>
    <w:rsid w:val="00786E27"/>
    <w:rsid w:val="007B4100"/>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8</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712</cp:revision>
  <dcterms:created xsi:type="dcterms:W3CDTF">2025-05-02T03:04:00Z</dcterms:created>
  <dcterms:modified xsi:type="dcterms:W3CDTF">2025-05-09T05:12:00Z</dcterms:modified>
</cp:coreProperties>
</file>