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r>
            <w:rPr>
              <w:rFonts w:ascii="Arial" w:hAnsi="Arial" w:cs="Arial"/>
            </w:rPr>
            <w:t>Out of Scope</w:t>
          </w:r>
          <w:r w:rsidRPr="007770AB">
            <w:rPr>
              <w:rFonts w:ascii="Arial" w:hAnsi="Arial" w:cs="Arial"/>
            </w:rPr>
            <w:ptab w:relativeTo="margin" w:alignment="right" w:leader="dot"/>
          </w:r>
          <w:r>
            <w:rPr>
              <w:rFonts w:ascii="Arial" w:hAnsi="Arial" w:cs="Arial"/>
            </w:rPr>
            <w:t>5</w:t>
          </w:r>
        </w:p>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62134D7"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5908080B"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652CDF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5015AD"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A9D7A4"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1BF47A8"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1133735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3D04391F"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51193F">
      <w:pPr>
        <w:pStyle w:val="ListParagraph"/>
        <w:tabs>
          <w:tab w:val="left" w:pos="90"/>
        </w:tabs>
        <w:spacing w:line="36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081431">
      <w:pPr>
        <w:pStyle w:val="ListParagraph"/>
        <w:tabs>
          <w:tab w:val="left" w:pos="0"/>
        </w:tabs>
        <w:spacing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674E30">
      <w:pPr>
        <w:spacing w:after="0" w:line="24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Enable digital and remote learning across campuses</w:t>
      </w:r>
    </w:p>
    <w:p w14:paraId="66498E17" w14:textId="77777777" w:rsidR="00D32C3C" w:rsidRDefault="00D32C3C" w:rsidP="00D32C3C">
      <w:pPr>
        <w:pStyle w:val="ListParagraph"/>
        <w:tabs>
          <w:tab w:val="left" w:pos="0"/>
        </w:tabs>
        <w:spacing w:line="240" w:lineRule="auto"/>
        <w:ind w:left="0"/>
        <w:jc w:val="both"/>
        <w:rPr>
          <w:rFonts w:ascii="Arial" w:hAnsi="Arial" w:cs="Arial"/>
          <w:b/>
          <w:bCs/>
          <w:sz w:val="28"/>
          <w:szCs w:val="28"/>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081431">
      <w:pPr>
        <w:pStyle w:val="ListParagraph"/>
        <w:tabs>
          <w:tab w:val="left" w:pos="0"/>
        </w:tabs>
        <w:spacing w:line="24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Automate grading, attendance, and notifications</w:t>
      </w:r>
    </w:p>
    <w:p w14:paraId="169E421C" w14:textId="77777777" w:rsidR="00FC4EF3" w:rsidRPr="00D32C3C" w:rsidRDefault="00FC4EF3" w:rsidP="00FC4EF3">
      <w:pPr>
        <w:pStyle w:val="ListParagraph"/>
        <w:tabs>
          <w:tab w:val="left" w:pos="0"/>
        </w:tabs>
        <w:spacing w:line="360" w:lineRule="auto"/>
        <w:ind w:left="1440"/>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B414D6">
      <w:pPr>
        <w:pStyle w:val="ListParagraph"/>
        <w:tabs>
          <w:tab w:val="left" w:pos="0"/>
        </w:tabs>
        <w:spacing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A863CE">
      <w:pPr>
        <w:pStyle w:val="ListParagraph"/>
        <w:tabs>
          <w:tab w:val="left" w:pos="0"/>
        </w:tabs>
        <w:spacing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A863CE">
      <w:pPr>
        <w:pStyle w:val="ListParagraph"/>
        <w:tabs>
          <w:tab w:val="left" w:pos="0"/>
        </w:tabs>
        <w:spacing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lastRenderedPageBreak/>
        <w:t>Real-time visibility</w:t>
      </w:r>
      <w:r w:rsidRPr="00245F7A">
        <w:rPr>
          <w:rFonts w:ascii="Arial" w:hAnsi="Arial" w:cs="Arial"/>
        </w:rPr>
        <w:t xml:space="preserve"> of academic KPIs</w:t>
      </w:r>
    </w:p>
    <w:p w14:paraId="04F3D666" w14:textId="77777777" w:rsidR="002046CE" w:rsidRPr="00245F7A" w:rsidRDefault="002046CE" w:rsidP="007F027D">
      <w:pPr>
        <w:pStyle w:val="ListParagraph"/>
        <w:tabs>
          <w:tab w:val="left" w:pos="0"/>
        </w:tabs>
        <w:spacing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7F027D">
      <w:pPr>
        <w:pStyle w:val="ListParagraph"/>
        <w:tabs>
          <w:tab w:val="left" w:pos="0"/>
        </w:tabs>
        <w:spacing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0D4470">
      <w:pPr>
        <w:pStyle w:val="ListParagraph"/>
        <w:tabs>
          <w:tab w:val="left" w:pos="0"/>
        </w:tabs>
        <w:spacing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5E0021" w:rsidRDefault="005E0021" w:rsidP="00FD6DC1">
            <w:pPr>
              <w:tabs>
                <w:tab w:val="left" w:pos="0"/>
              </w:tabs>
              <w:spacing w:after="160"/>
              <w:rPr>
                <w:rFonts w:ascii="Arial" w:hAnsi="Arial" w:cs="Arial"/>
              </w:rPr>
            </w:pPr>
            <w:r w:rsidRPr="005E0021">
              <w:rPr>
                <w:rFonts w:ascii="Arial" w:hAnsi="Arial" w:cs="Arial"/>
              </w:rPr>
              <w:t>Risk</w:t>
            </w:r>
          </w:p>
        </w:tc>
        <w:tc>
          <w:tcPr>
            <w:tcW w:w="6120" w:type="dxa"/>
            <w:vAlign w:val="center"/>
            <w:hideMark/>
          </w:tcPr>
          <w:p w14:paraId="1DAD20FA"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5E0021" w:rsidRDefault="005E0021" w:rsidP="00FD6DC1">
            <w:pPr>
              <w:tabs>
                <w:tab w:val="left" w:pos="0"/>
              </w:tabs>
              <w:spacing w:after="160"/>
              <w:rPr>
                <w:rFonts w:ascii="Arial" w:hAnsi="Arial" w:cs="Arial"/>
              </w:rPr>
            </w:pPr>
            <w:r w:rsidRPr="005E0021">
              <w:rPr>
                <w:rFonts w:ascii="Arial" w:hAnsi="Arial" w:cs="Arial"/>
              </w:rPr>
              <w:t>Assumption</w:t>
            </w:r>
          </w:p>
        </w:tc>
        <w:tc>
          <w:tcPr>
            <w:tcW w:w="6120" w:type="dxa"/>
            <w:vAlign w:val="center"/>
            <w:hideMark/>
          </w:tcPr>
          <w:p w14:paraId="52084FFC"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5E0021" w:rsidRDefault="005E0021" w:rsidP="00FD6DC1">
            <w:pPr>
              <w:tabs>
                <w:tab w:val="left" w:pos="0"/>
              </w:tabs>
              <w:spacing w:after="160"/>
              <w:rPr>
                <w:rFonts w:ascii="Arial" w:hAnsi="Arial" w:cs="Arial"/>
              </w:rPr>
            </w:pPr>
            <w:r w:rsidRPr="005E0021">
              <w:rPr>
                <w:rFonts w:ascii="Arial" w:hAnsi="Arial" w:cs="Arial"/>
              </w:rPr>
              <w:t>Issue</w:t>
            </w:r>
          </w:p>
        </w:tc>
        <w:tc>
          <w:tcPr>
            <w:tcW w:w="6120" w:type="dxa"/>
            <w:vAlign w:val="center"/>
            <w:hideMark/>
          </w:tcPr>
          <w:p w14:paraId="03AB25A5" w14:textId="77777777" w:rsidR="005E0021" w:rsidRPr="005E0021" w:rsidRDefault="005E0021" w:rsidP="00FD6DC1">
            <w:pPr>
              <w:tabs>
                <w:tab w:val="left" w:pos="0"/>
              </w:tabs>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5E0021" w:rsidRDefault="005E0021" w:rsidP="00FD6DC1">
            <w:pPr>
              <w:tabs>
                <w:tab w:val="left" w:pos="0"/>
              </w:tabs>
              <w:spacing w:after="160"/>
              <w:rPr>
                <w:rFonts w:ascii="Arial" w:hAnsi="Arial" w:cs="Arial"/>
              </w:rPr>
            </w:pPr>
            <w:r w:rsidRPr="005E0021">
              <w:rPr>
                <w:rFonts w:ascii="Arial" w:hAnsi="Arial" w:cs="Arial"/>
              </w:rPr>
              <w:t>Dependency</w:t>
            </w:r>
          </w:p>
        </w:tc>
        <w:tc>
          <w:tcPr>
            <w:tcW w:w="6120" w:type="dxa"/>
            <w:vAlign w:val="center"/>
            <w:hideMark/>
          </w:tcPr>
          <w:p w14:paraId="59AEA6E3" w14:textId="77777777" w:rsidR="005E0021" w:rsidRPr="005E0021" w:rsidRDefault="005E0021" w:rsidP="00FD6DC1">
            <w:pPr>
              <w:tabs>
                <w:tab w:val="left" w:pos="0"/>
              </w:tabs>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D18A879" w14:textId="608824A1" w:rsidR="005E0021" w:rsidRPr="00832E9C" w:rsidRDefault="005E0021" w:rsidP="00832E9C">
      <w:pPr>
        <w:tabs>
          <w:tab w:val="left" w:pos="0"/>
        </w:tabs>
        <w:spacing w:line="360" w:lineRule="auto"/>
        <w:jc w:val="both"/>
        <w:rPr>
          <w:rFonts w:ascii="Arial" w:hAnsi="Arial" w:cs="Arial"/>
        </w:rPr>
        <w:sectPr w:rsidR="005E0021" w:rsidRPr="00832E9C" w:rsidSect="00AE7567">
          <w:headerReference w:type="default" r:id="rId8"/>
          <w:footerReference w:type="default" r:id="rId9"/>
          <w:pgSz w:w="11906" w:h="16838" w:code="9"/>
          <w:pgMar w:top="1440" w:right="1440" w:bottom="1440" w:left="1440" w:header="720" w:footer="432" w:gutter="0"/>
          <w:pgNumType w:start="0"/>
          <w:cols w:space="720"/>
          <w:titlePg/>
          <w:docGrid w:linePitch="360"/>
        </w:sectPr>
      </w:pPr>
    </w:p>
    <w:p w14:paraId="24DCCB29" w14:textId="456AAD79"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Appendix A</w:t>
      </w:r>
    </w:p>
    <w:p w14:paraId="55F94A1C" w14:textId="7BED63E0" w:rsidR="006D19AA" w:rsidRDefault="007B7783" w:rsidP="006D19AA">
      <w:pPr>
        <w:jc w:val="center"/>
        <w:rPr>
          <w:rFonts w:ascii="Arial" w:hAnsi="Arial" w:cs="Arial"/>
          <w:b/>
          <w:bCs/>
          <w:sz w:val="28"/>
          <w:szCs w:val="28"/>
        </w:rPr>
      </w:pPr>
      <w:r w:rsidRPr="007B7783">
        <w:rPr>
          <w:rFonts w:ascii="Arial" w:hAnsi="Arial" w:cs="Arial"/>
          <w:b/>
          <w:bCs/>
          <w:sz w:val="28"/>
          <w:szCs w:val="28"/>
        </w:rPr>
        <w:t>SYSTEM REQUIREMENTS MATRIX</w:t>
      </w:r>
    </w:p>
    <w:p w14:paraId="4C7FA12B" w14:textId="77777777" w:rsidR="00552D03" w:rsidRDefault="00552D03" w:rsidP="00552D03">
      <w:pPr>
        <w:rPr>
          <w:rFonts w:ascii="Arial" w:hAnsi="Arial" w:cs="Arial"/>
          <w:b/>
          <w:bCs/>
          <w:sz w:val="28"/>
          <w:szCs w:val="28"/>
        </w:rPr>
      </w:pPr>
    </w:p>
    <w:tbl>
      <w:tblPr>
        <w:tblStyle w:val="PlainTable3"/>
        <w:tblW w:w="13950" w:type="dxa"/>
        <w:tblLook w:val="04A0" w:firstRow="1" w:lastRow="0" w:firstColumn="1" w:lastColumn="0" w:noHBand="0" w:noVBand="1"/>
      </w:tblPr>
      <w:tblGrid>
        <w:gridCol w:w="483"/>
        <w:gridCol w:w="5546"/>
        <w:gridCol w:w="3567"/>
        <w:gridCol w:w="4354"/>
      </w:tblGrid>
      <w:tr w:rsidR="00552D03" w:rsidRPr="00552D03" w14:paraId="799B41AB" w14:textId="77777777" w:rsidTr="00190A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52D96CB7" w14:textId="77777777" w:rsidR="00552D03" w:rsidRPr="00552D03" w:rsidRDefault="00552D03" w:rsidP="00552D03">
            <w:pPr>
              <w:spacing w:after="160" w:line="278" w:lineRule="auto"/>
              <w:rPr>
                <w:rFonts w:ascii="Arial" w:hAnsi="Arial" w:cs="Arial"/>
                <w:sz w:val="28"/>
                <w:szCs w:val="28"/>
              </w:rPr>
            </w:pPr>
            <w:r w:rsidRPr="00552D03">
              <w:rPr>
                <w:rFonts w:ascii="Arial" w:hAnsi="Arial" w:cs="Arial"/>
                <w:sz w:val="28"/>
                <w:szCs w:val="28"/>
              </w:rPr>
              <w:t>#</w:t>
            </w:r>
          </w:p>
        </w:tc>
        <w:tc>
          <w:tcPr>
            <w:tcW w:w="5546" w:type="dxa"/>
            <w:hideMark/>
          </w:tcPr>
          <w:p w14:paraId="7A2C97F8"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Requirement</w:t>
            </w:r>
          </w:p>
        </w:tc>
        <w:tc>
          <w:tcPr>
            <w:tcW w:w="3567" w:type="dxa"/>
            <w:hideMark/>
          </w:tcPr>
          <w:p w14:paraId="1BCF1017"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Stakeholder Group</w:t>
            </w:r>
          </w:p>
        </w:tc>
        <w:tc>
          <w:tcPr>
            <w:tcW w:w="4354" w:type="dxa"/>
            <w:hideMark/>
          </w:tcPr>
          <w:p w14:paraId="71A8F3BB" w14:textId="77777777" w:rsidR="00552D03" w:rsidRPr="00552D03" w:rsidRDefault="00552D03" w:rsidP="00552D03">
            <w:pPr>
              <w:spacing w:after="160" w:line="278" w:lineRule="auto"/>
              <w:cnfStyle w:val="100000000000" w:firstRow="1" w:lastRow="0" w:firstColumn="0" w:lastColumn="0" w:oddVBand="0" w:evenVBand="0" w:oddHBand="0" w:evenHBand="0" w:firstRowFirstColumn="0" w:firstRowLastColumn="0" w:lastRowFirstColumn="0" w:lastRowLastColumn="0"/>
              <w:rPr>
                <w:rFonts w:ascii="Arial" w:hAnsi="Arial" w:cs="Arial"/>
                <w:sz w:val="28"/>
                <w:szCs w:val="28"/>
              </w:rPr>
            </w:pPr>
            <w:r w:rsidRPr="00552D03">
              <w:rPr>
                <w:rFonts w:ascii="Arial" w:hAnsi="Arial" w:cs="Arial"/>
                <w:sz w:val="28"/>
                <w:szCs w:val="28"/>
              </w:rPr>
              <w:t>Department / Function</w:t>
            </w:r>
          </w:p>
        </w:tc>
      </w:tr>
      <w:tr w:rsidR="00190AC5" w:rsidRPr="00552D03" w14:paraId="1B0214AA"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4333D5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w:t>
            </w:r>
          </w:p>
        </w:tc>
        <w:tc>
          <w:tcPr>
            <w:tcW w:w="5546" w:type="dxa"/>
            <w:vAlign w:val="center"/>
            <w:hideMark/>
          </w:tcPr>
          <w:p w14:paraId="4CC46AE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Centralized course content and learning material management</w:t>
            </w:r>
          </w:p>
        </w:tc>
        <w:tc>
          <w:tcPr>
            <w:tcW w:w="3567" w:type="dxa"/>
            <w:vAlign w:val="center"/>
            <w:hideMark/>
          </w:tcPr>
          <w:p w14:paraId="2645D9EA"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Staff, Students</w:t>
            </w:r>
          </w:p>
        </w:tc>
        <w:tc>
          <w:tcPr>
            <w:tcW w:w="4354" w:type="dxa"/>
            <w:vAlign w:val="center"/>
            <w:hideMark/>
          </w:tcPr>
          <w:p w14:paraId="60C5B01C"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 Academic Affairs</w:t>
            </w:r>
          </w:p>
        </w:tc>
      </w:tr>
      <w:tr w:rsidR="00552D03" w:rsidRPr="00552D03" w14:paraId="6BBA7400"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9DF863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2</w:t>
            </w:r>
          </w:p>
        </w:tc>
        <w:tc>
          <w:tcPr>
            <w:tcW w:w="5546" w:type="dxa"/>
            <w:vAlign w:val="center"/>
            <w:hideMark/>
          </w:tcPr>
          <w:p w14:paraId="4F2CB8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progress tracking and performance analytics</w:t>
            </w:r>
          </w:p>
        </w:tc>
        <w:tc>
          <w:tcPr>
            <w:tcW w:w="3567" w:type="dxa"/>
            <w:vAlign w:val="center"/>
            <w:hideMark/>
          </w:tcPr>
          <w:p w14:paraId="01A5925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Faculty, Dept. Heads, Execs</w:t>
            </w:r>
          </w:p>
        </w:tc>
        <w:tc>
          <w:tcPr>
            <w:tcW w:w="4354" w:type="dxa"/>
            <w:vAlign w:val="center"/>
            <w:hideMark/>
          </w:tcPr>
          <w:p w14:paraId="47ED0A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Quality Assurance</w:t>
            </w:r>
          </w:p>
        </w:tc>
      </w:tr>
      <w:tr w:rsidR="00190AC5" w:rsidRPr="00552D03" w14:paraId="622355A3"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0112D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3</w:t>
            </w:r>
          </w:p>
        </w:tc>
        <w:tc>
          <w:tcPr>
            <w:tcW w:w="5546" w:type="dxa"/>
            <w:vAlign w:val="center"/>
            <w:hideMark/>
          </w:tcPr>
          <w:p w14:paraId="233BCEA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Automated assignment submission and grading workflows</w:t>
            </w:r>
          </w:p>
        </w:tc>
        <w:tc>
          <w:tcPr>
            <w:tcW w:w="3567" w:type="dxa"/>
            <w:vAlign w:val="center"/>
            <w:hideMark/>
          </w:tcPr>
          <w:p w14:paraId="48734703"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Faculty, Admin Staff</w:t>
            </w:r>
          </w:p>
        </w:tc>
        <w:tc>
          <w:tcPr>
            <w:tcW w:w="4354" w:type="dxa"/>
            <w:vAlign w:val="center"/>
            <w:hideMark/>
          </w:tcPr>
          <w:p w14:paraId="09782B5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Operations</w:t>
            </w:r>
          </w:p>
        </w:tc>
      </w:tr>
      <w:tr w:rsidR="00552D03" w:rsidRPr="00552D03" w14:paraId="4A5C62A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0992E6D"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4</w:t>
            </w:r>
          </w:p>
        </w:tc>
        <w:tc>
          <w:tcPr>
            <w:tcW w:w="5546" w:type="dxa"/>
            <w:vAlign w:val="center"/>
            <w:hideMark/>
          </w:tcPr>
          <w:p w14:paraId="0F96C7C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Mobile-friendly interface and offline access</w:t>
            </w:r>
          </w:p>
        </w:tc>
        <w:tc>
          <w:tcPr>
            <w:tcW w:w="3567" w:type="dxa"/>
            <w:vAlign w:val="center"/>
            <w:hideMark/>
          </w:tcPr>
          <w:p w14:paraId="267A7E9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Students</w:t>
            </w:r>
          </w:p>
        </w:tc>
        <w:tc>
          <w:tcPr>
            <w:tcW w:w="4354" w:type="dxa"/>
            <w:vAlign w:val="center"/>
            <w:hideMark/>
          </w:tcPr>
          <w:p w14:paraId="4456A09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Student Affairs / IT</w:t>
            </w:r>
          </w:p>
        </w:tc>
      </w:tr>
      <w:tr w:rsidR="00190AC5" w:rsidRPr="00552D03" w14:paraId="7B64E3F1"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410731"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5</w:t>
            </w:r>
          </w:p>
        </w:tc>
        <w:tc>
          <w:tcPr>
            <w:tcW w:w="5546" w:type="dxa"/>
            <w:vAlign w:val="center"/>
            <w:hideMark/>
          </w:tcPr>
          <w:p w14:paraId="3ABDC5EE"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Push notifications and alerts for deadlines/grades</w:t>
            </w:r>
          </w:p>
        </w:tc>
        <w:tc>
          <w:tcPr>
            <w:tcW w:w="3567" w:type="dxa"/>
            <w:vAlign w:val="center"/>
            <w:hideMark/>
          </w:tcPr>
          <w:p w14:paraId="1D5F213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Students, Faculty</w:t>
            </w:r>
          </w:p>
        </w:tc>
        <w:tc>
          <w:tcPr>
            <w:tcW w:w="4354" w:type="dxa"/>
            <w:vAlign w:val="center"/>
            <w:hideMark/>
          </w:tcPr>
          <w:p w14:paraId="658A081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Communications</w:t>
            </w:r>
          </w:p>
        </w:tc>
      </w:tr>
      <w:tr w:rsidR="00552D03" w:rsidRPr="00552D03" w14:paraId="37D87DB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8899E5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6</w:t>
            </w:r>
          </w:p>
        </w:tc>
        <w:tc>
          <w:tcPr>
            <w:tcW w:w="5546" w:type="dxa"/>
            <w:vAlign w:val="center"/>
            <w:hideMark/>
          </w:tcPr>
          <w:p w14:paraId="028C714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Role-based access control (RBAC)</w:t>
            </w:r>
          </w:p>
        </w:tc>
        <w:tc>
          <w:tcPr>
            <w:tcW w:w="3567" w:type="dxa"/>
            <w:vAlign w:val="center"/>
            <w:hideMark/>
          </w:tcPr>
          <w:p w14:paraId="60E3A74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 Execs</w:t>
            </w:r>
          </w:p>
        </w:tc>
        <w:tc>
          <w:tcPr>
            <w:tcW w:w="4354" w:type="dxa"/>
            <w:vAlign w:val="center"/>
            <w:hideMark/>
          </w:tcPr>
          <w:p w14:paraId="18956F38"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Information Security</w:t>
            </w:r>
          </w:p>
        </w:tc>
      </w:tr>
      <w:tr w:rsidR="00190AC5" w:rsidRPr="00552D03" w14:paraId="308EEDD8"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75B2B60"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7</w:t>
            </w:r>
          </w:p>
        </w:tc>
        <w:tc>
          <w:tcPr>
            <w:tcW w:w="5546" w:type="dxa"/>
            <w:vAlign w:val="center"/>
            <w:hideMark/>
          </w:tcPr>
          <w:p w14:paraId="4F9BB234"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Real-time dashboards and academic reporting</w:t>
            </w:r>
          </w:p>
        </w:tc>
        <w:tc>
          <w:tcPr>
            <w:tcW w:w="3567" w:type="dxa"/>
            <w:vAlign w:val="center"/>
            <w:hideMark/>
          </w:tcPr>
          <w:p w14:paraId="231054C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Department Heads, Executives</w:t>
            </w:r>
          </w:p>
        </w:tc>
        <w:tc>
          <w:tcPr>
            <w:tcW w:w="4354" w:type="dxa"/>
            <w:vAlign w:val="center"/>
            <w:hideMark/>
          </w:tcPr>
          <w:p w14:paraId="44920321"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Academic Affairs / Strategic Planning</w:t>
            </w:r>
          </w:p>
        </w:tc>
      </w:tr>
      <w:tr w:rsidR="00552D03" w:rsidRPr="00552D03" w14:paraId="53080E84"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6473DAC"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8</w:t>
            </w:r>
          </w:p>
        </w:tc>
        <w:tc>
          <w:tcPr>
            <w:tcW w:w="5546" w:type="dxa"/>
            <w:vAlign w:val="center"/>
            <w:hideMark/>
          </w:tcPr>
          <w:p w14:paraId="2615F742"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Integration with SIS, HRMS, and Active Directory</w:t>
            </w:r>
          </w:p>
        </w:tc>
        <w:tc>
          <w:tcPr>
            <w:tcW w:w="3567" w:type="dxa"/>
            <w:vAlign w:val="center"/>
            <w:hideMark/>
          </w:tcPr>
          <w:p w14:paraId="33BB578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351A7505"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IT / Infrastructure</w:t>
            </w:r>
          </w:p>
        </w:tc>
      </w:tr>
      <w:tr w:rsidR="00190AC5" w:rsidRPr="00552D03" w14:paraId="13301596"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7721C5A7"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9</w:t>
            </w:r>
          </w:p>
        </w:tc>
        <w:tc>
          <w:tcPr>
            <w:tcW w:w="5546" w:type="dxa"/>
            <w:vAlign w:val="center"/>
            <w:hideMark/>
          </w:tcPr>
          <w:p w14:paraId="65A8807E" w14:textId="2E65B265"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 xml:space="preserve">Cloud-based hosting with backup and scalability </w:t>
            </w:r>
          </w:p>
        </w:tc>
        <w:tc>
          <w:tcPr>
            <w:tcW w:w="3567" w:type="dxa"/>
            <w:vAlign w:val="center"/>
            <w:hideMark/>
          </w:tcPr>
          <w:p w14:paraId="0C56401D"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 Executives</w:t>
            </w:r>
          </w:p>
        </w:tc>
        <w:tc>
          <w:tcPr>
            <w:tcW w:w="4354" w:type="dxa"/>
            <w:vAlign w:val="center"/>
            <w:hideMark/>
          </w:tcPr>
          <w:p w14:paraId="63E63FF2"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 Digital Transformation</w:t>
            </w:r>
          </w:p>
        </w:tc>
      </w:tr>
      <w:tr w:rsidR="00552D03" w:rsidRPr="00552D03" w14:paraId="049ACB7E"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B8D9D5"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10</w:t>
            </w:r>
          </w:p>
        </w:tc>
        <w:tc>
          <w:tcPr>
            <w:tcW w:w="5546" w:type="dxa"/>
            <w:vAlign w:val="center"/>
            <w:hideMark/>
          </w:tcPr>
          <w:p w14:paraId="6C899F03"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Audit trails for grades, attendance, and system activity</w:t>
            </w:r>
          </w:p>
        </w:tc>
        <w:tc>
          <w:tcPr>
            <w:tcW w:w="3567" w:type="dxa"/>
            <w:vAlign w:val="center"/>
            <w:hideMark/>
          </w:tcPr>
          <w:p w14:paraId="76A61FBC"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Admin Staff, QA Officers</w:t>
            </w:r>
          </w:p>
        </w:tc>
        <w:tc>
          <w:tcPr>
            <w:tcW w:w="4354" w:type="dxa"/>
            <w:vAlign w:val="center"/>
            <w:hideMark/>
          </w:tcPr>
          <w:p w14:paraId="5E1C73F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Compliance / QA</w:t>
            </w:r>
          </w:p>
        </w:tc>
      </w:tr>
      <w:tr w:rsidR="00190AC5" w:rsidRPr="00552D03" w14:paraId="05F537EC"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7D49AF"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11</w:t>
            </w:r>
          </w:p>
        </w:tc>
        <w:tc>
          <w:tcPr>
            <w:tcW w:w="5546" w:type="dxa"/>
            <w:vAlign w:val="center"/>
            <w:hideMark/>
          </w:tcPr>
          <w:p w14:paraId="7E809F27"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Multi-campus support and scalability</w:t>
            </w:r>
          </w:p>
        </w:tc>
        <w:tc>
          <w:tcPr>
            <w:tcW w:w="3567" w:type="dxa"/>
            <w:vAlign w:val="center"/>
            <w:hideMark/>
          </w:tcPr>
          <w:p w14:paraId="2766A08B"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Executives, IT Dept.</w:t>
            </w:r>
          </w:p>
        </w:tc>
        <w:tc>
          <w:tcPr>
            <w:tcW w:w="4354" w:type="dxa"/>
            <w:vAlign w:val="center"/>
            <w:hideMark/>
          </w:tcPr>
          <w:p w14:paraId="0A576399" w14:textId="77777777" w:rsid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Institutional Planning / IT</w:t>
            </w:r>
          </w:p>
          <w:p w14:paraId="4060CBB5" w14:textId="77777777" w:rsidR="002322F8"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p w14:paraId="2729B443" w14:textId="77777777" w:rsidR="002322F8" w:rsidRPr="00552D03" w:rsidRDefault="002322F8" w:rsidP="00A54811">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52D03" w:rsidRPr="00552D03" w14:paraId="6106D90B"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B6F1A73"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lastRenderedPageBreak/>
              <w:t>12</w:t>
            </w:r>
          </w:p>
        </w:tc>
        <w:tc>
          <w:tcPr>
            <w:tcW w:w="5546" w:type="dxa"/>
            <w:vAlign w:val="center"/>
            <w:hideMark/>
          </w:tcPr>
          <w:p w14:paraId="60566CB7"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KPI tracking for retention, engagement, and teaching output</w:t>
            </w:r>
          </w:p>
        </w:tc>
        <w:tc>
          <w:tcPr>
            <w:tcW w:w="3567" w:type="dxa"/>
            <w:vAlign w:val="center"/>
            <w:hideMark/>
          </w:tcPr>
          <w:p w14:paraId="6E95987F"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Executives, Academic Managers</w:t>
            </w:r>
          </w:p>
        </w:tc>
        <w:tc>
          <w:tcPr>
            <w:tcW w:w="4354" w:type="dxa"/>
            <w:vAlign w:val="center"/>
            <w:hideMark/>
          </w:tcPr>
          <w:p w14:paraId="7C082F2D" w14:textId="7C910CBF"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Strategic Leadership / Inst</w:t>
            </w:r>
            <w:r w:rsidR="00190AC5">
              <w:rPr>
                <w:rFonts w:ascii="Arial" w:hAnsi="Arial" w:cs="Arial"/>
              </w:rPr>
              <w:t xml:space="preserve"> KPIs</w:t>
            </w:r>
          </w:p>
        </w:tc>
      </w:tr>
      <w:tr w:rsidR="00190AC5" w:rsidRPr="00552D03" w14:paraId="3BF87A8E" w14:textId="77777777" w:rsidTr="00190A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EC15309"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13</w:t>
            </w:r>
          </w:p>
        </w:tc>
        <w:tc>
          <w:tcPr>
            <w:tcW w:w="5546" w:type="dxa"/>
            <w:vAlign w:val="center"/>
            <w:hideMark/>
          </w:tcPr>
          <w:p w14:paraId="399B6A85"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Secure authentication (SSO, MFA, SAML)</w:t>
            </w:r>
          </w:p>
        </w:tc>
        <w:tc>
          <w:tcPr>
            <w:tcW w:w="3567" w:type="dxa"/>
            <w:vAlign w:val="center"/>
            <w:hideMark/>
          </w:tcPr>
          <w:p w14:paraId="1A523986"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IT Department</w:t>
            </w:r>
          </w:p>
        </w:tc>
        <w:tc>
          <w:tcPr>
            <w:tcW w:w="4354" w:type="dxa"/>
            <w:vAlign w:val="center"/>
            <w:hideMark/>
          </w:tcPr>
          <w:p w14:paraId="5F758EE9" w14:textId="77777777" w:rsidR="00552D03" w:rsidRPr="00552D03" w:rsidRDefault="00552D03" w:rsidP="00A54811">
            <w:pPr>
              <w:spacing w:after="160"/>
              <w:cnfStyle w:val="000000100000" w:firstRow="0" w:lastRow="0" w:firstColumn="0" w:lastColumn="0" w:oddVBand="0" w:evenVBand="0" w:oddHBand="1" w:evenHBand="0" w:firstRowFirstColumn="0" w:firstRowLastColumn="0" w:lastRowFirstColumn="0" w:lastRowLastColumn="0"/>
              <w:rPr>
                <w:rFonts w:ascii="Arial" w:hAnsi="Arial" w:cs="Arial"/>
              </w:rPr>
            </w:pPr>
            <w:r w:rsidRPr="00552D03">
              <w:rPr>
                <w:rFonts w:ascii="Arial" w:hAnsi="Arial" w:cs="Arial"/>
              </w:rPr>
              <w:t>Information Security</w:t>
            </w:r>
          </w:p>
        </w:tc>
      </w:tr>
      <w:tr w:rsidR="00552D03" w:rsidRPr="00552D03" w14:paraId="4BFAA5D5" w14:textId="77777777" w:rsidTr="00190AC5">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682615E" w14:textId="77777777" w:rsidR="00552D03" w:rsidRPr="00552D03" w:rsidRDefault="00552D03" w:rsidP="00A54811">
            <w:pPr>
              <w:spacing w:after="160"/>
              <w:rPr>
                <w:rFonts w:ascii="Arial" w:hAnsi="Arial" w:cs="Arial"/>
                <w:b w:val="0"/>
                <w:bCs w:val="0"/>
              </w:rPr>
            </w:pPr>
            <w:r w:rsidRPr="00552D03">
              <w:rPr>
                <w:rFonts w:ascii="Arial" w:hAnsi="Arial" w:cs="Arial"/>
                <w:b w:val="0"/>
                <w:bCs w:val="0"/>
              </w:rPr>
              <w:t>14</w:t>
            </w:r>
          </w:p>
        </w:tc>
        <w:tc>
          <w:tcPr>
            <w:tcW w:w="5546" w:type="dxa"/>
            <w:vAlign w:val="center"/>
            <w:hideMark/>
          </w:tcPr>
          <w:p w14:paraId="12DE2D71"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User training and change management support</w:t>
            </w:r>
          </w:p>
        </w:tc>
        <w:tc>
          <w:tcPr>
            <w:tcW w:w="3567" w:type="dxa"/>
            <w:vAlign w:val="center"/>
            <w:hideMark/>
          </w:tcPr>
          <w:p w14:paraId="7081F6CE"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Academic Staff, Admin Staff</w:t>
            </w:r>
          </w:p>
        </w:tc>
        <w:tc>
          <w:tcPr>
            <w:tcW w:w="4354" w:type="dxa"/>
            <w:vAlign w:val="center"/>
            <w:hideMark/>
          </w:tcPr>
          <w:p w14:paraId="44E623DD" w14:textId="77777777" w:rsidR="00552D03" w:rsidRPr="00552D03" w:rsidRDefault="00552D03" w:rsidP="00A54811">
            <w:pPr>
              <w:spacing w:after="160"/>
              <w:cnfStyle w:val="000000000000" w:firstRow="0" w:lastRow="0" w:firstColumn="0" w:lastColumn="0" w:oddVBand="0" w:evenVBand="0" w:oddHBand="0" w:evenHBand="0" w:firstRowFirstColumn="0" w:firstRowLastColumn="0" w:lastRowFirstColumn="0" w:lastRowLastColumn="0"/>
              <w:rPr>
                <w:rFonts w:ascii="Arial" w:hAnsi="Arial" w:cs="Arial"/>
              </w:rPr>
            </w:pPr>
            <w:r w:rsidRPr="00552D03">
              <w:rPr>
                <w:rFonts w:ascii="Arial" w:hAnsi="Arial" w:cs="Arial"/>
              </w:rPr>
              <w:t>HR / Professional Development</w:t>
            </w:r>
          </w:p>
        </w:tc>
      </w:tr>
    </w:tbl>
    <w:p w14:paraId="3B832DD4" w14:textId="5A08631D" w:rsidR="006D19AA" w:rsidRDefault="006D19AA" w:rsidP="006D19AA">
      <w:pPr>
        <w:jc w:val="center"/>
        <w:rPr>
          <w:rFonts w:ascii="Arial" w:hAnsi="Arial" w:cs="Arial"/>
          <w:b/>
          <w:bCs/>
          <w:sz w:val="28"/>
          <w:szCs w:val="28"/>
        </w:rPr>
      </w:pPr>
    </w:p>
    <w:p w14:paraId="6AAE23BE" w14:textId="4291FF15"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A77047" w:rsidRPr="00A77047">
        <w:rPr>
          <w:rFonts w:ascii="Arial" w:hAnsi="Arial" w:cs="Arial"/>
        </w:rPr>
        <w:t>System Requirements Matrix</w:t>
      </w:r>
    </w:p>
    <w:p w14:paraId="74C41B40" w14:textId="2DBCCC9A" w:rsidR="006D19AA" w:rsidRPr="006D19AA" w:rsidRDefault="00A77047" w:rsidP="007804F0">
      <w:pPr>
        <w:jc w:val="center"/>
        <w:rPr>
          <w:rFonts w:ascii="Arial" w:hAnsi="Arial" w:cs="Arial"/>
        </w:rPr>
      </w:pPr>
      <w:r w:rsidRPr="00A77047">
        <w:rPr>
          <w:rFonts w:ascii="Arial" w:hAnsi="Arial" w:cs="Arial"/>
        </w:rPr>
        <w:t>This matrix outlines the high-level functional requirements identified through stakeholder interviews, mapping each requirement to its corresponding stakeholder group and functional department to ensure traceability and alignment with institutional needs.</w:t>
      </w:r>
    </w:p>
    <w:sectPr w:rsidR="006D19AA" w:rsidRPr="006D19AA" w:rsidSect="009430BC">
      <w:headerReference w:type="first" r:id="rId10"/>
      <w:footerReference w:type="first" r:id="rId11"/>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27B457" w14:textId="77777777" w:rsidR="00136F2F" w:rsidRDefault="00136F2F" w:rsidP="00CD0F45">
      <w:pPr>
        <w:spacing w:after="0" w:line="240" w:lineRule="auto"/>
      </w:pPr>
      <w:r>
        <w:separator/>
      </w:r>
    </w:p>
  </w:endnote>
  <w:endnote w:type="continuationSeparator" w:id="0">
    <w:p w14:paraId="580DDDA7" w14:textId="77777777" w:rsidR="00136F2F" w:rsidRDefault="00136F2F"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B91148" w14:textId="77777777" w:rsidR="00136F2F" w:rsidRDefault="00136F2F" w:rsidP="00CD0F45">
      <w:pPr>
        <w:spacing w:after="0" w:line="240" w:lineRule="auto"/>
      </w:pPr>
      <w:r>
        <w:separator/>
      </w:r>
    </w:p>
  </w:footnote>
  <w:footnote w:type="continuationSeparator" w:id="0">
    <w:p w14:paraId="4E7D50CF" w14:textId="77777777" w:rsidR="00136F2F" w:rsidRDefault="00136F2F"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8"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4"/>
  </w:num>
  <w:num w:numId="2" w16cid:durableId="926117157">
    <w:abstractNumId w:val="22"/>
  </w:num>
  <w:num w:numId="3" w16cid:durableId="529219178">
    <w:abstractNumId w:val="25"/>
  </w:num>
  <w:num w:numId="4" w16cid:durableId="1388184799">
    <w:abstractNumId w:val="15"/>
  </w:num>
  <w:num w:numId="5" w16cid:durableId="132598697">
    <w:abstractNumId w:val="35"/>
  </w:num>
  <w:num w:numId="6" w16cid:durableId="61024830">
    <w:abstractNumId w:val="23"/>
  </w:num>
  <w:num w:numId="7" w16cid:durableId="922302567">
    <w:abstractNumId w:val="5"/>
  </w:num>
  <w:num w:numId="8" w16cid:durableId="1773940477">
    <w:abstractNumId w:val="41"/>
  </w:num>
  <w:num w:numId="9" w16cid:durableId="348482887">
    <w:abstractNumId w:val="0"/>
  </w:num>
  <w:num w:numId="10" w16cid:durableId="1860705416">
    <w:abstractNumId w:val="8"/>
  </w:num>
  <w:num w:numId="11" w16cid:durableId="2126996383">
    <w:abstractNumId w:val="19"/>
  </w:num>
  <w:num w:numId="12" w16cid:durableId="2084637451">
    <w:abstractNumId w:val="10"/>
  </w:num>
  <w:num w:numId="13" w16cid:durableId="773287470">
    <w:abstractNumId w:val="7"/>
  </w:num>
  <w:num w:numId="14" w16cid:durableId="778447659">
    <w:abstractNumId w:val="31"/>
  </w:num>
  <w:num w:numId="15" w16cid:durableId="1958029070">
    <w:abstractNumId w:val="33"/>
  </w:num>
  <w:num w:numId="16" w16cid:durableId="483358826">
    <w:abstractNumId w:val="4"/>
  </w:num>
  <w:num w:numId="17" w16cid:durableId="1767262221">
    <w:abstractNumId w:val="40"/>
  </w:num>
  <w:num w:numId="18" w16cid:durableId="288510722">
    <w:abstractNumId w:val="17"/>
  </w:num>
  <w:num w:numId="19" w16cid:durableId="1900624996">
    <w:abstractNumId w:val="2"/>
  </w:num>
  <w:num w:numId="20" w16cid:durableId="1581720276">
    <w:abstractNumId w:val="44"/>
  </w:num>
  <w:num w:numId="21" w16cid:durableId="1273588952">
    <w:abstractNumId w:val="30"/>
  </w:num>
  <w:num w:numId="22" w16cid:durableId="2073236847">
    <w:abstractNumId w:val="34"/>
  </w:num>
  <w:num w:numId="23" w16cid:durableId="1031999561">
    <w:abstractNumId w:val="29"/>
  </w:num>
  <w:num w:numId="24" w16cid:durableId="614604886">
    <w:abstractNumId w:val="6"/>
  </w:num>
  <w:num w:numId="25" w16cid:durableId="228465790">
    <w:abstractNumId w:val="21"/>
  </w:num>
  <w:num w:numId="26" w16cid:durableId="2017001478">
    <w:abstractNumId w:val="1"/>
  </w:num>
  <w:num w:numId="27" w16cid:durableId="838083092">
    <w:abstractNumId w:val="36"/>
  </w:num>
  <w:num w:numId="28" w16cid:durableId="88626750">
    <w:abstractNumId w:val="13"/>
  </w:num>
  <w:num w:numId="29" w16cid:durableId="1508715085">
    <w:abstractNumId w:val="38"/>
  </w:num>
  <w:num w:numId="30" w16cid:durableId="1971594141">
    <w:abstractNumId w:val="45"/>
  </w:num>
  <w:num w:numId="31" w16cid:durableId="1357079680">
    <w:abstractNumId w:val="42"/>
  </w:num>
  <w:num w:numId="32" w16cid:durableId="270628802">
    <w:abstractNumId w:val="9"/>
  </w:num>
  <w:num w:numId="33" w16cid:durableId="605159691">
    <w:abstractNumId w:val="18"/>
  </w:num>
  <w:num w:numId="34" w16cid:durableId="393430641">
    <w:abstractNumId w:val="16"/>
  </w:num>
  <w:num w:numId="35" w16cid:durableId="1778863183">
    <w:abstractNumId w:val="27"/>
  </w:num>
  <w:num w:numId="36" w16cid:durableId="1231960501">
    <w:abstractNumId w:val="39"/>
  </w:num>
  <w:num w:numId="37" w16cid:durableId="722948895">
    <w:abstractNumId w:val="11"/>
  </w:num>
  <w:num w:numId="38" w16cid:durableId="2134981849">
    <w:abstractNumId w:val="3"/>
  </w:num>
  <w:num w:numId="39" w16cid:durableId="1688211074">
    <w:abstractNumId w:val="43"/>
  </w:num>
  <w:num w:numId="40" w16cid:durableId="549109">
    <w:abstractNumId w:val="32"/>
  </w:num>
  <w:num w:numId="41" w16cid:durableId="1108349465">
    <w:abstractNumId w:val="20"/>
  </w:num>
  <w:num w:numId="42" w16cid:durableId="1067458329">
    <w:abstractNumId w:val="12"/>
  </w:num>
  <w:num w:numId="43" w16cid:durableId="1136798255">
    <w:abstractNumId w:val="24"/>
  </w:num>
  <w:num w:numId="44" w16cid:durableId="102189204">
    <w:abstractNumId w:val="26"/>
  </w:num>
  <w:num w:numId="45" w16cid:durableId="1305886956">
    <w:abstractNumId w:val="37"/>
  </w:num>
  <w:num w:numId="46" w16cid:durableId="135838985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3323A"/>
    <w:rsid w:val="00042D4D"/>
    <w:rsid w:val="00064580"/>
    <w:rsid w:val="00070866"/>
    <w:rsid w:val="00081431"/>
    <w:rsid w:val="0008568D"/>
    <w:rsid w:val="00092204"/>
    <w:rsid w:val="000950D4"/>
    <w:rsid w:val="00095284"/>
    <w:rsid w:val="000A0F53"/>
    <w:rsid w:val="000A50EE"/>
    <w:rsid w:val="000B5C57"/>
    <w:rsid w:val="000D4470"/>
    <w:rsid w:val="000D44B1"/>
    <w:rsid w:val="000E6D51"/>
    <w:rsid w:val="000F1C6F"/>
    <w:rsid w:val="000F65DF"/>
    <w:rsid w:val="00106155"/>
    <w:rsid w:val="0011303E"/>
    <w:rsid w:val="00117411"/>
    <w:rsid w:val="0012166E"/>
    <w:rsid w:val="00125813"/>
    <w:rsid w:val="00133679"/>
    <w:rsid w:val="00136F2F"/>
    <w:rsid w:val="00137D6C"/>
    <w:rsid w:val="00143B60"/>
    <w:rsid w:val="00154C71"/>
    <w:rsid w:val="0016223B"/>
    <w:rsid w:val="00167643"/>
    <w:rsid w:val="001676F3"/>
    <w:rsid w:val="00190AC5"/>
    <w:rsid w:val="00191BEE"/>
    <w:rsid w:val="001A27F8"/>
    <w:rsid w:val="001A7929"/>
    <w:rsid w:val="001B5776"/>
    <w:rsid w:val="001C3E36"/>
    <w:rsid w:val="001D32B8"/>
    <w:rsid w:val="001D5208"/>
    <w:rsid w:val="001E6B91"/>
    <w:rsid w:val="002046CE"/>
    <w:rsid w:val="002112DE"/>
    <w:rsid w:val="00212104"/>
    <w:rsid w:val="002170DB"/>
    <w:rsid w:val="00223D36"/>
    <w:rsid w:val="00231477"/>
    <w:rsid w:val="002322F8"/>
    <w:rsid w:val="00240D80"/>
    <w:rsid w:val="00245F7A"/>
    <w:rsid w:val="002547BC"/>
    <w:rsid w:val="00255220"/>
    <w:rsid w:val="002632B3"/>
    <w:rsid w:val="00281C6A"/>
    <w:rsid w:val="00283A11"/>
    <w:rsid w:val="002A12E6"/>
    <w:rsid w:val="002A1424"/>
    <w:rsid w:val="002A50E9"/>
    <w:rsid w:val="002D01B4"/>
    <w:rsid w:val="002E469D"/>
    <w:rsid w:val="002E6F82"/>
    <w:rsid w:val="002F38CA"/>
    <w:rsid w:val="002F7FEE"/>
    <w:rsid w:val="00310A84"/>
    <w:rsid w:val="003144D2"/>
    <w:rsid w:val="00326779"/>
    <w:rsid w:val="003337DB"/>
    <w:rsid w:val="0033669A"/>
    <w:rsid w:val="00361209"/>
    <w:rsid w:val="003975DA"/>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87703"/>
    <w:rsid w:val="004A1DB4"/>
    <w:rsid w:val="004A1F0D"/>
    <w:rsid w:val="004A2C8C"/>
    <w:rsid w:val="004B4606"/>
    <w:rsid w:val="004B4CB1"/>
    <w:rsid w:val="004B516F"/>
    <w:rsid w:val="004C7E62"/>
    <w:rsid w:val="004F11BB"/>
    <w:rsid w:val="004F5CFD"/>
    <w:rsid w:val="00502B11"/>
    <w:rsid w:val="0051193F"/>
    <w:rsid w:val="00512A09"/>
    <w:rsid w:val="0051543E"/>
    <w:rsid w:val="005170EA"/>
    <w:rsid w:val="00517625"/>
    <w:rsid w:val="00524729"/>
    <w:rsid w:val="00533685"/>
    <w:rsid w:val="00552D03"/>
    <w:rsid w:val="0055447F"/>
    <w:rsid w:val="00556A51"/>
    <w:rsid w:val="005626E0"/>
    <w:rsid w:val="00581AD0"/>
    <w:rsid w:val="005836DC"/>
    <w:rsid w:val="00584089"/>
    <w:rsid w:val="00587003"/>
    <w:rsid w:val="00594B13"/>
    <w:rsid w:val="005A1F5D"/>
    <w:rsid w:val="005B0599"/>
    <w:rsid w:val="005C6031"/>
    <w:rsid w:val="005D10AE"/>
    <w:rsid w:val="005D13A5"/>
    <w:rsid w:val="005D4A64"/>
    <w:rsid w:val="005E0021"/>
    <w:rsid w:val="005E140E"/>
    <w:rsid w:val="005F006F"/>
    <w:rsid w:val="005F3EEF"/>
    <w:rsid w:val="005F4506"/>
    <w:rsid w:val="005F509F"/>
    <w:rsid w:val="00611AAD"/>
    <w:rsid w:val="0061574D"/>
    <w:rsid w:val="006174B6"/>
    <w:rsid w:val="0062296A"/>
    <w:rsid w:val="00625FF2"/>
    <w:rsid w:val="00633F38"/>
    <w:rsid w:val="006379BF"/>
    <w:rsid w:val="00640BCA"/>
    <w:rsid w:val="006504D8"/>
    <w:rsid w:val="006537E2"/>
    <w:rsid w:val="00653CD3"/>
    <w:rsid w:val="00674E30"/>
    <w:rsid w:val="00675D4B"/>
    <w:rsid w:val="006A043B"/>
    <w:rsid w:val="006A502A"/>
    <w:rsid w:val="006B406D"/>
    <w:rsid w:val="006C4769"/>
    <w:rsid w:val="006D19AA"/>
    <w:rsid w:val="006D5982"/>
    <w:rsid w:val="00700900"/>
    <w:rsid w:val="00715B4B"/>
    <w:rsid w:val="00735001"/>
    <w:rsid w:val="007360D9"/>
    <w:rsid w:val="00746D30"/>
    <w:rsid w:val="00751F89"/>
    <w:rsid w:val="00771058"/>
    <w:rsid w:val="007804F0"/>
    <w:rsid w:val="00794E07"/>
    <w:rsid w:val="007A3DCE"/>
    <w:rsid w:val="007A42FA"/>
    <w:rsid w:val="007A6A18"/>
    <w:rsid w:val="007A759E"/>
    <w:rsid w:val="007B0028"/>
    <w:rsid w:val="007B4100"/>
    <w:rsid w:val="007B699D"/>
    <w:rsid w:val="007B7783"/>
    <w:rsid w:val="007C7DED"/>
    <w:rsid w:val="007D0A3E"/>
    <w:rsid w:val="007E1C5B"/>
    <w:rsid w:val="007F027D"/>
    <w:rsid w:val="00815C1F"/>
    <w:rsid w:val="008210C8"/>
    <w:rsid w:val="00832E9C"/>
    <w:rsid w:val="008337CA"/>
    <w:rsid w:val="008366C4"/>
    <w:rsid w:val="00840147"/>
    <w:rsid w:val="008617A2"/>
    <w:rsid w:val="00892A9F"/>
    <w:rsid w:val="008A0F42"/>
    <w:rsid w:val="008A702B"/>
    <w:rsid w:val="008C0C52"/>
    <w:rsid w:val="008D1111"/>
    <w:rsid w:val="008D2FFB"/>
    <w:rsid w:val="008E43A7"/>
    <w:rsid w:val="00915F50"/>
    <w:rsid w:val="009164B9"/>
    <w:rsid w:val="00920E25"/>
    <w:rsid w:val="009258C8"/>
    <w:rsid w:val="009430BC"/>
    <w:rsid w:val="00943D5E"/>
    <w:rsid w:val="009531C8"/>
    <w:rsid w:val="00962C5F"/>
    <w:rsid w:val="00963B99"/>
    <w:rsid w:val="00996674"/>
    <w:rsid w:val="009A26DD"/>
    <w:rsid w:val="009A3E13"/>
    <w:rsid w:val="009C2D9C"/>
    <w:rsid w:val="009D3764"/>
    <w:rsid w:val="009F24E7"/>
    <w:rsid w:val="00A01519"/>
    <w:rsid w:val="00A0774A"/>
    <w:rsid w:val="00A11BE8"/>
    <w:rsid w:val="00A27A3F"/>
    <w:rsid w:val="00A30D6C"/>
    <w:rsid w:val="00A35FDE"/>
    <w:rsid w:val="00A47917"/>
    <w:rsid w:val="00A54811"/>
    <w:rsid w:val="00A62568"/>
    <w:rsid w:val="00A647E8"/>
    <w:rsid w:val="00A75CD3"/>
    <w:rsid w:val="00A77047"/>
    <w:rsid w:val="00A841F1"/>
    <w:rsid w:val="00A863CE"/>
    <w:rsid w:val="00A977F8"/>
    <w:rsid w:val="00AB31FB"/>
    <w:rsid w:val="00AE7567"/>
    <w:rsid w:val="00B04E05"/>
    <w:rsid w:val="00B0559C"/>
    <w:rsid w:val="00B1254C"/>
    <w:rsid w:val="00B414D6"/>
    <w:rsid w:val="00B41564"/>
    <w:rsid w:val="00B506D6"/>
    <w:rsid w:val="00B72C62"/>
    <w:rsid w:val="00BA15A7"/>
    <w:rsid w:val="00BD19F5"/>
    <w:rsid w:val="00BE6CC1"/>
    <w:rsid w:val="00BF0EA3"/>
    <w:rsid w:val="00BF2249"/>
    <w:rsid w:val="00BF5DB4"/>
    <w:rsid w:val="00BF6E35"/>
    <w:rsid w:val="00C078A6"/>
    <w:rsid w:val="00C11205"/>
    <w:rsid w:val="00C258F3"/>
    <w:rsid w:val="00C359BA"/>
    <w:rsid w:val="00C35B5C"/>
    <w:rsid w:val="00C522F6"/>
    <w:rsid w:val="00C52D1C"/>
    <w:rsid w:val="00C619D1"/>
    <w:rsid w:val="00C67B9D"/>
    <w:rsid w:val="00C757AB"/>
    <w:rsid w:val="00C83D39"/>
    <w:rsid w:val="00C87548"/>
    <w:rsid w:val="00C90C6B"/>
    <w:rsid w:val="00C92194"/>
    <w:rsid w:val="00CB617F"/>
    <w:rsid w:val="00CC4072"/>
    <w:rsid w:val="00CD0F45"/>
    <w:rsid w:val="00CD1DEC"/>
    <w:rsid w:val="00CF079C"/>
    <w:rsid w:val="00D3068C"/>
    <w:rsid w:val="00D32C3C"/>
    <w:rsid w:val="00D41600"/>
    <w:rsid w:val="00D459A7"/>
    <w:rsid w:val="00D47B61"/>
    <w:rsid w:val="00D666B0"/>
    <w:rsid w:val="00D716A5"/>
    <w:rsid w:val="00D74CB4"/>
    <w:rsid w:val="00D754A7"/>
    <w:rsid w:val="00D80820"/>
    <w:rsid w:val="00D90787"/>
    <w:rsid w:val="00DB2420"/>
    <w:rsid w:val="00DB57A2"/>
    <w:rsid w:val="00DB76E0"/>
    <w:rsid w:val="00DC5998"/>
    <w:rsid w:val="00DC6A18"/>
    <w:rsid w:val="00DE4F21"/>
    <w:rsid w:val="00DE543F"/>
    <w:rsid w:val="00DF187D"/>
    <w:rsid w:val="00DF38E9"/>
    <w:rsid w:val="00E030DD"/>
    <w:rsid w:val="00E04D99"/>
    <w:rsid w:val="00E145A2"/>
    <w:rsid w:val="00E201A9"/>
    <w:rsid w:val="00E225D3"/>
    <w:rsid w:val="00E32AB7"/>
    <w:rsid w:val="00E51220"/>
    <w:rsid w:val="00E52AB6"/>
    <w:rsid w:val="00E62534"/>
    <w:rsid w:val="00E70C18"/>
    <w:rsid w:val="00E813C7"/>
    <w:rsid w:val="00EB05E4"/>
    <w:rsid w:val="00EB4203"/>
    <w:rsid w:val="00EB47CA"/>
    <w:rsid w:val="00EB5411"/>
    <w:rsid w:val="00EB7167"/>
    <w:rsid w:val="00EC3B28"/>
    <w:rsid w:val="00ED0E5B"/>
    <w:rsid w:val="00ED269B"/>
    <w:rsid w:val="00ED2981"/>
    <w:rsid w:val="00ED5206"/>
    <w:rsid w:val="00F63B55"/>
    <w:rsid w:val="00F65627"/>
    <w:rsid w:val="00F728FD"/>
    <w:rsid w:val="00F767A6"/>
    <w:rsid w:val="00F83ECA"/>
    <w:rsid w:val="00FB12F4"/>
    <w:rsid w:val="00FB75D0"/>
    <w:rsid w:val="00FC148C"/>
    <w:rsid w:val="00FC4EF3"/>
    <w:rsid w:val="00FD19F6"/>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64580"/>
    <w:rsid w:val="00117411"/>
    <w:rsid w:val="0015275E"/>
    <w:rsid w:val="001D32B8"/>
    <w:rsid w:val="002A12E6"/>
    <w:rsid w:val="004E2139"/>
    <w:rsid w:val="00511296"/>
    <w:rsid w:val="005A5692"/>
    <w:rsid w:val="005F3EEF"/>
    <w:rsid w:val="0061242D"/>
    <w:rsid w:val="006F4A14"/>
    <w:rsid w:val="007B4100"/>
    <w:rsid w:val="008F1BD4"/>
    <w:rsid w:val="00C62CF8"/>
    <w:rsid w:val="00C92194"/>
    <w:rsid w:val="00D11E5B"/>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7</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704</cp:revision>
  <dcterms:created xsi:type="dcterms:W3CDTF">2025-05-02T03:04:00Z</dcterms:created>
  <dcterms:modified xsi:type="dcterms:W3CDTF">2025-05-08T17:11:00Z</dcterms:modified>
</cp:coreProperties>
</file>