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2FB933EC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Business Requirements Document (BRD)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2FB933EC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Business Requirements Document (BRD)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System Architecture Overview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23CECD60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Component Breakdown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738ED9E4" w14:textId="33142441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Data Design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9E18A70" w14:textId="2A331328" w:rsidR="0048409E" w:rsidRDefault="002B5137" w:rsidP="0048409E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Assumptions &amp; Constraints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6BBCE581" w14:textId="1F8DB8A4" w:rsidR="007770AB" w:rsidRDefault="002B5137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Any Other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2FF3FB10" w14:textId="20AABD37" w:rsidR="00D231F5" w:rsidRDefault="00927E2B" w:rsidP="00D231F5">
              <w:pPr>
                <w:ind w:left="180" w:firstLine="9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Sub heading</w:t>
              </w:r>
              <w:r w:rsidR="00D231F5" w:rsidRPr="007770AB">
                <w:rPr>
                  <w:rFonts w:ascii="Arial" w:hAnsi="Arial" w:cs="Arial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</w:rPr>
                <w:t>4</w:t>
              </w:r>
            </w:p>
            <w:p w14:paraId="1399C889" w14:textId="51299E6D" w:rsidR="007770AB" w:rsidRPr="00C43B70" w:rsidRDefault="00000000" w:rsidP="00C43B70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4A8D370B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t>System Architecture Overview</w:t>
      </w:r>
    </w:p>
    <w:p w14:paraId="7E2DFB5A" w14:textId="77777777" w:rsidR="009B6710" w:rsidRDefault="009B6710" w:rsidP="009B6710">
      <w:pPr>
        <w:pStyle w:val="ListParagraph"/>
        <w:spacing w:after="0" w:line="360" w:lineRule="auto"/>
        <w:ind w:firstLine="720"/>
        <w:rPr>
          <w:rFonts w:ascii="Arial" w:hAnsi="Arial" w:cs="Arial"/>
        </w:rPr>
      </w:pPr>
      <w:r w:rsidRPr="009B6710">
        <w:rPr>
          <w:rFonts w:ascii="Arial" w:hAnsi="Arial" w:cs="Arial"/>
        </w:rPr>
        <w:t>The system is structured as a traditional MVC (Model-View-Controller) web application. It is organized as follows:</w:t>
      </w:r>
    </w:p>
    <w:p w14:paraId="1C652E2C" w14:textId="77777777" w:rsidR="00D3420D" w:rsidRPr="009B6710" w:rsidRDefault="00D3420D" w:rsidP="009B6710">
      <w:pPr>
        <w:pStyle w:val="ListParagraph"/>
        <w:spacing w:after="0" w:line="360" w:lineRule="auto"/>
        <w:ind w:firstLine="720"/>
        <w:rPr>
          <w:rFonts w:ascii="Arial" w:hAnsi="Arial" w:cs="Arial"/>
        </w:rPr>
      </w:pPr>
    </w:p>
    <w:p w14:paraId="2A1E39A2" w14:textId="0D326405" w:rsidR="009B6710" w:rsidRPr="009B6710" w:rsidRDefault="009B6710" w:rsidP="009B6710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Frontend:</w:t>
      </w:r>
      <w:r w:rsidRPr="009B6710">
        <w:rPr>
          <w:rFonts w:ascii="Arial" w:hAnsi="Arial" w:cs="Arial"/>
        </w:rPr>
        <w:t xml:space="preserve"> Server-rendered web pages using HTML/CSS/JavaScript </w:t>
      </w:r>
      <w:r w:rsidR="00212309">
        <w:rPr>
          <w:rFonts w:ascii="Arial" w:hAnsi="Arial" w:cs="Arial"/>
        </w:rPr>
        <w:t xml:space="preserve">using </w:t>
      </w:r>
      <w:r w:rsidRPr="009B6710">
        <w:rPr>
          <w:rFonts w:ascii="Arial" w:hAnsi="Arial" w:cs="Arial"/>
        </w:rPr>
        <w:t xml:space="preserve">Razor </w:t>
      </w:r>
      <w:r w:rsidR="00212309">
        <w:rPr>
          <w:rFonts w:ascii="Arial" w:hAnsi="Arial" w:cs="Arial"/>
        </w:rPr>
        <w:t>syntax</w:t>
      </w:r>
      <w:r w:rsidRPr="009B6710">
        <w:rPr>
          <w:rFonts w:ascii="Arial" w:hAnsi="Arial" w:cs="Arial"/>
        </w:rPr>
        <w:t>.</w:t>
      </w:r>
    </w:p>
    <w:p w14:paraId="60B2B5D0" w14:textId="3AAD44B3" w:rsidR="009B6710" w:rsidRPr="009B6710" w:rsidRDefault="009B6710" w:rsidP="0021230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Backend:</w:t>
      </w:r>
      <w:r w:rsidRPr="009B6710">
        <w:rPr>
          <w:rFonts w:ascii="Arial" w:hAnsi="Arial" w:cs="Arial"/>
        </w:rPr>
        <w:t xml:space="preserve"> A monolithic backend using a web framework that adheres to MVC architecture (e.g. ASP.NET </w:t>
      </w:r>
      <w:r w:rsidR="00727CE9">
        <w:rPr>
          <w:rFonts w:ascii="Arial" w:hAnsi="Arial" w:cs="Arial"/>
        </w:rPr>
        <w:t xml:space="preserve">Core </w:t>
      </w:r>
      <w:r w:rsidRPr="009B6710">
        <w:rPr>
          <w:rFonts w:ascii="Arial" w:hAnsi="Arial" w:cs="Arial"/>
        </w:rPr>
        <w:t>MVC).</w:t>
      </w:r>
    </w:p>
    <w:p w14:paraId="6975D2D7" w14:textId="77777777" w:rsidR="009B6710" w:rsidRPr="009B6710" w:rsidRDefault="009B6710" w:rsidP="0021230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Database:</w:t>
      </w:r>
      <w:r w:rsidRPr="009B6710">
        <w:rPr>
          <w:rFonts w:ascii="Arial" w:hAnsi="Arial" w:cs="Arial"/>
        </w:rPr>
        <w:t xml:space="preserve"> Microsoft SQL Server used for data persistence.</w:t>
      </w:r>
    </w:p>
    <w:p w14:paraId="4DD5CE1F" w14:textId="233A7DBC" w:rsidR="00C14E10" w:rsidRPr="00C12A8F" w:rsidRDefault="009B6710" w:rsidP="0021230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12309">
        <w:rPr>
          <w:rFonts w:ascii="Arial" w:hAnsi="Arial" w:cs="Arial"/>
          <w:b/>
          <w:bCs/>
        </w:rPr>
        <w:t>APIs:</w:t>
      </w:r>
      <w:r w:rsidRPr="009B6710">
        <w:rPr>
          <w:rFonts w:ascii="Arial" w:hAnsi="Arial" w:cs="Arial"/>
        </w:rPr>
        <w:t xml:space="preserve"> Currently, no RESTful APIs are exposed externally.</w:t>
      </w:r>
    </w:p>
    <w:p w14:paraId="5F265174" w14:textId="77777777" w:rsidR="00C12A8F" w:rsidRDefault="00C12A8F" w:rsidP="00C12A8F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44465" w14:paraId="54ED4F94" w14:textId="77777777" w:rsidTr="00B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1B1AF0D" w14:textId="5FC5FC2B" w:rsidR="00B44465" w:rsidRPr="00B44465" w:rsidRDefault="00B44465" w:rsidP="0028428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Module</w:t>
            </w:r>
          </w:p>
        </w:tc>
        <w:tc>
          <w:tcPr>
            <w:tcW w:w="5961" w:type="dxa"/>
          </w:tcPr>
          <w:p w14:paraId="38955BBE" w14:textId="7BB4A50F" w:rsidR="00B44465" w:rsidRPr="00B44465" w:rsidRDefault="00B44465" w:rsidP="0028428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Responsibility</w:t>
            </w:r>
          </w:p>
        </w:tc>
      </w:tr>
      <w:tr w:rsidR="00B44465" w14:paraId="53AF5B71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F12CC84" w14:textId="169D0B93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Register</w:t>
            </w:r>
          </w:p>
        </w:tc>
        <w:tc>
          <w:tcPr>
            <w:tcW w:w="5961" w:type="dxa"/>
            <w:vAlign w:val="center"/>
          </w:tcPr>
          <w:p w14:paraId="7F3C9F11" w14:textId="21D1CA24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new users (patients, doctors, staff) to create accounts.</w:t>
            </w:r>
          </w:p>
        </w:tc>
      </w:tr>
      <w:tr w:rsidR="00B44465" w14:paraId="7A8F0123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953D918" w14:textId="0844825A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Login</w:t>
            </w:r>
          </w:p>
        </w:tc>
        <w:tc>
          <w:tcPr>
            <w:tcW w:w="5961" w:type="dxa"/>
            <w:vAlign w:val="center"/>
          </w:tcPr>
          <w:p w14:paraId="70BC156E" w14:textId="47495DCF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Authenticates users and provides role-based access to the system.</w:t>
            </w:r>
          </w:p>
        </w:tc>
      </w:tr>
      <w:tr w:rsidR="00B44465" w14:paraId="282BBB59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2B965F" w14:textId="64A0A0F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Booking</w:t>
            </w:r>
          </w:p>
        </w:tc>
        <w:tc>
          <w:tcPr>
            <w:tcW w:w="5961" w:type="dxa"/>
            <w:vAlign w:val="center"/>
          </w:tcPr>
          <w:p w14:paraId="3234A1B0" w14:textId="014D2577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users (patients) to view available slots and book appointments.</w:t>
            </w:r>
          </w:p>
        </w:tc>
      </w:tr>
      <w:tr w:rsidR="00B44465" w14:paraId="090761DC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0BF1A14" w14:textId="07A2FD02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History</w:t>
            </w:r>
          </w:p>
        </w:tc>
        <w:tc>
          <w:tcPr>
            <w:tcW w:w="5961" w:type="dxa"/>
            <w:vAlign w:val="center"/>
          </w:tcPr>
          <w:p w14:paraId="2E583574" w14:textId="12D0E0BD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logged-in users to view past and upcoming appointments.</w:t>
            </w:r>
          </w:p>
        </w:tc>
      </w:tr>
      <w:tr w:rsidR="00B44465" w14:paraId="79EE5B2C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B41E9AB" w14:textId="724A7BAD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Profile</w:t>
            </w:r>
          </w:p>
        </w:tc>
        <w:tc>
          <w:tcPr>
            <w:tcW w:w="5961" w:type="dxa"/>
            <w:vAlign w:val="center"/>
          </w:tcPr>
          <w:p w14:paraId="2AAE4088" w14:textId="2E778935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Displays and allows editing of user information (available only after login).</w:t>
            </w:r>
          </w:p>
        </w:tc>
      </w:tr>
      <w:tr w:rsidR="00B44465" w14:paraId="4CCDCF8D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24BAE8C" w14:textId="3AD780F5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Schedule Availability</w:t>
            </w:r>
          </w:p>
        </w:tc>
        <w:tc>
          <w:tcPr>
            <w:tcW w:w="5961" w:type="dxa"/>
            <w:vAlign w:val="center"/>
          </w:tcPr>
          <w:p w14:paraId="3C74181C" w14:textId="787B148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doctors to set their available times for appointments.</w:t>
            </w:r>
          </w:p>
        </w:tc>
      </w:tr>
      <w:tr w:rsidR="00B44465" w14:paraId="1E5ADF60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5B5A6E2" w14:textId="24CED9C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Create Schedule</w:t>
            </w:r>
          </w:p>
        </w:tc>
        <w:tc>
          <w:tcPr>
            <w:tcW w:w="5961" w:type="dxa"/>
            <w:vAlign w:val="center"/>
          </w:tcPr>
          <w:p w14:paraId="64D018F8" w14:textId="2E868330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staff to define time slots and manage availability calendars for doctors.</w:t>
            </w:r>
          </w:p>
        </w:tc>
      </w:tr>
      <w:tr w:rsidR="00B44465" w14:paraId="4EEADD19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1584BAA" w14:textId="06204A98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R</w:t>
            </w:r>
            <w:r w:rsidRPr="00300E8F">
              <w:rPr>
                <w:rFonts w:ascii="Arial" w:hAnsi="Arial" w:cs="Arial"/>
              </w:rPr>
              <w:t>eports</w:t>
            </w:r>
          </w:p>
        </w:tc>
        <w:tc>
          <w:tcPr>
            <w:tcW w:w="5961" w:type="dxa"/>
            <w:vAlign w:val="center"/>
          </w:tcPr>
          <w:p w14:paraId="635BAC38" w14:textId="7CDB5A3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Allows admin/staff to generate reports (e.g., total appointments, no-shows, etc.).</w:t>
            </w:r>
          </w:p>
        </w:tc>
      </w:tr>
    </w:tbl>
    <w:p w14:paraId="0621FE9C" w14:textId="2A9DDF3C" w:rsidR="00023D55" w:rsidRDefault="00023D55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p w14:paraId="5B22535B" w14:textId="206B5B68" w:rsidR="00284282" w:rsidRP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Define key data models or entities</w:t>
      </w:r>
    </w:p>
    <w:p w14:paraId="4EE4A6E5" w14:textId="3C55CE06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Relationships (ERD if you want to get visual)</w:t>
      </w:r>
    </w:p>
    <w:p w14:paraId="7979523E" w14:textId="77777777" w:rsidR="00313DDD" w:rsidRDefault="00313DDD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62286862" w14:textId="77777777" w:rsidR="00313DDD" w:rsidRDefault="00313DDD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0B6BB167" w14:textId="77777777" w:rsidR="00313DDD" w:rsidRPr="00284282" w:rsidRDefault="00313DDD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1D2BDB22" w14:textId="2ADB600B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lastRenderedPageBreak/>
        <w:t>Technology Stack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313DDD" w14:paraId="03BA7553" w14:textId="77777777" w:rsidTr="0031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2D16105C" w14:textId="29FF9A91" w:rsidR="00313DDD" w:rsidRPr="00313DDD" w:rsidRDefault="00313DDD" w:rsidP="00313DD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Layer</w:t>
            </w:r>
          </w:p>
        </w:tc>
        <w:tc>
          <w:tcPr>
            <w:tcW w:w="6231" w:type="dxa"/>
          </w:tcPr>
          <w:p w14:paraId="427E561D" w14:textId="4DD97B33" w:rsidR="00313DDD" w:rsidRPr="00313DDD" w:rsidRDefault="00313DDD" w:rsidP="00313DDD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Technology</w:t>
            </w:r>
          </w:p>
        </w:tc>
      </w:tr>
      <w:tr w:rsidR="00313DDD" w14:paraId="09691ADD" w14:textId="77777777" w:rsidTr="00DE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3339C03" w14:textId="6269345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Frontend</w:t>
            </w:r>
          </w:p>
        </w:tc>
        <w:tc>
          <w:tcPr>
            <w:tcW w:w="6231" w:type="dxa"/>
            <w:vAlign w:val="center"/>
          </w:tcPr>
          <w:p w14:paraId="0DF4F509" w14:textId="7909B48F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HTML, CSS, JavaScript (or Razor if ASP.NET)</w:t>
            </w:r>
          </w:p>
        </w:tc>
      </w:tr>
      <w:tr w:rsidR="00313DDD" w14:paraId="218F8BD1" w14:textId="77777777" w:rsidTr="00DE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038336E" w14:textId="0460D2AE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Backend</w:t>
            </w:r>
          </w:p>
        </w:tc>
        <w:tc>
          <w:tcPr>
            <w:tcW w:w="6231" w:type="dxa"/>
            <w:vAlign w:val="center"/>
          </w:tcPr>
          <w:p w14:paraId="2719BDB5" w14:textId="478B9812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ASP.NET</w:t>
            </w:r>
            <w:r w:rsidR="00EE3C71">
              <w:rPr>
                <w:rFonts w:ascii="Arial" w:hAnsi="Arial" w:cs="Arial"/>
              </w:rPr>
              <w:t xml:space="preserve"> Core</w:t>
            </w:r>
            <w:r w:rsidRPr="00313DDD">
              <w:rPr>
                <w:rFonts w:ascii="Arial" w:hAnsi="Arial" w:cs="Arial"/>
              </w:rPr>
              <w:t xml:space="preserve"> MVC (or similar MVC Framework)</w:t>
            </w:r>
          </w:p>
        </w:tc>
      </w:tr>
      <w:tr w:rsidR="00313DDD" w14:paraId="6DAAEAED" w14:textId="77777777" w:rsidTr="00DE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AF39A35" w14:textId="530BFD78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Database</w:t>
            </w:r>
          </w:p>
        </w:tc>
        <w:tc>
          <w:tcPr>
            <w:tcW w:w="6231" w:type="dxa"/>
            <w:vAlign w:val="center"/>
          </w:tcPr>
          <w:p w14:paraId="0E6FAF76" w14:textId="0E07D39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Microsoft SQL Server</w:t>
            </w:r>
          </w:p>
        </w:tc>
      </w:tr>
      <w:tr w:rsidR="00313DDD" w14:paraId="174C1A02" w14:textId="77777777" w:rsidTr="00DE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03749E" w14:textId="5D4C158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ORM (if any)</w:t>
            </w:r>
          </w:p>
        </w:tc>
        <w:tc>
          <w:tcPr>
            <w:tcW w:w="6231" w:type="dxa"/>
            <w:vAlign w:val="center"/>
          </w:tcPr>
          <w:p w14:paraId="0C9DA83E" w14:textId="4AE2AA3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Entity Framework or ADO.NET</w:t>
            </w:r>
          </w:p>
        </w:tc>
      </w:tr>
      <w:tr w:rsidR="00313DDD" w14:paraId="11F0FFBE" w14:textId="77777777" w:rsidTr="00DE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D8E7D24" w14:textId="74A804F2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Reporting Tools</w:t>
            </w:r>
          </w:p>
        </w:tc>
        <w:tc>
          <w:tcPr>
            <w:tcW w:w="6231" w:type="dxa"/>
            <w:vAlign w:val="center"/>
          </w:tcPr>
          <w:p w14:paraId="3E63B3AE" w14:textId="0BED47D2" w:rsidR="00313DDD" w:rsidRPr="00313DDD" w:rsidRDefault="00FD38E7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13DDD" w:rsidRPr="00313DDD">
              <w:rPr>
                <w:rFonts w:ascii="Arial" w:hAnsi="Arial" w:cs="Arial"/>
              </w:rPr>
              <w:t>n-app export features</w:t>
            </w:r>
          </w:p>
        </w:tc>
      </w:tr>
      <w:tr w:rsidR="00313DDD" w14:paraId="74A01634" w14:textId="77777777" w:rsidTr="00DE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FA9B31D" w14:textId="69787975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Authentication</w:t>
            </w:r>
          </w:p>
        </w:tc>
        <w:tc>
          <w:tcPr>
            <w:tcW w:w="6231" w:type="dxa"/>
            <w:vAlign w:val="center"/>
          </w:tcPr>
          <w:p w14:paraId="0C495720" w14:textId="4DD85C96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Form-based login with role-based access</w:t>
            </w:r>
          </w:p>
        </w:tc>
      </w:tr>
    </w:tbl>
    <w:p w14:paraId="2C0BC00E" w14:textId="3D8181A7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2D2D0B14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Assumptions &amp; Constraints</w:t>
      </w:r>
    </w:p>
    <w:p w14:paraId="5B4233B6" w14:textId="4D0AAA1D" w:rsidR="00774849" w:rsidRPr="00284282" w:rsidRDefault="00284282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</w:rPr>
        <w:t>Anything you’re intentionally simplifying or excluding</w:t>
      </w:r>
    </w:p>
    <w:p w14:paraId="23336A82" w14:textId="77777777" w:rsidR="00336005" w:rsidRDefault="00336005" w:rsidP="0033600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2039566" w:rsidR="00FC47CA" w:rsidRDefault="00284282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HEADING OF APPENDIX A</w:t>
      </w:r>
    </w:p>
    <w:p w14:paraId="2604268E" w14:textId="77777777" w:rsidR="003B6259" w:rsidRP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sectPr w:rsidR="003B6259" w:rsidRPr="003B6259" w:rsidSect="00406E33"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CE7F3" w14:textId="77777777" w:rsidR="000A2532" w:rsidRDefault="000A2532" w:rsidP="00401D51">
      <w:pPr>
        <w:spacing w:after="0" w:line="240" w:lineRule="auto"/>
      </w:pPr>
      <w:r>
        <w:separator/>
      </w:r>
    </w:p>
  </w:endnote>
  <w:endnote w:type="continuationSeparator" w:id="0">
    <w:p w14:paraId="52B5D3BD" w14:textId="77777777" w:rsidR="000A2532" w:rsidRDefault="000A2532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49"/>
      <w:gridCol w:w="1310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E0E89" w14:textId="77777777" w:rsidR="000A2532" w:rsidRDefault="000A2532" w:rsidP="00401D51">
      <w:pPr>
        <w:spacing w:after="0" w:line="240" w:lineRule="auto"/>
      </w:pPr>
      <w:r>
        <w:separator/>
      </w:r>
    </w:p>
  </w:footnote>
  <w:footnote w:type="continuationSeparator" w:id="0">
    <w:p w14:paraId="76B947FB" w14:textId="77777777" w:rsidR="000A2532" w:rsidRDefault="000A2532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0"/>
  </w:num>
  <w:num w:numId="2" w16cid:durableId="2087724247">
    <w:abstractNumId w:val="7"/>
  </w:num>
  <w:num w:numId="3" w16cid:durableId="1861165945">
    <w:abstractNumId w:val="11"/>
  </w:num>
  <w:num w:numId="4" w16cid:durableId="339938146">
    <w:abstractNumId w:val="8"/>
  </w:num>
  <w:num w:numId="5" w16cid:durableId="1540245460">
    <w:abstractNumId w:val="9"/>
  </w:num>
  <w:num w:numId="6" w16cid:durableId="2119836597">
    <w:abstractNumId w:val="2"/>
  </w:num>
  <w:num w:numId="7" w16cid:durableId="1585870310">
    <w:abstractNumId w:val="14"/>
  </w:num>
  <w:num w:numId="8" w16cid:durableId="1906185728">
    <w:abstractNumId w:val="5"/>
  </w:num>
  <w:num w:numId="9" w16cid:durableId="580069544">
    <w:abstractNumId w:val="4"/>
  </w:num>
  <w:num w:numId="10" w16cid:durableId="1095368879">
    <w:abstractNumId w:val="12"/>
  </w:num>
  <w:num w:numId="11" w16cid:durableId="350955028">
    <w:abstractNumId w:val="13"/>
  </w:num>
  <w:num w:numId="12" w16cid:durableId="1320420507">
    <w:abstractNumId w:val="0"/>
  </w:num>
  <w:num w:numId="13" w16cid:durableId="1265460128">
    <w:abstractNumId w:val="3"/>
  </w:num>
  <w:num w:numId="14" w16cid:durableId="2109154256">
    <w:abstractNumId w:val="6"/>
  </w:num>
  <w:num w:numId="15" w16cid:durableId="828790662">
    <w:abstractNumId w:val="1"/>
  </w:num>
  <w:num w:numId="16" w16cid:durableId="10404773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3582"/>
    <w:rsid w:val="00061A98"/>
    <w:rsid w:val="00065729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532"/>
    <w:rsid w:val="000A2E12"/>
    <w:rsid w:val="000A6A78"/>
    <w:rsid w:val="000B2A57"/>
    <w:rsid w:val="000B42DD"/>
    <w:rsid w:val="000B733B"/>
    <w:rsid w:val="000C078A"/>
    <w:rsid w:val="000C7894"/>
    <w:rsid w:val="000D68C8"/>
    <w:rsid w:val="000D6FDC"/>
    <w:rsid w:val="000E141F"/>
    <w:rsid w:val="000E3A5A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62D87"/>
    <w:rsid w:val="00162FA3"/>
    <w:rsid w:val="00163BD2"/>
    <w:rsid w:val="0016600D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2309"/>
    <w:rsid w:val="00214224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A397E"/>
    <w:rsid w:val="002B2B20"/>
    <w:rsid w:val="002B43FF"/>
    <w:rsid w:val="002B5137"/>
    <w:rsid w:val="002B57CE"/>
    <w:rsid w:val="002C39A9"/>
    <w:rsid w:val="002C531F"/>
    <w:rsid w:val="002D3201"/>
    <w:rsid w:val="002E0292"/>
    <w:rsid w:val="002E04E9"/>
    <w:rsid w:val="002E13B3"/>
    <w:rsid w:val="00300E8F"/>
    <w:rsid w:val="00305DB0"/>
    <w:rsid w:val="003124C7"/>
    <w:rsid w:val="00313DDD"/>
    <w:rsid w:val="00316C22"/>
    <w:rsid w:val="00317E44"/>
    <w:rsid w:val="003204CC"/>
    <w:rsid w:val="003212D7"/>
    <w:rsid w:val="00334E2E"/>
    <w:rsid w:val="00336005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BE7"/>
    <w:rsid w:val="00376ACF"/>
    <w:rsid w:val="003864E9"/>
    <w:rsid w:val="00386943"/>
    <w:rsid w:val="003A13A5"/>
    <w:rsid w:val="003A15D0"/>
    <w:rsid w:val="003B6259"/>
    <w:rsid w:val="003C1D8F"/>
    <w:rsid w:val="003C631C"/>
    <w:rsid w:val="003E1200"/>
    <w:rsid w:val="003F42A4"/>
    <w:rsid w:val="00401D51"/>
    <w:rsid w:val="00406E33"/>
    <w:rsid w:val="004158ED"/>
    <w:rsid w:val="00423B03"/>
    <w:rsid w:val="00433E2B"/>
    <w:rsid w:val="004378C9"/>
    <w:rsid w:val="00437D32"/>
    <w:rsid w:val="00441F9F"/>
    <w:rsid w:val="00447209"/>
    <w:rsid w:val="00451FA1"/>
    <w:rsid w:val="00452D5F"/>
    <w:rsid w:val="004649A4"/>
    <w:rsid w:val="004714FB"/>
    <w:rsid w:val="00474343"/>
    <w:rsid w:val="0048409E"/>
    <w:rsid w:val="00484EDB"/>
    <w:rsid w:val="00493C91"/>
    <w:rsid w:val="004948F9"/>
    <w:rsid w:val="00495B26"/>
    <w:rsid w:val="00496AD8"/>
    <w:rsid w:val="004A10B2"/>
    <w:rsid w:val="004B1073"/>
    <w:rsid w:val="004B2966"/>
    <w:rsid w:val="004B5510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594"/>
    <w:rsid w:val="00591C36"/>
    <w:rsid w:val="005972EB"/>
    <w:rsid w:val="005A1644"/>
    <w:rsid w:val="005A553F"/>
    <w:rsid w:val="005B5221"/>
    <w:rsid w:val="005B5E73"/>
    <w:rsid w:val="005B6328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92632"/>
    <w:rsid w:val="006A1A1A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4035"/>
    <w:rsid w:val="00704B27"/>
    <w:rsid w:val="00712E43"/>
    <w:rsid w:val="00714A2B"/>
    <w:rsid w:val="00727CE9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1C27"/>
    <w:rsid w:val="00772BC8"/>
    <w:rsid w:val="00774849"/>
    <w:rsid w:val="007770AB"/>
    <w:rsid w:val="00777389"/>
    <w:rsid w:val="0078136A"/>
    <w:rsid w:val="0078278C"/>
    <w:rsid w:val="00785DAD"/>
    <w:rsid w:val="00793D58"/>
    <w:rsid w:val="007A7639"/>
    <w:rsid w:val="007B73BD"/>
    <w:rsid w:val="007D1342"/>
    <w:rsid w:val="007D1C23"/>
    <w:rsid w:val="007D4CDC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131D5"/>
    <w:rsid w:val="009149DA"/>
    <w:rsid w:val="00927E2B"/>
    <w:rsid w:val="009333BB"/>
    <w:rsid w:val="0093473D"/>
    <w:rsid w:val="00941D90"/>
    <w:rsid w:val="009568C3"/>
    <w:rsid w:val="00960A22"/>
    <w:rsid w:val="00962C5F"/>
    <w:rsid w:val="00964BEF"/>
    <w:rsid w:val="009857D8"/>
    <w:rsid w:val="00985E96"/>
    <w:rsid w:val="00987DFB"/>
    <w:rsid w:val="009A47EC"/>
    <w:rsid w:val="009A60B7"/>
    <w:rsid w:val="009B1CB6"/>
    <w:rsid w:val="009B6710"/>
    <w:rsid w:val="009B7F95"/>
    <w:rsid w:val="009C4120"/>
    <w:rsid w:val="009E02A1"/>
    <w:rsid w:val="009E041E"/>
    <w:rsid w:val="009E5D49"/>
    <w:rsid w:val="009F34A1"/>
    <w:rsid w:val="009F4AC9"/>
    <w:rsid w:val="00A01900"/>
    <w:rsid w:val="00A12E76"/>
    <w:rsid w:val="00A216AA"/>
    <w:rsid w:val="00A240D8"/>
    <w:rsid w:val="00A24D98"/>
    <w:rsid w:val="00A263C7"/>
    <w:rsid w:val="00A3379E"/>
    <w:rsid w:val="00A35FCC"/>
    <w:rsid w:val="00A40D39"/>
    <w:rsid w:val="00A4224E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3506"/>
    <w:rsid w:val="00A80008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F7C72"/>
    <w:rsid w:val="00AF7F59"/>
    <w:rsid w:val="00B0199B"/>
    <w:rsid w:val="00B01BF9"/>
    <w:rsid w:val="00B07A95"/>
    <w:rsid w:val="00B12637"/>
    <w:rsid w:val="00B17797"/>
    <w:rsid w:val="00B24626"/>
    <w:rsid w:val="00B24B0B"/>
    <w:rsid w:val="00B32014"/>
    <w:rsid w:val="00B36A5C"/>
    <w:rsid w:val="00B41A65"/>
    <w:rsid w:val="00B44465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E39"/>
    <w:rsid w:val="00C06202"/>
    <w:rsid w:val="00C11607"/>
    <w:rsid w:val="00C12A8F"/>
    <w:rsid w:val="00C133E2"/>
    <w:rsid w:val="00C133F6"/>
    <w:rsid w:val="00C136BF"/>
    <w:rsid w:val="00C13983"/>
    <w:rsid w:val="00C1436E"/>
    <w:rsid w:val="00C14E10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14909"/>
    <w:rsid w:val="00D1579B"/>
    <w:rsid w:val="00D21D2D"/>
    <w:rsid w:val="00D21F84"/>
    <w:rsid w:val="00D231F5"/>
    <w:rsid w:val="00D3420D"/>
    <w:rsid w:val="00D36830"/>
    <w:rsid w:val="00D36E54"/>
    <w:rsid w:val="00D44469"/>
    <w:rsid w:val="00D543DC"/>
    <w:rsid w:val="00D57A02"/>
    <w:rsid w:val="00D62785"/>
    <w:rsid w:val="00D63CAF"/>
    <w:rsid w:val="00D67A5E"/>
    <w:rsid w:val="00D70CD4"/>
    <w:rsid w:val="00D75C56"/>
    <w:rsid w:val="00D779D5"/>
    <w:rsid w:val="00D80637"/>
    <w:rsid w:val="00D8678B"/>
    <w:rsid w:val="00D94F89"/>
    <w:rsid w:val="00DA5B4E"/>
    <w:rsid w:val="00DB7A0E"/>
    <w:rsid w:val="00DC0053"/>
    <w:rsid w:val="00DC3259"/>
    <w:rsid w:val="00DD389C"/>
    <w:rsid w:val="00DE1234"/>
    <w:rsid w:val="00DE1312"/>
    <w:rsid w:val="00DE6307"/>
    <w:rsid w:val="00DF3225"/>
    <w:rsid w:val="00DF63DB"/>
    <w:rsid w:val="00DF7AA3"/>
    <w:rsid w:val="00E050B6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2F81"/>
    <w:rsid w:val="00EA0154"/>
    <w:rsid w:val="00EA0BE4"/>
    <w:rsid w:val="00EA2AB7"/>
    <w:rsid w:val="00EA2E79"/>
    <w:rsid w:val="00EA366A"/>
    <w:rsid w:val="00EA4018"/>
    <w:rsid w:val="00EC0D2C"/>
    <w:rsid w:val="00EC37C0"/>
    <w:rsid w:val="00EC54DB"/>
    <w:rsid w:val="00EC5896"/>
    <w:rsid w:val="00ED071B"/>
    <w:rsid w:val="00EE15AC"/>
    <w:rsid w:val="00EE1702"/>
    <w:rsid w:val="00EE1913"/>
    <w:rsid w:val="00EE3C71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0FEE"/>
    <w:rsid w:val="00F864CD"/>
    <w:rsid w:val="00F86F8F"/>
    <w:rsid w:val="00F91A64"/>
    <w:rsid w:val="00F92813"/>
    <w:rsid w:val="00FA08A1"/>
    <w:rsid w:val="00FA2A35"/>
    <w:rsid w:val="00FA6A5C"/>
    <w:rsid w:val="00FB6015"/>
    <w:rsid w:val="00FC03C1"/>
    <w:rsid w:val="00FC1F7D"/>
    <w:rsid w:val="00FC47CA"/>
    <w:rsid w:val="00FD310E"/>
    <w:rsid w:val="00FD38E7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0B0D99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340AB"/>
    <w:rsid w:val="00844C17"/>
    <w:rsid w:val="0089441B"/>
    <w:rsid w:val="008D5AC7"/>
    <w:rsid w:val="00901737"/>
    <w:rsid w:val="009048EF"/>
    <w:rsid w:val="00994142"/>
    <w:rsid w:val="009A47EC"/>
    <w:rsid w:val="009C4AE7"/>
    <w:rsid w:val="009F34A1"/>
    <w:rsid w:val="009F4AC9"/>
    <w:rsid w:val="00A56A1E"/>
    <w:rsid w:val="00A63AD3"/>
    <w:rsid w:val="00B01BF9"/>
    <w:rsid w:val="00B24626"/>
    <w:rsid w:val="00B472B3"/>
    <w:rsid w:val="00B61CE0"/>
    <w:rsid w:val="00B82458"/>
    <w:rsid w:val="00B85CCC"/>
    <w:rsid w:val="00D351DF"/>
    <w:rsid w:val="00E2579B"/>
    <w:rsid w:val="00E90F06"/>
    <w:rsid w:val="00EA0154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Technical Design Document (TDD)</dc:creator>
  <cp:keywords/>
  <dc:description/>
  <cp:lastModifiedBy>NetPC</cp:lastModifiedBy>
  <cp:revision>1098</cp:revision>
  <cp:lastPrinted>2025-04-07T11:08:00Z</cp:lastPrinted>
  <dcterms:created xsi:type="dcterms:W3CDTF">2025-04-03T08:21:00Z</dcterms:created>
  <dcterms:modified xsi:type="dcterms:W3CDTF">2025-04-24T09:40:00Z</dcterms:modified>
</cp:coreProperties>
</file>