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Design &amp; UX</w:t>
      </w:r>
    </w:p>
    <w:p>
      <w:r>
        <w:rPr>
          <w:b/>
        </w:rPr>
        <w:t xml:space="preserve">Proposed URL: </w:t>
      </w:r>
      <w:hyperlink r:id="rId10">
        <w:r>
          <w:rPr>
            <w:color w:val="1155CC"/>
            <w:u w:val="single"/>
          </w:rPr>
          <w:t>https://www.codingcurves.com/services/product-design/</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product design agency</w:t>
            </w:r>
          </w:p>
        </w:tc>
      </w:tr>
      <w:tr>
        <w:tc>
          <w:tcPr>
            <w:tcW w:type="dxa" w:w="5040"/>
            <w:shd w:fill="E8EEF7"/>
            <w:vAlign w:val="center"/>
          </w:tcPr>
          <w:p>
            <w:r>
              <w:rPr>
                <w:b/>
              </w:rPr>
              <w:t>Secondary keywords</w:t>
            </w:r>
          </w:p>
        </w:tc>
        <w:tc>
          <w:tcPr>
            <w:tcW w:type="dxa" w:w="5040"/>
            <w:vAlign w:val="center"/>
          </w:tcPr>
          <w:p>
            <w:r>
              <w:t>UX design agency, UI UX design services, digital product design, SaaS product design, startup product design</w:t>
            </w:r>
          </w:p>
        </w:tc>
      </w:tr>
      <w:tr>
        <w:tc>
          <w:tcPr>
            <w:tcW w:type="dxa" w:w="5040"/>
            <w:shd w:fill="E8EEF7"/>
            <w:vAlign w:val="center"/>
          </w:tcPr>
          <w:p>
            <w:r>
              <w:rPr>
                <w:b/>
              </w:rPr>
              <w:t>SEO title</w:t>
            </w:r>
          </w:p>
        </w:tc>
        <w:tc>
          <w:tcPr>
            <w:tcW w:type="dxa" w:w="5040"/>
            <w:vAlign w:val="center"/>
          </w:tcPr>
          <w:p>
            <w:r>
              <w:t>Product Design &amp; UX Agency | UI/UX for Digital Products | CodingCurves</w:t>
            </w:r>
          </w:p>
        </w:tc>
      </w:tr>
      <w:tr>
        <w:tc>
          <w:tcPr>
            <w:tcW w:type="dxa" w:w="5040"/>
            <w:shd w:fill="E8EEF7"/>
            <w:vAlign w:val="center"/>
          </w:tcPr>
          <w:p>
            <w:r>
              <w:rPr>
                <w:b/>
              </w:rPr>
              <w:t>Meta description</w:t>
            </w:r>
          </w:p>
        </w:tc>
        <w:tc>
          <w:tcPr>
            <w:tcW w:type="dxa" w:w="5040"/>
            <w:vAlign w:val="center"/>
          </w:tcPr>
          <w:p>
            <w:r>
              <w:t>Design better digital products with CodingCurves. UX research, product strategy, UI design, design systems, and engineering-ready product experiences.</w:t>
            </w:r>
          </w:p>
        </w:tc>
      </w:tr>
      <w:tr>
        <w:tc>
          <w:tcPr>
            <w:tcW w:type="dxa" w:w="5040"/>
            <w:shd w:fill="E8EEF7"/>
            <w:vAlign w:val="center"/>
          </w:tcPr>
          <w:p>
            <w:r>
              <w:rPr>
                <w:b/>
              </w:rPr>
              <w:t>H1</w:t>
            </w:r>
          </w:p>
        </w:tc>
        <w:tc>
          <w:tcPr>
            <w:tcW w:type="dxa" w:w="5040"/>
            <w:vAlign w:val="center"/>
          </w:tcPr>
          <w:p>
            <w:r>
              <w:t>Product Design That Makes Complex Products Simple</w:t>
            </w:r>
          </w:p>
        </w:tc>
      </w:tr>
      <w:tr>
        <w:tc>
          <w:tcPr>
            <w:tcW w:type="dxa" w:w="5040"/>
            <w:shd w:fill="E8EEF7"/>
            <w:vAlign w:val="center"/>
          </w:tcPr>
          <w:p>
            <w:r>
              <w:rPr>
                <w:b/>
              </w:rPr>
              <w:t>Canonical URL</w:t>
            </w:r>
          </w:p>
        </w:tc>
        <w:tc>
          <w:tcPr>
            <w:tcW w:type="dxa" w:w="5040"/>
            <w:vAlign w:val="center"/>
          </w:tcPr>
          <w:p>
            <w:r>
              <w:t>https://www.codingcurves.com/services/product-design/</w:t>
            </w:r>
          </w:p>
        </w:tc>
      </w:tr>
    </w:tbl>
    <w:p/>
    <w:p>
      <w:pPr>
        <w:pStyle w:val="Heading1"/>
      </w:pPr>
      <w:r>
        <w:t>Product Design That Makes Complex Products Simple</w:t>
      </w:r>
    </w:p>
    <w:p>
      <w:pPr>
        <w:spacing w:after="200"/>
      </w:pPr>
      <w:r>
        <w:t>Good product design connects what users need with what the technology can deliver. CodingCurves combines UX research, product thinking, interface design, and engineering so digital products are clear to use and practical to build.</w:t>
      </w:r>
    </w:p>
    <w:p>
      <w:pPr>
        <w:pStyle w:val="Heading2"/>
      </w:pPr>
      <w:r>
        <w:t>Product Design Services</w:t>
      </w:r>
    </w:p>
    <w:p>
      <w:pPr>
        <w:spacing w:after="160" w:line="276" w:lineRule="auto"/>
      </w:pPr>
      <w:r>
        <w:t>Our product design work can cover discovery, user flows, information architecture, wireframes, interface design, design systems, prototypes, and developer-ready specifications.</w:t>
      </w:r>
    </w:p>
    <w:p>
      <w:pPr>
        <w:spacing w:after="160" w:line="276" w:lineRule="auto"/>
      </w:pPr>
      <w:r>
        <w:t>The depth of the work depends on the product stage. A new MVP may need a focused user flow and core interface, while an established SaaS product may need deeper workflow redesign and a more consistent design system.</w:t>
      </w:r>
    </w:p>
    <w:p>
      <w:pPr>
        <w:pStyle w:val="Heading2"/>
      </w:pPr>
      <w:r>
        <w:t>UX Research and Product Discovery</w:t>
      </w:r>
    </w:p>
    <w:p>
      <w:pPr>
        <w:spacing w:after="160" w:line="276" w:lineRule="auto"/>
      </w:pPr>
      <w:r>
        <w:t>Before designing screens, it helps to understand who the users are, what they are trying to accomplish, and where the current workflow breaks down. Research and discovery create a clearer foundation for design decisions.</w:t>
      </w:r>
    </w:p>
    <w:p>
      <w:pPr>
        <w:spacing w:after="160" w:line="276" w:lineRule="auto"/>
      </w:pPr>
      <w:r>
        <w:t xml:space="preserve">For teams developing an MVP, our </w:t>
      </w:r>
      <w:hyperlink r:id="rId11">
        <w:r>
          <w:rPr>
            <w:color w:val="1155CC"/>
            <w:u w:val="single"/>
          </w:rPr>
          <w:t>MVP development services</w:t>
        </w:r>
      </w:hyperlink>
      <w:r>
        <w:t xml:space="preserve"> connect this product work directly to the first release. For existing platforms, research can guide a targeted redesign instead of a purely visual refresh.</w:t>
      </w:r>
    </w:p>
    <w:p>
      <w:pPr>
        <w:pStyle w:val="Heading2"/>
      </w:pPr>
      <w:r>
        <w:t>UI/UX Design for Web and Mobile</w:t>
      </w:r>
    </w:p>
    <w:p>
      <w:pPr>
        <w:spacing w:after="160" w:line="276" w:lineRule="auto"/>
      </w:pPr>
      <w:r>
        <w:t>Interfaces should account for real states: loading, errors, empty data, permissions, edge cases, and changing content. We design these details with the implementation context in mind.</w:t>
      </w:r>
    </w:p>
    <w:p>
      <w:pPr>
        <w:spacing w:after="160" w:line="276" w:lineRule="auto"/>
      </w:pPr>
      <w:r>
        <w:t xml:space="preserve">Our </w:t>
      </w:r>
      <w:hyperlink r:id="rId12">
        <w:r>
          <w:rPr>
            <w:color w:val="1155CC"/>
            <w:u w:val="single"/>
          </w:rPr>
          <w:t>web development services</w:t>
        </w:r>
      </w:hyperlink>
      <w:r>
        <w:t xml:space="preserve"> and </w:t>
      </w:r>
      <w:hyperlink r:id="rId13">
        <w:r>
          <w:rPr>
            <w:color w:val="1155CC"/>
            <w:u w:val="single"/>
          </w:rPr>
          <w:t>mobile app development services</w:t>
        </w:r>
      </w:hyperlink>
      <w:r>
        <w:t xml:space="preserve"> can carry the product design into production, helping reduce gaps between design intent and delivered software.</w:t>
      </w:r>
    </w:p>
    <w:p>
      <w:pPr>
        <w:pStyle w:val="Heading2"/>
      </w:pPr>
      <w:r>
        <w:t>Design Systems and Consistency</w:t>
      </w:r>
    </w:p>
    <w:p>
      <w:pPr>
        <w:spacing w:after="160" w:line="276" w:lineRule="auto"/>
      </w:pPr>
      <w:r>
        <w:t>As a product grows, repeated components, patterns, and interaction rules can become inconsistent. A practical design system gives product teams a shared language for interface decisions and helps new features feel like part of the same product.</w:t>
      </w:r>
    </w:p>
    <w:p>
      <w:pPr>
        <w:spacing w:after="160" w:line="276" w:lineRule="auto"/>
      </w:pPr>
      <w:r>
        <w:t>We focus on the level of systemization that makes sense for the product, avoiding documentation that exists only for its own sake.</w:t>
      </w:r>
    </w:p>
    <w:p>
      <w:pPr>
        <w:pStyle w:val="Heading2"/>
      </w:pPr>
      <w:r>
        <w:t>Design for SaaS and Complex Workflows</w:t>
      </w:r>
    </w:p>
    <w:p>
      <w:pPr>
        <w:spacing w:after="160" w:line="276" w:lineRule="auto"/>
      </w:pPr>
      <w:r>
        <w:t>Enterprise and SaaS products often contain permissions, data tables, configuration, reporting, onboarding, and multi-step workflows. These experiences need clarity without hiding important functionality.</w:t>
      </w:r>
    </w:p>
    <w:p>
      <w:pPr>
        <w:spacing w:after="160" w:line="276" w:lineRule="auto"/>
      </w:pPr>
      <w:r>
        <w:t xml:space="preserve">Our </w:t>
      </w:r>
      <w:hyperlink r:id="rId14">
        <w:r>
          <w:rPr>
            <w:color w:val="1155CC"/>
            <w:u w:val="single"/>
          </w:rPr>
          <w:t>SaaS development services</w:t>
        </w:r>
      </w:hyperlink>
      <w:r>
        <w:t xml:space="preserve"> can connect product design with the underlying application architecture so complex workflows remain maintainable as the platform expands.</w:t>
      </w:r>
    </w:p>
    <w:p>
      <w:pPr>
        <w:pStyle w:val="Heading2"/>
      </w:pPr>
      <w:r>
        <w:t>From Design to Production</w:t>
      </w:r>
    </w:p>
    <w:p>
      <w:pPr>
        <w:spacing w:after="160" w:line="276" w:lineRule="auto"/>
      </w:pPr>
      <w:r>
        <w:t>Design decisions are more useful when they survive contact with real engineering constraints. We work toward specifications and interactions that developers can implement and product teams can validate.</w:t>
      </w:r>
    </w:p>
    <w:p>
      <w:pPr>
        <w:spacing w:after="160" w:line="276" w:lineRule="auto"/>
      </w:pPr>
      <w:r>
        <w:t xml:space="preserve">For teams building AI-enabled experiences, our </w:t>
      </w:r>
      <w:hyperlink r:id="rId15">
        <w:r>
          <w:rPr>
            <w:color w:val="1155CC"/>
            <w:u w:val="single"/>
          </w:rPr>
          <w:t>AI development services</w:t>
        </w:r>
      </w:hyperlink>
      <w:r>
        <w:t xml:space="preserve"> can also connect interface decisions with model inputs, outputs, review steps, and failure states.</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does a product design agency do?</w:t>
      </w:r>
    </w:p>
    <w:p>
      <w:r>
        <w:t>A product design partner helps define user workflows and designs the interfaces and systems that make a digital product understandable and usable.</w:t>
      </w:r>
    </w:p>
    <w:p>
      <w:pPr>
        <w:pStyle w:val="Heading3"/>
      </w:pPr>
      <w:r>
        <w:t>Do you provide UX research?</w:t>
      </w:r>
    </w:p>
    <w:p>
      <w:r>
        <w:t>UX research and product discovery can be part of the engagement, depending on the product stage and the decisions that need to be made.</w:t>
      </w:r>
    </w:p>
    <w:p>
      <w:pPr>
        <w:pStyle w:val="Heading3"/>
      </w:pPr>
      <w:r>
        <w:t>Can you design both web and mobile products?</w:t>
      </w:r>
    </w:p>
    <w:p>
      <w:r>
        <w:t>Yes. CodingCurves works across web and mobile products and can adapt the design process to the platform and user context.</w:t>
      </w:r>
    </w:p>
    <w:p>
      <w:pPr>
        <w:pStyle w:val="Heading3"/>
      </w:pPr>
      <w:r>
        <w:t>Do you create design systems?</w:t>
      </w:r>
    </w:p>
    <w:p>
      <w:r>
        <w:t>Yes. Design systems can be created or improved when consistency, reuse, and product scale make them valuable.</w:t>
      </w:r>
    </w:p>
    <w:p>
      <w:pPr>
        <w:pStyle w:val="Heading3"/>
      </w:pPr>
      <w:r>
        <w:t>Can you work with an existing design system?</w:t>
      </w:r>
    </w:p>
    <w:p>
      <w:r>
        <w:t>Yes. We can extend or refine existing systems while aligning new product work with the established patterns.</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2">
        <w:r>
          <w:rPr>
            <w:color w:val="1155CC"/>
            <w:u w:val="single"/>
          </w:rPr>
          <w:t>web development services</w:t>
        </w:r>
      </w:hyperlink>
      <w:r>
        <w:t xml:space="preserve">  |  </w:t>
      </w:r>
      <w:hyperlink r:id="rId12">
        <w:r>
          <w:rPr>
            <w:color w:val="1155CC"/>
            <w:u w:val="single"/>
          </w:rPr>
          <w:t>https://www.codingcurves.com/services/web-development/</w:t>
        </w:r>
      </w:hyperlink>
    </w:p>
    <w:p>
      <w:pPr>
        <w:pStyle w:val="ListBullet"/>
      </w:pPr>
      <w:r>
        <w:rPr>
          <w:b/>
        </w:rPr>
        <w:t xml:space="preserve">Mobile App Development — suggested anchor: </w:t>
      </w:r>
      <w:hyperlink r:id="rId13">
        <w:r>
          <w:rPr>
            <w:color w:val="1155CC"/>
            <w:u w:val="single"/>
          </w:rPr>
          <w:t>mobile app development services</w:t>
        </w:r>
      </w:hyperlink>
      <w:r>
        <w:t xml:space="preserve">  |  </w:t>
      </w:r>
      <w:hyperlink r:id="rId13">
        <w:r>
          <w:rPr>
            <w:color w:val="1155CC"/>
            <w:u w:val="single"/>
          </w:rPr>
          <w:t>https://www.codingcurves.com/services/mobile-app-development/</w:t>
        </w:r>
      </w:hyperlink>
    </w:p>
    <w:p>
      <w:pPr>
        <w:pStyle w:val="ListBullet"/>
      </w:pPr>
      <w:r>
        <w:rPr>
          <w:b/>
        </w:rPr>
        <w:t xml:space="preserve">MVP Development — suggested anchor: </w:t>
      </w:r>
      <w:hyperlink r:id="rId11">
        <w:r>
          <w:rPr>
            <w:color w:val="1155CC"/>
            <w:u w:val="single"/>
          </w:rPr>
          <w:t>MVP development services</w:t>
        </w:r>
      </w:hyperlink>
      <w:r>
        <w:t xml:space="preserve">  |  </w:t>
      </w:r>
      <w:hyperlink r:id="rId11">
        <w:r>
          <w:rPr>
            <w:color w:val="1155CC"/>
            <w:u w:val="single"/>
          </w:rPr>
          <w:t>https://www.codingcurves.com/services/mvp-development/</w:t>
        </w:r>
      </w:hyperlink>
    </w:p>
    <w:p>
      <w:pPr>
        <w:pStyle w:val="ListBullet"/>
      </w:pPr>
      <w:r>
        <w:rPr>
          <w:b/>
        </w:rPr>
        <w:t xml:space="preserve">SaaS Development — suggested anchor: </w:t>
      </w:r>
      <w:hyperlink r:id="rId14">
        <w:r>
          <w:rPr>
            <w:color w:val="1155CC"/>
            <w:u w:val="single"/>
          </w:rPr>
          <w:t>SaaS development services</w:t>
        </w:r>
      </w:hyperlink>
      <w:r>
        <w:t xml:space="preserve">  |  </w:t>
      </w:r>
      <w:hyperlink r:id="rId14">
        <w:r>
          <w:rPr>
            <w:color w:val="1155CC"/>
            <w:u w:val="single"/>
          </w:rPr>
          <w:t>https://www.codingcurves.com/solutions/saas-development/</w:t>
        </w:r>
      </w:hyperlink>
    </w:p>
    <w:p>
      <w:pPr>
        <w:pStyle w:val="ListBullet"/>
      </w:pPr>
      <w:r>
        <w:rPr>
          <w:b/>
        </w:rPr>
        <w:t xml:space="preserve">AI Development — suggested anchor: </w:t>
      </w:r>
      <w:hyperlink r:id="rId15">
        <w:r>
          <w:rPr>
            <w:color w:val="1155CC"/>
            <w:u w:val="single"/>
          </w:rPr>
          <w:t>AI development services</w:t>
        </w:r>
      </w:hyperlink>
      <w:r>
        <w:t xml:space="preserve">  |  </w:t>
      </w:r>
      <w:hyperlink r:id="rId15">
        <w:r>
          <w:rPr>
            <w:color w:val="1155CC"/>
            <w:u w:val="single"/>
          </w:rPr>
          <w:t>https://www.codingcurves.com/services/ai-development/</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product-design/" TargetMode="External"/><Relationship Id="rId11" Type="http://schemas.openxmlformats.org/officeDocument/2006/relationships/hyperlink" Target="https://www.codingcurves.com/services/mvp-development/" TargetMode="External"/><Relationship Id="rId12" Type="http://schemas.openxmlformats.org/officeDocument/2006/relationships/hyperlink" Target="https://www.codingcurves.com/services/web-development/" TargetMode="External"/><Relationship Id="rId13" Type="http://schemas.openxmlformats.org/officeDocument/2006/relationships/hyperlink" Target="https://www.codingcurves.com/services/mobile-app-development/" TargetMode="External"/><Relationship Id="rId14" Type="http://schemas.openxmlformats.org/officeDocument/2006/relationships/hyperlink" Target="https://www.codingcurves.com/solutions/saas-development/" TargetMode="External"/><Relationship Id="rId15" Type="http://schemas.openxmlformats.org/officeDocument/2006/relationships/hyperlink" Target="https://www.codingcurves.com/services/ai-development/"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